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B0FCF" w:rsidRPr="00755B3B" w:rsidRDefault="003B0FCF" w:rsidP="003B0FCF">
      <w:pPr>
        <w:pStyle w:val="Caption"/>
        <w:spacing w:before="240"/>
        <w:ind w:firstLine="0"/>
        <w:jc w:val="center"/>
        <w:rPr>
          <w:rFonts w:ascii="Times New Roman" w:hAnsi="Times New Roman"/>
          <w:sz w:val="44"/>
          <w:szCs w:val="44"/>
        </w:rPr>
      </w:pPr>
      <w:r w:rsidRPr="00755B3B">
        <w:rPr>
          <w:rFonts w:ascii="Times New Roman" w:hAnsi="Times New Roman"/>
          <w:sz w:val="44"/>
          <w:szCs w:val="44"/>
        </w:rPr>
        <w:t>Ulice Průmyslový park – autobusové zastávky před firmou Erich Jaeger, přechod pro chodce a navazující komunikace pro pěší</w:t>
      </w:r>
    </w:p>
    <w:p w:rsidR="003B0FCF" w:rsidRPr="00755B3B" w:rsidRDefault="003B0FCF" w:rsidP="003B0FCF">
      <w:pPr>
        <w:rPr>
          <w:lang w:eastAsia="en-US"/>
        </w:rPr>
      </w:pPr>
    </w:p>
    <w:p w:rsidR="003B0FCF" w:rsidRPr="00755B3B" w:rsidRDefault="003B0FCF" w:rsidP="003B0FCF">
      <w:pPr>
        <w:rPr>
          <w:b/>
        </w:rPr>
      </w:pPr>
      <w:r w:rsidRPr="00755B3B">
        <w:rPr>
          <w:b/>
        </w:rPr>
        <w:t>Seznam:</w:t>
      </w:r>
    </w:p>
    <w:p w:rsidR="003B0FCF" w:rsidRPr="00755B3B" w:rsidRDefault="003B0FCF" w:rsidP="003B0FCF">
      <w:pPr>
        <w:numPr>
          <w:ilvl w:val="0"/>
          <w:numId w:val="1"/>
        </w:numPr>
        <w:spacing w:after="0"/>
      </w:pPr>
      <w:r w:rsidRPr="00755B3B">
        <w:t>Průvodní zpráva</w:t>
      </w:r>
    </w:p>
    <w:p w:rsidR="003B0FCF" w:rsidRPr="00755B3B" w:rsidRDefault="003B0FCF" w:rsidP="003B0FCF">
      <w:pPr>
        <w:numPr>
          <w:ilvl w:val="0"/>
          <w:numId w:val="1"/>
        </w:numPr>
        <w:spacing w:after="0"/>
      </w:pPr>
      <w:r w:rsidRPr="00755B3B">
        <w:t>Souhrnná technická zpráva</w:t>
      </w:r>
      <w:bookmarkStart w:id="0" w:name="_GoBack"/>
      <w:bookmarkEnd w:id="0"/>
    </w:p>
    <w:p w:rsidR="003B0FCF" w:rsidRPr="00755B3B" w:rsidRDefault="003B0FCF" w:rsidP="003B0FCF">
      <w:pPr>
        <w:numPr>
          <w:ilvl w:val="0"/>
          <w:numId w:val="1"/>
        </w:numPr>
        <w:spacing w:after="0"/>
      </w:pPr>
      <w:r w:rsidRPr="00755B3B">
        <w:t>Situační výkresy</w:t>
      </w:r>
    </w:p>
    <w:p w:rsidR="003B0FCF" w:rsidRPr="00755B3B" w:rsidRDefault="003B0FCF" w:rsidP="003B0FCF">
      <w:pPr>
        <w:numPr>
          <w:ilvl w:val="0"/>
          <w:numId w:val="1"/>
        </w:numPr>
        <w:spacing w:after="0"/>
      </w:pPr>
      <w:r w:rsidRPr="00755B3B">
        <w:t>Dokumentace objektů a technických a technologických zařízení</w:t>
      </w:r>
    </w:p>
    <w:p w:rsidR="003B0FCF" w:rsidRPr="00755B3B" w:rsidRDefault="003B0FCF" w:rsidP="003B0FCF">
      <w:pPr>
        <w:numPr>
          <w:ilvl w:val="0"/>
          <w:numId w:val="1"/>
        </w:numPr>
        <w:spacing w:after="0"/>
      </w:pPr>
      <w:r w:rsidRPr="00755B3B">
        <w:t>Dokladová část</w:t>
      </w:r>
    </w:p>
    <w:p w:rsidR="000655A0" w:rsidRPr="005B55B2" w:rsidRDefault="000655A0" w:rsidP="000655A0">
      <w:pPr>
        <w:spacing w:after="0"/>
        <w:rPr>
          <w:color w:val="FF0000"/>
          <w:sz w:val="22"/>
          <w:szCs w:val="22"/>
        </w:rPr>
      </w:pPr>
    </w:p>
    <w:p w:rsidR="00E906C6" w:rsidRPr="003B0FCF" w:rsidRDefault="00E906C6" w:rsidP="000655A0">
      <w:pPr>
        <w:spacing w:after="0"/>
        <w:rPr>
          <w:sz w:val="22"/>
          <w:szCs w:val="22"/>
        </w:rPr>
      </w:pPr>
    </w:p>
    <w:p w:rsidR="00937C49" w:rsidRPr="003B0FCF" w:rsidRDefault="000655A0" w:rsidP="000655A0">
      <w:pPr>
        <w:pStyle w:val="titul2"/>
      </w:pPr>
      <w:r w:rsidRPr="003B0FCF">
        <w:t>B. SOUHRNNÁ TECHNICKÁ ZPRÁVA</w:t>
      </w:r>
    </w:p>
    <w:p w:rsidR="00376DAA" w:rsidRPr="003B0FCF" w:rsidRDefault="00376DAA" w:rsidP="00937C49">
      <w:pPr>
        <w:ind w:left="360"/>
      </w:pPr>
    </w:p>
    <w:p w:rsidR="00E906C6" w:rsidRPr="003B0FCF" w:rsidRDefault="00E906C6" w:rsidP="00937C49">
      <w:pPr>
        <w:ind w:left="360"/>
      </w:pPr>
    </w:p>
    <w:p w:rsidR="00E906C6" w:rsidRPr="003B0FCF" w:rsidRDefault="00E906C6" w:rsidP="00937C49">
      <w:pPr>
        <w:ind w:left="360"/>
      </w:pPr>
    </w:p>
    <w:p w:rsidR="00E906C6" w:rsidRPr="003B0FCF" w:rsidRDefault="00E906C6" w:rsidP="00937C49">
      <w:pPr>
        <w:ind w:left="360"/>
      </w:pPr>
    </w:p>
    <w:p w:rsidR="003B0FCF" w:rsidRDefault="003B0FCF" w:rsidP="00937C49">
      <w:pPr>
        <w:ind w:left="360"/>
      </w:pPr>
    </w:p>
    <w:p w:rsidR="00B066A6" w:rsidRPr="003B0FCF" w:rsidRDefault="00B066A6" w:rsidP="00937C49">
      <w:pPr>
        <w:ind w:left="360"/>
      </w:pPr>
    </w:p>
    <w:p w:rsidR="003B0FCF" w:rsidRPr="003B0FCF" w:rsidRDefault="003B0FCF" w:rsidP="00937C49">
      <w:pPr>
        <w:ind w:left="360"/>
      </w:pPr>
    </w:p>
    <w:p w:rsidR="004342FB" w:rsidRPr="00755B3B" w:rsidRDefault="004342FB" w:rsidP="004342FB">
      <w:pPr>
        <w:spacing w:line="286" w:lineRule="atLeast"/>
        <w:ind w:left="3261" w:hanging="3261"/>
        <w:rPr>
          <w:sz w:val="28"/>
        </w:rPr>
      </w:pPr>
      <w:r w:rsidRPr="00755B3B">
        <w:rPr>
          <w:b/>
          <w:sz w:val="28"/>
        </w:rPr>
        <w:t xml:space="preserve">Investor: </w:t>
      </w:r>
      <w:r w:rsidRPr="00755B3B">
        <w:rPr>
          <w:b/>
          <w:sz w:val="28"/>
        </w:rPr>
        <w:tab/>
      </w:r>
      <w:r w:rsidRPr="00755B3B">
        <w:rPr>
          <w:sz w:val="28"/>
        </w:rPr>
        <w:t xml:space="preserve">Město Kopřivnice </w:t>
      </w:r>
    </w:p>
    <w:p w:rsidR="004342FB" w:rsidRPr="00755B3B" w:rsidRDefault="004342FB" w:rsidP="004342FB">
      <w:pPr>
        <w:spacing w:line="286" w:lineRule="atLeast"/>
        <w:ind w:left="3261" w:hanging="3"/>
        <w:rPr>
          <w:sz w:val="28"/>
        </w:rPr>
      </w:pPr>
      <w:r w:rsidRPr="00755B3B">
        <w:rPr>
          <w:sz w:val="28"/>
        </w:rPr>
        <w:t>Štefánikova 1163, Kopřivnice 742 21</w:t>
      </w:r>
    </w:p>
    <w:p w:rsidR="004342FB" w:rsidRPr="00755B3B" w:rsidRDefault="004342FB" w:rsidP="004342FB">
      <w:pPr>
        <w:tabs>
          <w:tab w:val="left" w:pos="3261"/>
        </w:tabs>
        <w:spacing w:line="286" w:lineRule="atLeast"/>
        <w:rPr>
          <w:sz w:val="28"/>
        </w:rPr>
      </w:pPr>
      <w:r w:rsidRPr="00755B3B">
        <w:rPr>
          <w:b/>
          <w:sz w:val="28"/>
        </w:rPr>
        <w:t>Zodpovědný projektant:</w:t>
      </w:r>
      <w:r w:rsidRPr="00755B3B">
        <w:rPr>
          <w:sz w:val="28"/>
        </w:rPr>
        <w:t xml:space="preserve"> </w:t>
      </w:r>
      <w:r>
        <w:rPr>
          <w:sz w:val="28"/>
        </w:rPr>
        <w:tab/>
      </w:r>
      <w:r w:rsidRPr="00755B3B">
        <w:rPr>
          <w:sz w:val="28"/>
        </w:rPr>
        <w:t>Ing. Ondřej Bojko</w:t>
      </w:r>
    </w:p>
    <w:p w:rsidR="004342FB" w:rsidRDefault="004342FB" w:rsidP="004342FB">
      <w:pPr>
        <w:tabs>
          <w:tab w:val="left" w:pos="3261"/>
        </w:tabs>
        <w:spacing w:line="286" w:lineRule="atLeast"/>
        <w:ind w:left="3261" w:hanging="3261"/>
        <w:rPr>
          <w:sz w:val="28"/>
        </w:rPr>
      </w:pPr>
      <w:bookmarkStart w:id="1" w:name="_Toc514739620"/>
      <w:r w:rsidRPr="00C26488">
        <w:rPr>
          <w:b/>
          <w:sz w:val="28"/>
        </w:rPr>
        <w:t>Stupeň</w:t>
      </w:r>
      <w:r w:rsidRPr="006416A3">
        <w:rPr>
          <w:b/>
          <w:sz w:val="28"/>
        </w:rPr>
        <w:t xml:space="preserve"> PD:</w:t>
      </w:r>
      <w:r w:rsidRPr="00755B3B">
        <w:rPr>
          <w:sz w:val="28"/>
        </w:rPr>
        <w:tab/>
      </w:r>
      <w:r w:rsidRPr="00C26488">
        <w:rPr>
          <w:sz w:val="28"/>
        </w:rPr>
        <w:t>Dokumentace pro vydání společného územního rozhodnutí a stavebního povolení (DUR + DSP)</w:t>
      </w:r>
      <w:bookmarkEnd w:id="1"/>
      <w:r>
        <w:rPr>
          <w:sz w:val="28"/>
        </w:rPr>
        <w:t xml:space="preserve"> s prvky dokumentace pro provádění stavby</w:t>
      </w:r>
    </w:p>
    <w:p w:rsidR="004342FB" w:rsidRPr="00755B3B" w:rsidRDefault="004342FB" w:rsidP="004342FB">
      <w:pPr>
        <w:tabs>
          <w:tab w:val="left" w:pos="3261"/>
        </w:tabs>
      </w:pPr>
      <w:r>
        <w:rPr>
          <w:b/>
          <w:sz w:val="28"/>
        </w:rPr>
        <w:t>Archivní číslo</w:t>
      </w:r>
      <w:r w:rsidRPr="00755B3B">
        <w:rPr>
          <w:b/>
          <w:sz w:val="28"/>
        </w:rPr>
        <w:t>:</w:t>
      </w:r>
      <w:r w:rsidRPr="00755B3B">
        <w:rPr>
          <w:sz w:val="28"/>
        </w:rPr>
        <w:tab/>
      </w:r>
      <w:r>
        <w:rPr>
          <w:sz w:val="28"/>
        </w:rPr>
        <w:t>CA 1756</w:t>
      </w:r>
    </w:p>
    <w:p w:rsidR="004342FB" w:rsidRPr="00755B3B" w:rsidRDefault="004342FB" w:rsidP="004342FB">
      <w:pPr>
        <w:tabs>
          <w:tab w:val="left" w:pos="3261"/>
        </w:tabs>
      </w:pPr>
      <w:r w:rsidRPr="00755B3B">
        <w:rPr>
          <w:b/>
          <w:sz w:val="28"/>
        </w:rPr>
        <w:t>Termín dokončení:</w:t>
      </w:r>
      <w:r w:rsidRPr="00755B3B">
        <w:rPr>
          <w:sz w:val="28"/>
        </w:rPr>
        <w:tab/>
      </w:r>
      <w:r w:rsidR="0025457D">
        <w:rPr>
          <w:sz w:val="28"/>
        </w:rPr>
        <w:t>leden 2019</w:t>
      </w:r>
    </w:p>
    <w:p w:rsidR="001D47EA" w:rsidRPr="005B55B2" w:rsidRDefault="001D47EA" w:rsidP="001D47EA">
      <w:pPr>
        <w:spacing w:after="0"/>
        <w:jc w:val="left"/>
        <w:rPr>
          <w:color w:val="FF0000"/>
          <w:sz w:val="28"/>
        </w:rPr>
        <w:sectPr w:rsidR="001D47EA" w:rsidRPr="005B55B2">
          <w:headerReference w:type="default" r:id="rId9"/>
          <w:pgSz w:w="11906" w:h="16838"/>
          <w:pgMar w:top="1417" w:right="1417" w:bottom="1417" w:left="1417" w:header="708" w:footer="708" w:gutter="0"/>
          <w:cols w:space="708"/>
        </w:sectPr>
      </w:pPr>
    </w:p>
    <w:p w:rsidR="00942A0E" w:rsidRDefault="00942A0E">
      <w:pPr>
        <w:spacing w:after="0"/>
        <w:jc w:val="left"/>
        <w:rPr>
          <w:b/>
        </w:rPr>
      </w:pPr>
      <w:r w:rsidRPr="00D802FC">
        <w:rPr>
          <w:b/>
        </w:rPr>
        <w:lastRenderedPageBreak/>
        <w:t>OBSAH</w:t>
      </w:r>
    </w:p>
    <w:p w:rsidR="0092428E" w:rsidRPr="00D802FC" w:rsidRDefault="0092428E">
      <w:pPr>
        <w:spacing w:after="0"/>
        <w:jc w:val="left"/>
        <w:rPr>
          <w:rFonts w:ascii="Times New Roman CE" w:hAnsi="Times New Roman CE" w:cs="Arial"/>
          <w:b/>
          <w:bCs/>
          <w:caps/>
          <w:kern w:val="32"/>
          <w:sz w:val="32"/>
          <w:szCs w:val="32"/>
        </w:rPr>
      </w:pPr>
    </w:p>
    <w:p w:rsidR="000404C9" w:rsidRDefault="0092428E">
      <w:pPr>
        <w:pStyle w:val="TOC1"/>
        <w:rPr>
          <w:rFonts w:asciiTheme="minorHAnsi" w:eastAsiaTheme="minorEastAsia" w:hAnsiTheme="minorHAnsi" w:cstheme="minorBidi"/>
          <w:b w:val="0"/>
          <w:caps w:val="0"/>
          <w:szCs w:val="22"/>
        </w:rPr>
      </w:pPr>
      <w:r>
        <w:rPr>
          <w:color w:val="FF0000"/>
        </w:rPr>
        <w:fldChar w:fldCharType="begin"/>
      </w:r>
      <w:r>
        <w:rPr>
          <w:color w:val="FF0000"/>
        </w:rPr>
        <w:instrText xml:space="preserve"> TOC \o "2-2" \h \z \t "Heading 1;1" </w:instrText>
      </w:r>
      <w:r>
        <w:rPr>
          <w:color w:val="FF0000"/>
        </w:rPr>
        <w:fldChar w:fldCharType="separate"/>
      </w:r>
      <w:hyperlink w:anchor="_Toc516577630" w:history="1">
        <w:r w:rsidR="000404C9" w:rsidRPr="00EB424A">
          <w:rPr>
            <w:rStyle w:val="Hyperlink"/>
          </w:rPr>
          <w:t>B.1</w:t>
        </w:r>
        <w:r w:rsidR="000404C9">
          <w:rPr>
            <w:rFonts w:asciiTheme="minorHAnsi" w:eastAsiaTheme="minorEastAsia" w:hAnsiTheme="minorHAnsi" w:cstheme="minorBidi"/>
            <w:b w:val="0"/>
            <w:caps w:val="0"/>
            <w:szCs w:val="22"/>
          </w:rPr>
          <w:tab/>
        </w:r>
        <w:r w:rsidR="000404C9" w:rsidRPr="00EB424A">
          <w:rPr>
            <w:rStyle w:val="Hyperlink"/>
          </w:rPr>
          <w:t>POPIS ÚZEMÍ STAVBY</w:t>
        </w:r>
        <w:r w:rsidR="000404C9">
          <w:rPr>
            <w:webHidden/>
          </w:rPr>
          <w:tab/>
        </w:r>
        <w:r w:rsidR="000404C9">
          <w:rPr>
            <w:webHidden/>
          </w:rPr>
          <w:fldChar w:fldCharType="begin"/>
        </w:r>
        <w:r w:rsidR="000404C9">
          <w:rPr>
            <w:webHidden/>
          </w:rPr>
          <w:instrText xml:space="preserve"> PAGEREF _Toc516577630 \h </w:instrText>
        </w:r>
        <w:r w:rsidR="000404C9">
          <w:rPr>
            <w:webHidden/>
          </w:rPr>
        </w:r>
        <w:r w:rsidR="000404C9">
          <w:rPr>
            <w:webHidden/>
          </w:rPr>
          <w:fldChar w:fldCharType="separate"/>
        </w:r>
        <w:r w:rsidR="0025457D">
          <w:rPr>
            <w:webHidden/>
          </w:rPr>
          <w:t>3</w:t>
        </w:r>
        <w:r w:rsidR="000404C9">
          <w:rPr>
            <w:webHidden/>
          </w:rPr>
          <w:fldChar w:fldCharType="end"/>
        </w:r>
      </w:hyperlink>
    </w:p>
    <w:p w:rsidR="000404C9" w:rsidRDefault="0025457D">
      <w:pPr>
        <w:pStyle w:val="TOC1"/>
        <w:rPr>
          <w:rFonts w:asciiTheme="minorHAnsi" w:eastAsiaTheme="minorEastAsia" w:hAnsiTheme="minorHAnsi" w:cstheme="minorBidi"/>
          <w:b w:val="0"/>
          <w:caps w:val="0"/>
          <w:szCs w:val="22"/>
        </w:rPr>
      </w:pPr>
      <w:hyperlink w:anchor="_Toc516577631" w:history="1">
        <w:r w:rsidR="000404C9" w:rsidRPr="00EB424A">
          <w:rPr>
            <w:rStyle w:val="Hyperlink"/>
          </w:rPr>
          <w:t>B.2</w:t>
        </w:r>
        <w:r w:rsidR="000404C9">
          <w:rPr>
            <w:rFonts w:asciiTheme="minorHAnsi" w:eastAsiaTheme="minorEastAsia" w:hAnsiTheme="minorHAnsi" w:cstheme="minorBidi"/>
            <w:b w:val="0"/>
            <w:caps w:val="0"/>
            <w:szCs w:val="22"/>
          </w:rPr>
          <w:tab/>
        </w:r>
        <w:r w:rsidR="000404C9" w:rsidRPr="00EB424A">
          <w:rPr>
            <w:rStyle w:val="Hyperlink"/>
          </w:rPr>
          <w:t>CELKOVÝ POPIS STAVBY</w:t>
        </w:r>
        <w:r w:rsidR="000404C9">
          <w:rPr>
            <w:webHidden/>
          </w:rPr>
          <w:tab/>
        </w:r>
        <w:r w:rsidR="000404C9">
          <w:rPr>
            <w:webHidden/>
          </w:rPr>
          <w:fldChar w:fldCharType="begin"/>
        </w:r>
        <w:r w:rsidR="000404C9">
          <w:rPr>
            <w:webHidden/>
          </w:rPr>
          <w:instrText xml:space="preserve"> PAGEREF _Toc516577631 \h </w:instrText>
        </w:r>
        <w:r w:rsidR="000404C9">
          <w:rPr>
            <w:webHidden/>
          </w:rPr>
        </w:r>
        <w:r w:rsidR="000404C9">
          <w:rPr>
            <w:webHidden/>
          </w:rPr>
          <w:fldChar w:fldCharType="separate"/>
        </w:r>
        <w:r>
          <w:rPr>
            <w:webHidden/>
          </w:rPr>
          <w:t>10</w:t>
        </w:r>
        <w:r w:rsidR="000404C9">
          <w:rPr>
            <w:webHidden/>
          </w:rPr>
          <w:fldChar w:fldCharType="end"/>
        </w:r>
      </w:hyperlink>
    </w:p>
    <w:p w:rsidR="000404C9" w:rsidRDefault="0025457D">
      <w:pPr>
        <w:pStyle w:val="TOC2"/>
        <w:rPr>
          <w:rFonts w:asciiTheme="minorHAnsi" w:eastAsiaTheme="minorEastAsia" w:hAnsiTheme="minorHAnsi" w:cstheme="minorBidi"/>
          <w:b w:val="0"/>
          <w:i w:val="0"/>
          <w:szCs w:val="22"/>
        </w:rPr>
      </w:pPr>
      <w:hyperlink w:anchor="_Toc516577632" w:history="1">
        <w:r w:rsidR="000404C9" w:rsidRPr="00EB424A">
          <w:rPr>
            <w:rStyle w:val="Hyperlink"/>
            <w:rFonts w:ascii="Times New Roman Bold" w:hAnsi="Times New Roman Bold"/>
          </w:rPr>
          <w:t>B.2.1</w:t>
        </w:r>
        <w:r w:rsidR="000404C9">
          <w:rPr>
            <w:rFonts w:asciiTheme="minorHAnsi" w:eastAsiaTheme="minorEastAsia" w:hAnsiTheme="minorHAnsi" w:cstheme="minorBidi"/>
            <w:b w:val="0"/>
            <w:i w:val="0"/>
            <w:szCs w:val="22"/>
          </w:rPr>
          <w:tab/>
        </w:r>
        <w:r w:rsidR="000404C9" w:rsidRPr="00EB424A">
          <w:rPr>
            <w:rStyle w:val="Hyperlink"/>
            <w:rFonts w:ascii="Times New Roman Bold" w:hAnsi="Times New Roman Bold"/>
          </w:rPr>
          <w:t>Celková koncepce řešení stavby</w:t>
        </w:r>
        <w:r w:rsidR="000404C9">
          <w:rPr>
            <w:webHidden/>
          </w:rPr>
          <w:tab/>
        </w:r>
        <w:r w:rsidR="000404C9">
          <w:rPr>
            <w:webHidden/>
          </w:rPr>
          <w:fldChar w:fldCharType="begin"/>
        </w:r>
        <w:r w:rsidR="000404C9">
          <w:rPr>
            <w:webHidden/>
          </w:rPr>
          <w:instrText xml:space="preserve"> PAGEREF _Toc516577632 \h </w:instrText>
        </w:r>
        <w:r w:rsidR="000404C9">
          <w:rPr>
            <w:webHidden/>
          </w:rPr>
        </w:r>
        <w:r w:rsidR="000404C9">
          <w:rPr>
            <w:webHidden/>
          </w:rPr>
          <w:fldChar w:fldCharType="separate"/>
        </w:r>
        <w:r>
          <w:rPr>
            <w:webHidden/>
          </w:rPr>
          <w:t>10</w:t>
        </w:r>
        <w:r w:rsidR="000404C9">
          <w:rPr>
            <w:webHidden/>
          </w:rPr>
          <w:fldChar w:fldCharType="end"/>
        </w:r>
      </w:hyperlink>
    </w:p>
    <w:p w:rsidR="000404C9" w:rsidRDefault="0025457D">
      <w:pPr>
        <w:pStyle w:val="TOC2"/>
        <w:rPr>
          <w:rFonts w:asciiTheme="minorHAnsi" w:eastAsiaTheme="minorEastAsia" w:hAnsiTheme="minorHAnsi" w:cstheme="minorBidi"/>
          <w:b w:val="0"/>
          <w:i w:val="0"/>
          <w:szCs w:val="22"/>
        </w:rPr>
      </w:pPr>
      <w:hyperlink w:anchor="_Toc516577633" w:history="1">
        <w:r w:rsidR="000404C9" w:rsidRPr="00EB424A">
          <w:rPr>
            <w:rStyle w:val="Hyperlink"/>
          </w:rPr>
          <w:t>B.2.2</w:t>
        </w:r>
        <w:r w:rsidR="000404C9">
          <w:rPr>
            <w:rFonts w:asciiTheme="minorHAnsi" w:eastAsiaTheme="minorEastAsia" w:hAnsiTheme="minorHAnsi" w:cstheme="minorBidi"/>
            <w:b w:val="0"/>
            <w:i w:val="0"/>
            <w:szCs w:val="22"/>
          </w:rPr>
          <w:tab/>
        </w:r>
        <w:r w:rsidR="000404C9" w:rsidRPr="00EB424A">
          <w:rPr>
            <w:rStyle w:val="Hyperlink"/>
          </w:rPr>
          <w:t>Celkové urbanistické a architektonické řešení</w:t>
        </w:r>
        <w:r w:rsidR="000404C9">
          <w:rPr>
            <w:webHidden/>
          </w:rPr>
          <w:tab/>
        </w:r>
        <w:r w:rsidR="000404C9">
          <w:rPr>
            <w:webHidden/>
          </w:rPr>
          <w:fldChar w:fldCharType="begin"/>
        </w:r>
        <w:r w:rsidR="000404C9">
          <w:rPr>
            <w:webHidden/>
          </w:rPr>
          <w:instrText xml:space="preserve"> PAGEREF _Toc516577633 \h </w:instrText>
        </w:r>
        <w:r w:rsidR="000404C9">
          <w:rPr>
            <w:webHidden/>
          </w:rPr>
        </w:r>
        <w:r w:rsidR="000404C9">
          <w:rPr>
            <w:webHidden/>
          </w:rPr>
          <w:fldChar w:fldCharType="separate"/>
        </w:r>
        <w:r>
          <w:rPr>
            <w:webHidden/>
          </w:rPr>
          <w:t>13</w:t>
        </w:r>
        <w:r w:rsidR="000404C9">
          <w:rPr>
            <w:webHidden/>
          </w:rPr>
          <w:fldChar w:fldCharType="end"/>
        </w:r>
      </w:hyperlink>
    </w:p>
    <w:p w:rsidR="000404C9" w:rsidRDefault="0025457D">
      <w:pPr>
        <w:pStyle w:val="TOC2"/>
        <w:rPr>
          <w:rFonts w:asciiTheme="minorHAnsi" w:eastAsiaTheme="minorEastAsia" w:hAnsiTheme="minorHAnsi" w:cstheme="minorBidi"/>
          <w:b w:val="0"/>
          <w:i w:val="0"/>
          <w:szCs w:val="22"/>
        </w:rPr>
      </w:pPr>
      <w:hyperlink w:anchor="_Toc516577634" w:history="1">
        <w:r w:rsidR="000404C9" w:rsidRPr="00EB424A">
          <w:rPr>
            <w:rStyle w:val="Hyperlink"/>
          </w:rPr>
          <w:t>B.2.3</w:t>
        </w:r>
        <w:r w:rsidR="000404C9">
          <w:rPr>
            <w:rFonts w:asciiTheme="minorHAnsi" w:eastAsiaTheme="minorEastAsia" w:hAnsiTheme="minorHAnsi" w:cstheme="minorBidi"/>
            <w:b w:val="0"/>
            <w:i w:val="0"/>
            <w:szCs w:val="22"/>
          </w:rPr>
          <w:tab/>
        </w:r>
        <w:r w:rsidR="000404C9" w:rsidRPr="00EB424A">
          <w:rPr>
            <w:rStyle w:val="Hyperlink"/>
          </w:rPr>
          <w:t>celkové technické řešení</w:t>
        </w:r>
        <w:r w:rsidR="000404C9">
          <w:rPr>
            <w:webHidden/>
          </w:rPr>
          <w:tab/>
        </w:r>
        <w:r w:rsidR="000404C9">
          <w:rPr>
            <w:webHidden/>
          </w:rPr>
          <w:fldChar w:fldCharType="begin"/>
        </w:r>
        <w:r w:rsidR="000404C9">
          <w:rPr>
            <w:webHidden/>
          </w:rPr>
          <w:instrText xml:space="preserve"> PAGEREF _Toc516577634 \h </w:instrText>
        </w:r>
        <w:r w:rsidR="000404C9">
          <w:rPr>
            <w:webHidden/>
          </w:rPr>
        </w:r>
        <w:r w:rsidR="000404C9">
          <w:rPr>
            <w:webHidden/>
          </w:rPr>
          <w:fldChar w:fldCharType="separate"/>
        </w:r>
        <w:r>
          <w:rPr>
            <w:webHidden/>
          </w:rPr>
          <w:t>13</w:t>
        </w:r>
        <w:r w:rsidR="000404C9">
          <w:rPr>
            <w:webHidden/>
          </w:rPr>
          <w:fldChar w:fldCharType="end"/>
        </w:r>
      </w:hyperlink>
    </w:p>
    <w:p w:rsidR="000404C9" w:rsidRDefault="0025457D">
      <w:pPr>
        <w:pStyle w:val="TOC2"/>
        <w:rPr>
          <w:rFonts w:asciiTheme="minorHAnsi" w:eastAsiaTheme="minorEastAsia" w:hAnsiTheme="minorHAnsi" w:cstheme="minorBidi"/>
          <w:b w:val="0"/>
          <w:i w:val="0"/>
          <w:szCs w:val="22"/>
        </w:rPr>
      </w:pPr>
      <w:hyperlink w:anchor="_Toc516577635" w:history="1">
        <w:r w:rsidR="000404C9" w:rsidRPr="00EB424A">
          <w:rPr>
            <w:rStyle w:val="Hyperlink"/>
          </w:rPr>
          <w:t>B.2.4</w:t>
        </w:r>
        <w:r w:rsidR="000404C9">
          <w:rPr>
            <w:rFonts w:asciiTheme="minorHAnsi" w:eastAsiaTheme="minorEastAsia" w:hAnsiTheme="minorHAnsi" w:cstheme="minorBidi"/>
            <w:b w:val="0"/>
            <w:i w:val="0"/>
            <w:szCs w:val="22"/>
          </w:rPr>
          <w:tab/>
        </w:r>
        <w:r w:rsidR="000404C9" w:rsidRPr="00EB424A">
          <w:rPr>
            <w:rStyle w:val="Hyperlink"/>
          </w:rPr>
          <w:t>Bezbariérové užívání staveb</w:t>
        </w:r>
        <w:r w:rsidR="000404C9">
          <w:rPr>
            <w:webHidden/>
          </w:rPr>
          <w:tab/>
        </w:r>
        <w:r w:rsidR="000404C9">
          <w:rPr>
            <w:webHidden/>
          </w:rPr>
          <w:fldChar w:fldCharType="begin"/>
        </w:r>
        <w:r w:rsidR="000404C9">
          <w:rPr>
            <w:webHidden/>
          </w:rPr>
          <w:instrText xml:space="preserve"> PAGEREF _Toc516577635 \h </w:instrText>
        </w:r>
        <w:r w:rsidR="000404C9">
          <w:rPr>
            <w:webHidden/>
          </w:rPr>
        </w:r>
        <w:r w:rsidR="000404C9">
          <w:rPr>
            <w:webHidden/>
          </w:rPr>
          <w:fldChar w:fldCharType="separate"/>
        </w:r>
        <w:r>
          <w:rPr>
            <w:webHidden/>
          </w:rPr>
          <w:t>15</w:t>
        </w:r>
        <w:r w:rsidR="000404C9">
          <w:rPr>
            <w:webHidden/>
          </w:rPr>
          <w:fldChar w:fldCharType="end"/>
        </w:r>
      </w:hyperlink>
    </w:p>
    <w:p w:rsidR="000404C9" w:rsidRDefault="0025457D">
      <w:pPr>
        <w:pStyle w:val="TOC2"/>
        <w:rPr>
          <w:rFonts w:asciiTheme="minorHAnsi" w:eastAsiaTheme="minorEastAsia" w:hAnsiTheme="minorHAnsi" w:cstheme="minorBidi"/>
          <w:b w:val="0"/>
          <w:i w:val="0"/>
          <w:szCs w:val="22"/>
        </w:rPr>
      </w:pPr>
      <w:hyperlink w:anchor="_Toc516577636" w:history="1">
        <w:r w:rsidR="000404C9" w:rsidRPr="00EB424A">
          <w:rPr>
            <w:rStyle w:val="Hyperlink"/>
          </w:rPr>
          <w:t>B.2.5</w:t>
        </w:r>
        <w:r w:rsidR="000404C9">
          <w:rPr>
            <w:rFonts w:asciiTheme="minorHAnsi" w:eastAsiaTheme="minorEastAsia" w:hAnsiTheme="minorHAnsi" w:cstheme="minorBidi"/>
            <w:b w:val="0"/>
            <w:i w:val="0"/>
            <w:szCs w:val="22"/>
          </w:rPr>
          <w:tab/>
        </w:r>
        <w:r w:rsidR="000404C9" w:rsidRPr="00EB424A">
          <w:rPr>
            <w:rStyle w:val="Hyperlink"/>
          </w:rPr>
          <w:t>Bezpečnost při užívání stavby</w:t>
        </w:r>
        <w:r w:rsidR="000404C9">
          <w:rPr>
            <w:webHidden/>
          </w:rPr>
          <w:tab/>
        </w:r>
        <w:r w:rsidR="000404C9">
          <w:rPr>
            <w:webHidden/>
          </w:rPr>
          <w:fldChar w:fldCharType="begin"/>
        </w:r>
        <w:r w:rsidR="000404C9">
          <w:rPr>
            <w:webHidden/>
          </w:rPr>
          <w:instrText xml:space="preserve"> PAGEREF _Toc516577636 \h </w:instrText>
        </w:r>
        <w:r w:rsidR="000404C9">
          <w:rPr>
            <w:webHidden/>
          </w:rPr>
        </w:r>
        <w:r w:rsidR="000404C9">
          <w:rPr>
            <w:webHidden/>
          </w:rPr>
          <w:fldChar w:fldCharType="separate"/>
        </w:r>
        <w:r>
          <w:rPr>
            <w:webHidden/>
          </w:rPr>
          <w:t>15</w:t>
        </w:r>
        <w:r w:rsidR="000404C9">
          <w:rPr>
            <w:webHidden/>
          </w:rPr>
          <w:fldChar w:fldCharType="end"/>
        </w:r>
      </w:hyperlink>
    </w:p>
    <w:p w:rsidR="000404C9" w:rsidRDefault="0025457D">
      <w:pPr>
        <w:pStyle w:val="TOC2"/>
        <w:rPr>
          <w:rFonts w:asciiTheme="minorHAnsi" w:eastAsiaTheme="minorEastAsia" w:hAnsiTheme="minorHAnsi" w:cstheme="minorBidi"/>
          <w:b w:val="0"/>
          <w:i w:val="0"/>
          <w:szCs w:val="22"/>
        </w:rPr>
      </w:pPr>
      <w:hyperlink w:anchor="_Toc516577637" w:history="1">
        <w:r w:rsidR="000404C9" w:rsidRPr="00EB424A">
          <w:rPr>
            <w:rStyle w:val="Hyperlink"/>
          </w:rPr>
          <w:t>B.2.6</w:t>
        </w:r>
        <w:r w:rsidR="000404C9">
          <w:rPr>
            <w:rFonts w:asciiTheme="minorHAnsi" w:eastAsiaTheme="minorEastAsia" w:hAnsiTheme="minorHAnsi" w:cstheme="minorBidi"/>
            <w:b w:val="0"/>
            <w:i w:val="0"/>
            <w:szCs w:val="22"/>
          </w:rPr>
          <w:tab/>
        </w:r>
        <w:r w:rsidR="000404C9" w:rsidRPr="00EB424A">
          <w:rPr>
            <w:rStyle w:val="Hyperlink"/>
          </w:rPr>
          <w:t>Základní charakteristika objektů</w:t>
        </w:r>
        <w:r w:rsidR="000404C9">
          <w:rPr>
            <w:webHidden/>
          </w:rPr>
          <w:tab/>
        </w:r>
        <w:r w:rsidR="000404C9">
          <w:rPr>
            <w:webHidden/>
          </w:rPr>
          <w:fldChar w:fldCharType="begin"/>
        </w:r>
        <w:r w:rsidR="000404C9">
          <w:rPr>
            <w:webHidden/>
          </w:rPr>
          <w:instrText xml:space="preserve"> PAGEREF _Toc516577637 \h </w:instrText>
        </w:r>
        <w:r w:rsidR="000404C9">
          <w:rPr>
            <w:webHidden/>
          </w:rPr>
        </w:r>
        <w:r w:rsidR="000404C9">
          <w:rPr>
            <w:webHidden/>
          </w:rPr>
          <w:fldChar w:fldCharType="separate"/>
        </w:r>
        <w:r>
          <w:rPr>
            <w:webHidden/>
          </w:rPr>
          <w:t>15</w:t>
        </w:r>
        <w:r w:rsidR="000404C9">
          <w:rPr>
            <w:webHidden/>
          </w:rPr>
          <w:fldChar w:fldCharType="end"/>
        </w:r>
      </w:hyperlink>
    </w:p>
    <w:p w:rsidR="000404C9" w:rsidRDefault="0025457D">
      <w:pPr>
        <w:pStyle w:val="TOC2"/>
        <w:rPr>
          <w:rFonts w:asciiTheme="minorHAnsi" w:eastAsiaTheme="minorEastAsia" w:hAnsiTheme="minorHAnsi" w:cstheme="minorBidi"/>
          <w:b w:val="0"/>
          <w:i w:val="0"/>
          <w:szCs w:val="22"/>
        </w:rPr>
      </w:pPr>
      <w:hyperlink w:anchor="_Toc516577638" w:history="1">
        <w:r w:rsidR="000404C9" w:rsidRPr="00EB424A">
          <w:rPr>
            <w:rStyle w:val="Hyperlink"/>
          </w:rPr>
          <w:t>B.2.7</w:t>
        </w:r>
        <w:r w:rsidR="000404C9">
          <w:rPr>
            <w:rFonts w:asciiTheme="minorHAnsi" w:eastAsiaTheme="minorEastAsia" w:hAnsiTheme="minorHAnsi" w:cstheme="minorBidi"/>
            <w:b w:val="0"/>
            <w:i w:val="0"/>
            <w:szCs w:val="22"/>
          </w:rPr>
          <w:tab/>
        </w:r>
        <w:r w:rsidR="000404C9" w:rsidRPr="00EB424A">
          <w:rPr>
            <w:rStyle w:val="Hyperlink"/>
            <w:rFonts w:ascii="Times New Roman Bold" w:hAnsi="Times New Roman Bold"/>
          </w:rPr>
          <w:t>Základní charakteristika technických a technologických zařízení</w:t>
        </w:r>
        <w:r w:rsidR="000404C9">
          <w:rPr>
            <w:webHidden/>
          </w:rPr>
          <w:tab/>
        </w:r>
        <w:r w:rsidR="000404C9">
          <w:rPr>
            <w:webHidden/>
          </w:rPr>
          <w:fldChar w:fldCharType="begin"/>
        </w:r>
        <w:r w:rsidR="000404C9">
          <w:rPr>
            <w:webHidden/>
          </w:rPr>
          <w:instrText xml:space="preserve"> PAGEREF _Toc516577638 \h </w:instrText>
        </w:r>
        <w:r w:rsidR="000404C9">
          <w:rPr>
            <w:webHidden/>
          </w:rPr>
        </w:r>
        <w:r w:rsidR="000404C9">
          <w:rPr>
            <w:webHidden/>
          </w:rPr>
          <w:fldChar w:fldCharType="separate"/>
        </w:r>
        <w:r>
          <w:rPr>
            <w:webHidden/>
          </w:rPr>
          <w:t>17</w:t>
        </w:r>
        <w:r w:rsidR="000404C9">
          <w:rPr>
            <w:webHidden/>
          </w:rPr>
          <w:fldChar w:fldCharType="end"/>
        </w:r>
      </w:hyperlink>
    </w:p>
    <w:p w:rsidR="000404C9" w:rsidRDefault="0025457D">
      <w:pPr>
        <w:pStyle w:val="TOC2"/>
        <w:rPr>
          <w:rFonts w:asciiTheme="minorHAnsi" w:eastAsiaTheme="minorEastAsia" w:hAnsiTheme="minorHAnsi" w:cstheme="minorBidi"/>
          <w:b w:val="0"/>
          <w:i w:val="0"/>
          <w:szCs w:val="22"/>
        </w:rPr>
      </w:pPr>
      <w:hyperlink w:anchor="_Toc516577639" w:history="1">
        <w:r w:rsidR="000404C9" w:rsidRPr="00EB424A">
          <w:rPr>
            <w:rStyle w:val="Hyperlink"/>
          </w:rPr>
          <w:t>B.2.8</w:t>
        </w:r>
        <w:r w:rsidR="000404C9">
          <w:rPr>
            <w:rFonts w:asciiTheme="minorHAnsi" w:eastAsiaTheme="minorEastAsia" w:hAnsiTheme="minorHAnsi" w:cstheme="minorBidi"/>
            <w:b w:val="0"/>
            <w:i w:val="0"/>
            <w:szCs w:val="22"/>
          </w:rPr>
          <w:tab/>
        </w:r>
        <w:r w:rsidR="000404C9" w:rsidRPr="00EB424A">
          <w:rPr>
            <w:rStyle w:val="Hyperlink"/>
            <w:rFonts w:ascii="Times New Roman Bold" w:hAnsi="Times New Roman Bold"/>
          </w:rPr>
          <w:t>Zásady požárně bezpečnostního řešení</w:t>
        </w:r>
        <w:r w:rsidR="000404C9">
          <w:rPr>
            <w:webHidden/>
          </w:rPr>
          <w:tab/>
        </w:r>
        <w:r w:rsidR="000404C9">
          <w:rPr>
            <w:webHidden/>
          </w:rPr>
          <w:fldChar w:fldCharType="begin"/>
        </w:r>
        <w:r w:rsidR="000404C9">
          <w:rPr>
            <w:webHidden/>
          </w:rPr>
          <w:instrText xml:space="preserve"> PAGEREF _Toc516577639 \h </w:instrText>
        </w:r>
        <w:r w:rsidR="000404C9">
          <w:rPr>
            <w:webHidden/>
          </w:rPr>
        </w:r>
        <w:r w:rsidR="000404C9">
          <w:rPr>
            <w:webHidden/>
          </w:rPr>
          <w:fldChar w:fldCharType="separate"/>
        </w:r>
        <w:r>
          <w:rPr>
            <w:webHidden/>
          </w:rPr>
          <w:t>18</w:t>
        </w:r>
        <w:r w:rsidR="000404C9">
          <w:rPr>
            <w:webHidden/>
          </w:rPr>
          <w:fldChar w:fldCharType="end"/>
        </w:r>
      </w:hyperlink>
    </w:p>
    <w:p w:rsidR="000404C9" w:rsidRDefault="0025457D">
      <w:pPr>
        <w:pStyle w:val="TOC2"/>
        <w:rPr>
          <w:rFonts w:asciiTheme="minorHAnsi" w:eastAsiaTheme="minorEastAsia" w:hAnsiTheme="minorHAnsi" w:cstheme="minorBidi"/>
          <w:b w:val="0"/>
          <w:i w:val="0"/>
          <w:szCs w:val="22"/>
        </w:rPr>
      </w:pPr>
      <w:hyperlink w:anchor="_Toc516577640" w:history="1">
        <w:r w:rsidR="000404C9" w:rsidRPr="00EB424A">
          <w:rPr>
            <w:rStyle w:val="Hyperlink"/>
          </w:rPr>
          <w:t>B.2.9</w:t>
        </w:r>
        <w:r w:rsidR="000404C9">
          <w:rPr>
            <w:rFonts w:asciiTheme="minorHAnsi" w:eastAsiaTheme="minorEastAsia" w:hAnsiTheme="minorHAnsi" w:cstheme="minorBidi"/>
            <w:b w:val="0"/>
            <w:i w:val="0"/>
            <w:szCs w:val="22"/>
          </w:rPr>
          <w:tab/>
        </w:r>
        <w:r w:rsidR="000404C9" w:rsidRPr="00EB424A">
          <w:rPr>
            <w:rStyle w:val="Hyperlink"/>
            <w:rFonts w:ascii="Times New Roman Bold" w:hAnsi="Times New Roman Bold"/>
          </w:rPr>
          <w:t>Úspora energie a tepelná ochrana</w:t>
        </w:r>
        <w:r w:rsidR="000404C9">
          <w:rPr>
            <w:webHidden/>
          </w:rPr>
          <w:tab/>
        </w:r>
        <w:r w:rsidR="000404C9">
          <w:rPr>
            <w:webHidden/>
          </w:rPr>
          <w:fldChar w:fldCharType="begin"/>
        </w:r>
        <w:r w:rsidR="000404C9">
          <w:rPr>
            <w:webHidden/>
          </w:rPr>
          <w:instrText xml:space="preserve"> PAGEREF _Toc516577640 \h </w:instrText>
        </w:r>
        <w:r w:rsidR="000404C9">
          <w:rPr>
            <w:webHidden/>
          </w:rPr>
        </w:r>
        <w:r w:rsidR="000404C9">
          <w:rPr>
            <w:webHidden/>
          </w:rPr>
          <w:fldChar w:fldCharType="separate"/>
        </w:r>
        <w:r>
          <w:rPr>
            <w:webHidden/>
          </w:rPr>
          <w:t>18</w:t>
        </w:r>
        <w:r w:rsidR="000404C9">
          <w:rPr>
            <w:webHidden/>
          </w:rPr>
          <w:fldChar w:fldCharType="end"/>
        </w:r>
      </w:hyperlink>
    </w:p>
    <w:p w:rsidR="000404C9" w:rsidRDefault="0025457D">
      <w:pPr>
        <w:pStyle w:val="TOC2"/>
        <w:rPr>
          <w:rFonts w:asciiTheme="minorHAnsi" w:eastAsiaTheme="minorEastAsia" w:hAnsiTheme="minorHAnsi" w:cstheme="minorBidi"/>
          <w:b w:val="0"/>
          <w:i w:val="0"/>
          <w:szCs w:val="22"/>
        </w:rPr>
      </w:pPr>
      <w:hyperlink w:anchor="_Toc516577641" w:history="1">
        <w:r w:rsidR="000404C9" w:rsidRPr="00EB424A">
          <w:rPr>
            <w:rStyle w:val="Hyperlink"/>
          </w:rPr>
          <w:t>B.2.10</w:t>
        </w:r>
        <w:r w:rsidR="000404C9">
          <w:rPr>
            <w:rFonts w:asciiTheme="minorHAnsi" w:eastAsiaTheme="minorEastAsia" w:hAnsiTheme="minorHAnsi" w:cstheme="minorBidi"/>
            <w:b w:val="0"/>
            <w:i w:val="0"/>
            <w:szCs w:val="22"/>
          </w:rPr>
          <w:tab/>
        </w:r>
        <w:r w:rsidR="000404C9" w:rsidRPr="00EB424A">
          <w:rPr>
            <w:rStyle w:val="Hyperlink"/>
            <w:rFonts w:ascii="Times New Roman Bold" w:hAnsi="Times New Roman Bold"/>
          </w:rPr>
          <w:t>Hygienické požadavky na stavby, požadavky na pracovní prostředí</w:t>
        </w:r>
        <w:r w:rsidR="000404C9">
          <w:rPr>
            <w:webHidden/>
          </w:rPr>
          <w:tab/>
        </w:r>
        <w:r w:rsidR="000404C9">
          <w:rPr>
            <w:webHidden/>
          </w:rPr>
          <w:fldChar w:fldCharType="begin"/>
        </w:r>
        <w:r w:rsidR="000404C9">
          <w:rPr>
            <w:webHidden/>
          </w:rPr>
          <w:instrText xml:space="preserve"> PAGEREF _Toc516577641 \h </w:instrText>
        </w:r>
        <w:r w:rsidR="000404C9">
          <w:rPr>
            <w:webHidden/>
          </w:rPr>
        </w:r>
        <w:r w:rsidR="000404C9">
          <w:rPr>
            <w:webHidden/>
          </w:rPr>
          <w:fldChar w:fldCharType="separate"/>
        </w:r>
        <w:r>
          <w:rPr>
            <w:webHidden/>
          </w:rPr>
          <w:t>18</w:t>
        </w:r>
        <w:r w:rsidR="000404C9">
          <w:rPr>
            <w:webHidden/>
          </w:rPr>
          <w:fldChar w:fldCharType="end"/>
        </w:r>
      </w:hyperlink>
    </w:p>
    <w:p w:rsidR="000404C9" w:rsidRDefault="0025457D">
      <w:pPr>
        <w:pStyle w:val="TOC2"/>
        <w:rPr>
          <w:rFonts w:asciiTheme="minorHAnsi" w:eastAsiaTheme="minorEastAsia" w:hAnsiTheme="minorHAnsi" w:cstheme="minorBidi"/>
          <w:b w:val="0"/>
          <w:i w:val="0"/>
          <w:szCs w:val="22"/>
        </w:rPr>
      </w:pPr>
      <w:hyperlink w:anchor="_Toc516577642" w:history="1">
        <w:r w:rsidR="000404C9" w:rsidRPr="00EB424A">
          <w:rPr>
            <w:rStyle w:val="Hyperlink"/>
          </w:rPr>
          <w:t>B.2.11</w:t>
        </w:r>
        <w:r w:rsidR="000404C9">
          <w:rPr>
            <w:rFonts w:asciiTheme="minorHAnsi" w:eastAsiaTheme="minorEastAsia" w:hAnsiTheme="minorHAnsi" w:cstheme="minorBidi"/>
            <w:b w:val="0"/>
            <w:i w:val="0"/>
            <w:szCs w:val="22"/>
          </w:rPr>
          <w:tab/>
        </w:r>
        <w:r w:rsidR="000404C9" w:rsidRPr="00EB424A">
          <w:rPr>
            <w:rStyle w:val="Hyperlink"/>
            <w:rFonts w:ascii="Times New Roman Bold" w:hAnsi="Times New Roman Bold"/>
          </w:rPr>
          <w:t>Zásady ochrany stavby před negativními účinky vnějšího prostředí</w:t>
        </w:r>
        <w:r w:rsidR="000404C9">
          <w:rPr>
            <w:webHidden/>
          </w:rPr>
          <w:tab/>
        </w:r>
        <w:r w:rsidR="000404C9">
          <w:rPr>
            <w:webHidden/>
          </w:rPr>
          <w:fldChar w:fldCharType="begin"/>
        </w:r>
        <w:r w:rsidR="000404C9">
          <w:rPr>
            <w:webHidden/>
          </w:rPr>
          <w:instrText xml:space="preserve"> PAGEREF _Toc516577642 \h </w:instrText>
        </w:r>
        <w:r w:rsidR="000404C9">
          <w:rPr>
            <w:webHidden/>
          </w:rPr>
        </w:r>
        <w:r w:rsidR="000404C9">
          <w:rPr>
            <w:webHidden/>
          </w:rPr>
          <w:fldChar w:fldCharType="separate"/>
        </w:r>
        <w:r>
          <w:rPr>
            <w:webHidden/>
          </w:rPr>
          <w:t>18</w:t>
        </w:r>
        <w:r w:rsidR="000404C9">
          <w:rPr>
            <w:webHidden/>
          </w:rPr>
          <w:fldChar w:fldCharType="end"/>
        </w:r>
      </w:hyperlink>
    </w:p>
    <w:p w:rsidR="000404C9" w:rsidRDefault="0025457D">
      <w:pPr>
        <w:pStyle w:val="TOC1"/>
        <w:rPr>
          <w:rFonts w:asciiTheme="minorHAnsi" w:eastAsiaTheme="minorEastAsia" w:hAnsiTheme="minorHAnsi" w:cstheme="minorBidi"/>
          <w:b w:val="0"/>
          <w:caps w:val="0"/>
          <w:szCs w:val="22"/>
        </w:rPr>
      </w:pPr>
      <w:hyperlink w:anchor="_Toc516577643" w:history="1">
        <w:r w:rsidR="000404C9" w:rsidRPr="00EB424A">
          <w:rPr>
            <w:rStyle w:val="Hyperlink"/>
          </w:rPr>
          <w:t>B.3</w:t>
        </w:r>
        <w:r w:rsidR="000404C9">
          <w:rPr>
            <w:rFonts w:asciiTheme="minorHAnsi" w:eastAsiaTheme="minorEastAsia" w:hAnsiTheme="minorHAnsi" w:cstheme="minorBidi"/>
            <w:b w:val="0"/>
            <w:caps w:val="0"/>
            <w:szCs w:val="22"/>
          </w:rPr>
          <w:tab/>
        </w:r>
        <w:r w:rsidR="000404C9" w:rsidRPr="00EB424A">
          <w:rPr>
            <w:rStyle w:val="Hyperlink"/>
          </w:rPr>
          <w:t>připojení na technickou infrastrukturu</w:t>
        </w:r>
        <w:r w:rsidR="000404C9">
          <w:rPr>
            <w:webHidden/>
          </w:rPr>
          <w:tab/>
        </w:r>
        <w:r w:rsidR="000404C9">
          <w:rPr>
            <w:webHidden/>
          </w:rPr>
          <w:fldChar w:fldCharType="begin"/>
        </w:r>
        <w:r w:rsidR="000404C9">
          <w:rPr>
            <w:webHidden/>
          </w:rPr>
          <w:instrText xml:space="preserve"> PAGEREF _Toc516577643 \h </w:instrText>
        </w:r>
        <w:r w:rsidR="000404C9">
          <w:rPr>
            <w:webHidden/>
          </w:rPr>
        </w:r>
        <w:r w:rsidR="000404C9">
          <w:rPr>
            <w:webHidden/>
          </w:rPr>
          <w:fldChar w:fldCharType="separate"/>
        </w:r>
        <w:r>
          <w:rPr>
            <w:webHidden/>
          </w:rPr>
          <w:t>18</w:t>
        </w:r>
        <w:r w:rsidR="000404C9">
          <w:rPr>
            <w:webHidden/>
          </w:rPr>
          <w:fldChar w:fldCharType="end"/>
        </w:r>
      </w:hyperlink>
    </w:p>
    <w:p w:rsidR="000404C9" w:rsidRDefault="0025457D">
      <w:pPr>
        <w:pStyle w:val="TOC1"/>
        <w:rPr>
          <w:rFonts w:asciiTheme="minorHAnsi" w:eastAsiaTheme="minorEastAsia" w:hAnsiTheme="minorHAnsi" w:cstheme="minorBidi"/>
          <w:b w:val="0"/>
          <w:caps w:val="0"/>
          <w:szCs w:val="22"/>
        </w:rPr>
      </w:pPr>
      <w:hyperlink w:anchor="_Toc516577644" w:history="1">
        <w:r w:rsidR="000404C9" w:rsidRPr="00EB424A">
          <w:rPr>
            <w:rStyle w:val="Hyperlink"/>
          </w:rPr>
          <w:t>B.4</w:t>
        </w:r>
        <w:r w:rsidR="000404C9">
          <w:rPr>
            <w:rFonts w:asciiTheme="minorHAnsi" w:eastAsiaTheme="minorEastAsia" w:hAnsiTheme="minorHAnsi" w:cstheme="minorBidi"/>
            <w:b w:val="0"/>
            <w:caps w:val="0"/>
            <w:szCs w:val="22"/>
          </w:rPr>
          <w:tab/>
        </w:r>
        <w:r w:rsidR="000404C9" w:rsidRPr="00EB424A">
          <w:rPr>
            <w:rStyle w:val="Hyperlink"/>
          </w:rPr>
          <w:t>dopravní řešení</w:t>
        </w:r>
        <w:r w:rsidR="000404C9">
          <w:rPr>
            <w:webHidden/>
          </w:rPr>
          <w:tab/>
        </w:r>
        <w:r w:rsidR="000404C9">
          <w:rPr>
            <w:webHidden/>
          </w:rPr>
          <w:fldChar w:fldCharType="begin"/>
        </w:r>
        <w:r w:rsidR="000404C9">
          <w:rPr>
            <w:webHidden/>
          </w:rPr>
          <w:instrText xml:space="preserve"> PAGEREF _Toc516577644 \h </w:instrText>
        </w:r>
        <w:r w:rsidR="000404C9">
          <w:rPr>
            <w:webHidden/>
          </w:rPr>
        </w:r>
        <w:r w:rsidR="000404C9">
          <w:rPr>
            <w:webHidden/>
          </w:rPr>
          <w:fldChar w:fldCharType="separate"/>
        </w:r>
        <w:r>
          <w:rPr>
            <w:webHidden/>
          </w:rPr>
          <w:t>19</w:t>
        </w:r>
        <w:r w:rsidR="000404C9">
          <w:rPr>
            <w:webHidden/>
          </w:rPr>
          <w:fldChar w:fldCharType="end"/>
        </w:r>
      </w:hyperlink>
    </w:p>
    <w:p w:rsidR="000404C9" w:rsidRDefault="0025457D">
      <w:pPr>
        <w:pStyle w:val="TOC1"/>
        <w:rPr>
          <w:rFonts w:asciiTheme="minorHAnsi" w:eastAsiaTheme="minorEastAsia" w:hAnsiTheme="minorHAnsi" w:cstheme="minorBidi"/>
          <w:b w:val="0"/>
          <w:caps w:val="0"/>
          <w:szCs w:val="22"/>
        </w:rPr>
      </w:pPr>
      <w:hyperlink w:anchor="_Toc516577645" w:history="1">
        <w:r w:rsidR="000404C9" w:rsidRPr="00EB424A">
          <w:rPr>
            <w:rStyle w:val="Hyperlink"/>
          </w:rPr>
          <w:t>B.5</w:t>
        </w:r>
        <w:r w:rsidR="000404C9">
          <w:rPr>
            <w:rFonts w:asciiTheme="minorHAnsi" w:eastAsiaTheme="minorEastAsia" w:hAnsiTheme="minorHAnsi" w:cstheme="minorBidi"/>
            <w:b w:val="0"/>
            <w:caps w:val="0"/>
            <w:szCs w:val="22"/>
          </w:rPr>
          <w:tab/>
        </w:r>
        <w:r w:rsidR="000404C9" w:rsidRPr="00EB424A">
          <w:rPr>
            <w:rStyle w:val="Hyperlink"/>
          </w:rPr>
          <w:t>řešení vegetace a souvisejících terénních úprav</w:t>
        </w:r>
        <w:r w:rsidR="000404C9">
          <w:rPr>
            <w:webHidden/>
          </w:rPr>
          <w:tab/>
        </w:r>
        <w:r w:rsidR="000404C9">
          <w:rPr>
            <w:webHidden/>
          </w:rPr>
          <w:fldChar w:fldCharType="begin"/>
        </w:r>
        <w:r w:rsidR="000404C9">
          <w:rPr>
            <w:webHidden/>
          </w:rPr>
          <w:instrText xml:space="preserve"> PAGEREF _Toc516577645 \h </w:instrText>
        </w:r>
        <w:r w:rsidR="000404C9">
          <w:rPr>
            <w:webHidden/>
          </w:rPr>
        </w:r>
        <w:r w:rsidR="000404C9">
          <w:rPr>
            <w:webHidden/>
          </w:rPr>
          <w:fldChar w:fldCharType="separate"/>
        </w:r>
        <w:r>
          <w:rPr>
            <w:webHidden/>
          </w:rPr>
          <w:t>19</w:t>
        </w:r>
        <w:r w:rsidR="000404C9">
          <w:rPr>
            <w:webHidden/>
          </w:rPr>
          <w:fldChar w:fldCharType="end"/>
        </w:r>
      </w:hyperlink>
    </w:p>
    <w:p w:rsidR="000404C9" w:rsidRDefault="0025457D">
      <w:pPr>
        <w:pStyle w:val="TOC1"/>
        <w:rPr>
          <w:rFonts w:asciiTheme="minorHAnsi" w:eastAsiaTheme="minorEastAsia" w:hAnsiTheme="minorHAnsi" w:cstheme="minorBidi"/>
          <w:b w:val="0"/>
          <w:caps w:val="0"/>
          <w:szCs w:val="22"/>
        </w:rPr>
      </w:pPr>
      <w:hyperlink w:anchor="_Toc516577646" w:history="1">
        <w:r w:rsidR="000404C9" w:rsidRPr="00EB424A">
          <w:rPr>
            <w:rStyle w:val="Hyperlink"/>
          </w:rPr>
          <w:t>B.6</w:t>
        </w:r>
        <w:r w:rsidR="000404C9">
          <w:rPr>
            <w:rFonts w:asciiTheme="minorHAnsi" w:eastAsiaTheme="minorEastAsia" w:hAnsiTheme="minorHAnsi" w:cstheme="minorBidi"/>
            <w:b w:val="0"/>
            <w:caps w:val="0"/>
            <w:szCs w:val="22"/>
          </w:rPr>
          <w:tab/>
        </w:r>
        <w:r w:rsidR="000404C9" w:rsidRPr="00EB424A">
          <w:rPr>
            <w:rStyle w:val="Hyperlink"/>
          </w:rPr>
          <w:t>popis vlivů stavby na životní prostředí a jeho ochrana</w:t>
        </w:r>
        <w:r w:rsidR="000404C9">
          <w:rPr>
            <w:webHidden/>
          </w:rPr>
          <w:tab/>
        </w:r>
        <w:r w:rsidR="000404C9">
          <w:rPr>
            <w:webHidden/>
          </w:rPr>
          <w:fldChar w:fldCharType="begin"/>
        </w:r>
        <w:r w:rsidR="000404C9">
          <w:rPr>
            <w:webHidden/>
          </w:rPr>
          <w:instrText xml:space="preserve"> PAGEREF _Toc516577646 \h </w:instrText>
        </w:r>
        <w:r w:rsidR="000404C9">
          <w:rPr>
            <w:webHidden/>
          </w:rPr>
        </w:r>
        <w:r w:rsidR="000404C9">
          <w:rPr>
            <w:webHidden/>
          </w:rPr>
          <w:fldChar w:fldCharType="separate"/>
        </w:r>
        <w:r>
          <w:rPr>
            <w:webHidden/>
          </w:rPr>
          <w:t>19</w:t>
        </w:r>
        <w:r w:rsidR="000404C9">
          <w:rPr>
            <w:webHidden/>
          </w:rPr>
          <w:fldChar w:fldCharType="end"/>
        </w:r>
      </w:hyperlink>
    </w:p>
    <w:p w:rsidR="000404C9" w:rsidRDefault="0025457D">
      <w:pPr>
        <w:pStyle w:val="TOC1"/>
        <w:rPr>
          <w:rFonts w:asciiTheme="minorHAnsi" w:eastAsiaTheme="minorEastAsia" w:hAnsiTheme="minorHAnsi" w:cstheme="minorBidi"/>
          <w:b w:val="0"/>
          <w:caps w:val="0"/>
          <w:szCs w:val="22"/>
        </w:rPr>
      </w:pPr>
      <w:hyperlink w:anchor="_Toc516577647" w:history="1">
        <w:r w:rsidR="000404C9" w:rsidRPr="00EB424A">
          <w:rPr>
            <w:rStyle w:val="Hyperlink"/>
          </w:rPr>
          <w:t>B.7</w:t>
        </w:r>
        <w:r w:rsidR="000404C9">
          <w:rPr>
            <w:rFonts w:asciiTheme="minorHAnsi" w:eastAsiaTheme="minorEastAsia" w:hAnsiTheme="minorHAnsi" w:cstheme="minorBidi"/>
            <w:b w:val="0"/>
            <w:caps w:val="0"/>
            <w:szCs w:val="22"/>
          </w:rPr>
          <w:tab/>
        </w:r>
        <w:r w:rsidR="000404C9" w:rsidRPr="00EB424A">
          <w:rPr>
            <w:rStyle w:val="Hyperlink"/>
          </w:rPr>
          <w:t>ochrana obyvatelstva</w:t>
        </w:r>
        <w:r w:rsidR="000404C9">
          <w:rPr>
            <w:webHidden/>
          </w:rPr>
          <w:tab/>
        </w:r>
        <w:r w:rsidR="000404C9">
          <w:rPr>
            <w:webHidden/>
          </w:rPr>
          <w:fldChar w:fldCharType="begin"/>
        </w:r>
        <w:r w:rsidR="000404C9">
          <w:rPr>
            <w:webHidden/>
          </w:rPr>
          <w:instrText xml:space="preserve"> PAGEREF _Toc516577647 \h </w:instrText>
        </w:r>
        <w:r w:rsidR="000404C9">
          <w:rPr>
            <w:webHidden/>
          </w:rPr>
        </w:r>
        <w:r w:rsidR="000404C9">
          <w:rPr>
            <w:webHidden/>
          </w:rPr>
          <w:fldChar w:fldCharType="separate"/>
        </w:r>
        <w:r>
          <w:rPr>
            <w:webHidden/>
          </w:rPr>
          <w:t>21</w:t>
        </w:r>
        <w:r w:rsidR="000404C9">
          <w:rPr>
            <w:webHidden/>
          </w:rPr>
          <w:fldChar w:fldCharType="end"/>
        </w:r>
      </w:hyperlink>
    </w:p>
    <w:p w:rsidR="000404C9" w:rsidRDefault="0025457D">
      <w:pPr>
        <w:pStyle w:val="TOC1"/>
        <w:rPr>
          <w:rFonts w:asciiTheme="minorHAnsi" w:eastAsiaTheme="minorEastAsia" w:hAnsiTheme="minorHAnsi" w:cstheme="minorBidi"/>
          <w:b w:val="0"/>
          <w:caps w:val="0"/>
          <w:szCs w:val="22"/>
        </w:rPr>
      </w:pPr>
      <w:hyperlink w:anchor="_Toc516577648" w:history="1">
        <w:r w:rsidR="000404C9" w:rsidRPr="00EB424A">
          <w:rPr>
            <w:rStyle w:val="Hyperlink"/>
          </w:rPr>
          <w:t>B.8</w:t>
        </w:r>
        <w:r w:rsidR="000404C9">
          <w:rPr>
            <w:rFonts w:asciiTheme="minorHAnsi" w:eastAsiaTheme="minorEastAsia" w:hAnsiTheme="minorHAnsi" w:cstheme="minorBidi"/>
            <w:b w:val="0"/>
            <w:caps w:val="0"/>
            <w:szCs w:val="22"/>
          </w:rPr>
          <w:tab/>
        </w:r>
        <w:r w:rsidR="000404C9" w:rsidRPr="00EB424A">
          <w:rPr>
            <w:rStyle w:val="Hyperlink"/>
          </w:rPr>
          <w:t>zásady organizace výstavby</w:t>
        </w:r>
        <w:r w:rsidR="000404C9">
          <w:rPr>
            <w:webHidden/>
          </w:rPr>
          <w:tab/>
        </w:r>
        <w:r w:rsidR="000404C9">
          <w:rPr>
            <w:webHidden/>
          </w:rPr>
          <w:fldChar w:fldCharType="begin"/>
        </w:r>
        <w:r w:rsidR="000404C9">
          <w:rPr>
            <w:webHidden/>
          </w:rPr>
          <w:instrText xml:space="preserve"> PAGEREF _Toc516577648 \h </w:instrText>
        </w:r>
        <w:r w:rsidR="000404C9">
          <w:rPr>
            <w:webHidden/>
          </w:rPr>
        </w:r>
        <w:r w:rsidR="000404C9">
          <w:rPr>
            <w:webHidden/>
          </w:rPr>
          <w:fldChar w:fldCharType="separate"/>
        </w:r>
        <w:r>
          <w:rPr>
            <w:webHidden/>
          </w:rPr>
          <w:t>22</w:t>
        </w:r>
        <w:r w:rsidR="000404C9">
          <w:rPr>
            <w:webHidden/>
          </w:rPr>
          <w:fldChar w:fldCharType="end"/>
        </w:r>
      </w:hyperlink>
    </w:p>
    <w:p w:rsidR="000404C9" w:rsidRDefault="0025457D">
      <w:pPr>
        <w:pStyle w:val="TOC2"/>
        <w:rPr>
          <w:rFonts w:asciiTheme="minorHAnsi" w:eastAsiaTheme="minorEastAsia" w:hAnsiTheme="minorHAnsi" w:cstheme="minorBidi"/>
          <w:b w:val="0"/>
          <w:i w:val="0"/>
          <w:szCs w:val="22"/>
        </w:rPr>
      </w:pPr>
      <w:hyperlink w:anchor="_Toc516577649" w:history="1">
        <w:r w:rsidR="000404C9" w:rsidRPr="00EB424A">
          <w:rPr>
            <w:rStyle w:val="Hyperlink"/>
          </w:rPr>
          <w:t>B.8.1</w:t>
        </w:r>
        <w:r w:rsidR="000404C9">
          <w:rPr>
            <w:rFonts w:asciiTheme="minorHAnsi" w:eastAsiaTheme="minorEastAsia" w:hAnsiTheme="minorHAnsi" w:cstheme="minorBidi"/>
            <w:b w:val="0"/>
            <w:i w:val="0"/>
            <w:szCs w:val="22"/>
          </w:rPr>
          <w:tab/>
        </w:r>
        <w:r w:rsidR="000404C9" w:rsidRPr="00EB424A">
          <w:rPr>
            <w:rStyle w:val="Hyperlink"/>
          </w:rPr>
          <w:t>Technická zpráva</w:t>
        </w:r>
        <w:r w:rsidR="000404C9">
          <w:rPr>
            <w:webHidden/>
          </w:rPr>
          <w:tab/>
        </w:r>
        <w:r w:rsidR="000404C9">
          <w:rPr>
            <w:webHidden/>
          </w:rPr>
          <w:fldChar w:fldCharType="begin"/>
        </w:r>
        <w:r w:rsidR="000404C9">
          <w:rPr>
            <w:webHidden/>
          </w:rPr>
          <w:instrText xml:space="preserve"> PAGEREF _Toc516577649 \h </w:instrText>
        </w:r>
        <w:r w:rsidR="000404C9">
          <w:rPr>
            <w:webHidden/>
          </w:rPr>
        </w:r>
        <w:r w:rsidR="000404C9">
          <w:rPr>
            <w:webHidden/>
          </w:rPr>
          <w:fldChar w:fldCharType="separate"/>
        </w:r>
        <w:r>
          <w:rPr>
            <w:webHidden/>
          </w:rPr>
          <w:t>22</w:t>
        </w:r>
        <w:r w:rsidR="000404C9">
          <w:rPr>
            <w:webHidden/>
          </w:rPr>
          <w:fldChar w:fldCharType="end"/>
        </w:r>
      </w:hyperlink>
    </w:p>
    <w:p w:rsidR="000404C9" w:rsidRDefault="0025457D">
      <w:pPr>
        <w:pStyle w:val="TOC2"/>
        <w:rPr>
          <w:rFonts w:asciiTheme="minorHAnsi" w:eastAsiaTheme="minorEastAsia" w:hAnsiTheme="minorHAnsi" w:cstheme="minorBidi"/>
          <w:b w:val="0"/>
          <w:i w:val="0"/>
          <w:szCs w:val="22"/>
        </w:rPr>
      </w:pPr>
      <w:hyperlink w:anchor="_Toc516577650" w:history="1">
        <w:r w:rsidR="000404C9" w:rsidRPr="00EB424A">
          <w:rPr>
            <w:rStyle w:val="Hyperlink"/>
          </w:rPr>
          <w:t>B.8.2</w:t>
        </w:r>
        <w:r w:rsidR="000404C9">
          <w:rPr>
            <w:rFonts w:asciiTheme="minorHAnsi" w:eastAsiaTheme="minorEastAsia" w:hAnsiTheme="minorHAnsi" w:cstheme="minorBidi"/>
            <w:b w:val="0"/>
            <w:i w:val="0"/>
            <w:szCs w:val="22"/>
          </w:rPr>
          <w:tab/>
        </w:r>
        <w:r w:rsidR="000404C9" w:rsidRPr="00EB424A">
          <w:rPr>
            <w:rStyle w:val="Hyperlink"/>
          </w:rPr>
          <w:t>Výkresy</w:t>
        </w:r>
        <w:r w:rsidR="000404C9">
          <w:rPr>
            <w:webHidden/>
          </w:rPr>
          <w:tab/>
        </w:r>
        <w:r w:rsidR="000404C9">
          <w:rPr>
            <w:webHidden/>
          </w:rPr>
          <w:fldChar w:fldCharType="begin"/>
        </w:r>
        <w:r w:rsidR="000404C9">
          <w:rPr>
            <w:webHidden/>
          </w:rPr>
          <w:instrText xml:space="preserve"> PAGEREF _Toc516577650 \h </w:instrText>
        </w:r>
        <w:r w:rsidR="000404C9">
          <w:rPr>
            <w:webHidden/>
          </w:rPr>
        </w:r>
        <w:r w:rsidR="000404C9">
          <w:rPr>
            <w:webHidden/>
          </w:rPr>
          <w:fldChar w:fldCharType="separate"/>
        </w:r>
        <w:r>
          <w:rPr>
            <w:webHidden/>
          </w:rPr>
          <w:t>28</w:t>
        </w:r>
        <w:r w:rsidR="000404C9">
          <w:rPr>
            <w:webHidden/>
          </w:rPr>
          <w:fldChar w:fldCharType="end"/>
        </w:r>
      </w:hyperlink>
    </w:p>
    <w:p w:rsidR="000404C9" w:rsidRDefault="0025457D">
      <w:pPr>
        <w:pStyle w:val="TOC2"/>
        <w:rPr>
          <w:rFonts w:asciiTheme="minorHAnsi" w:eastAsiaTheme="minorEastAsia" w:hAnsiTheme="minorHAnsi" w:cstheme="minorBidi"/>
          <w:b w:val="0"/>
          <w:i w:val="0"/>
          <w:szCs w:val="22"/>
        </w:rPr>
      </w:pPr>
      <w:hyperlink w:anchor="_Toc516577651" w:history="1">
        <w:r w:rsidR="000404C9" w:rsidRPr="00EB424A">
          <w:rPr>
            <w:rStyle w:val="Hyperlink"/>
          </w:rPr>
          <w:t xml:space="preserve">B.8.3 </w:t>
        </w:r>
        <w:r w:rsidR="000404C9">
          <w:rPr>
            <w:rFonts w:asciiTheme="minorHAnsi" w:eastAsiaTheme="minorEastAsia" w:hAnsiTheme="minorHAnsi" w:cstheme="minorBidi"/>
            <w:b w:val="0"/>
            <w:i w:val="0"/>
            <w:szCs w:val="22"/>
          </w:rPr>
          <w:tab/>
        </w:r>
        <w:r w:rsidR="000404C9" w:rsidRPr="00EB424A">
          <w:rPr>
            <w:rStyle w:val="Hyperlink"/>
          </w:rPr>
          <w:t>Harmonogram výstavby</w:t>
        </w:r>
        <w:r w:rsidR="000404C9">
          <w:rPr>
            <w:webHidden/>
          </w:rPr>
          <w:tab/>
        </w:r>
        <w:r w:rsidR="000404C9">
          <w:rPr>
            <w:webHidden/>
          </w:rPr>
          <w:fldChar w:fldCharType="begin"/>
        </w:r>
        <w:r w:rsidR="000404C9">
          <w:rPr>
            <w:webHidden/>
          </w:rPr>
          <w:instrText xml:space="preserve"> PAGEREF _Toc516577651 \h </w:instrText>
        </w:r>
        <w:r w:rsidR="000404C9">
          <w:rPr>
            <w:webHidden/>
          </w:rPr>
        </w:r>
        <w:r w:rsidR="000404C9">
          <w:rPr>
            <w:webHidden/>
          </w:rPr>
          <w:fldChar w:fldCharType="separate"/>
        </w:r>
        <w:r>
          <w:rPr>
            <w:webHidden/>
          </w:rPr>
          <w:t>29</w:t>
        </w:r>
        <w:r w:rsidR="000404C9">
          <w:rPr>
            <w:webHidden/>
          </w:rPr>
          <w:fldChar w:fldCharType="end"/>
        </w:r>
      </w:hyperlink>
    </w:p>
    <w:p w:rsidR="000404C9" w:rsidRDefault="0025457D">
      <w:pPr>
        <w:pStyle w:val="TOC2"/>
        <w:rPr>
          <w:rFonts w:asciiTheme="minorHAnsi" w:eastAsiaTheme="minorEastAsia" w:hAnsiTheme="minorHAnsi" w:cstheme="minorBidi"/>
          <w:b w:val="0"/>
          <w:i w:val="0"/>
          <w:szCs w:val="22"/>
        </w:rPr>
      </w:pPr>
      <w:hyperlink w:anchor="_Toc516577652" w:history="1">
        <w:r w:rsidR="000404C9" w:rsidRPr="00EB424A">
          <w:rPr>
            <w:rStyle w:val="Hyperlink"/>
          </w:rPr>
          <w:t xml:space="preserve">B.8.4 </w:t>
        </w:r>
        <w:r w:rsidR="000404C9">
          <w:rPr>
            <w:rFonts w:asciiTheme="minorHAnsi" w:eastAsiaTheme="minorEastAsia" w:hAnsiTheme="minorHAnsi" w:cstheme="minorBidi"/>
            <w:b w:val="0"/>
            <w:i w:val="0"/>
            <w:szCs w:val="22"/>
          </w:rPr>
          <w:tab/>
        </w:r>
        <w:r w:rsidR="000404C9" w:rsidRPr="00EB424A">
          <w:rPr>
            <w:rStyle w:val="Hyperlink"/>
          </w:rPr>
          <w:t>Schéma stavebních postupů</w:t>
        </w:r>
        <w:r w:rsidR="000404C9">
          <w:rPr>
            <w:webHidden/>
          </w:rPr>
          <w:tab/>
        </w:r>
        <w:r w:rsidR="000404C9">
          <w:rPr>
            <w:webHidden/>
          </w:rPr>
          <w:fldChar w:fldCharType="begin"/>
        </w:r>
        <w:r w:rsidR="000404C9">
          <w:rPr>
            <w:webHidden/>
          </w:rPr>
          <w:instrText xml:space="preserve"> PAGEREF _Toc516577652 \h </w:instrText>
        </w:r>
        <w:r w:rsidR="000404C9">
          <w:rPr>
            <w:webHidden/>
          </w:rPr>
        </w:r>
        <w:r w:rsidR="000404C9">
          <w:rPr>
            <w:webHidden/>
          </w:rPr>
          <w:fldChar w:fldCharType="separate"/>
        </w:r>
        <w:r>
          <w:rPr>
            <w:webHidden/>
          </w:rPr>
          <w:t>29</w:t>
        </w:r>
        <w:r w:rsidR="000404C9">
          <w:rPr>
            <w:webHidden/>
          </w:rPr>
          <w:fldChar w:fldCharType="end"/>
        </w:r>
      </w:hyperlink>
    </w:p>
    <w:p w:rsidR="000404C9" w:rsidRDefault="0025457D">
      <w:pPr>
        <w:pStyle w:val="TOC2"/>
        <w:rPr>
          <w:rFonts w:asciiTheme="minorHAnsi" w:eastAsiaTheme="minorEastAsia" w:hAnsiTheme="minorHAnsi" w:cstheme="minorBidi"/>
          <w:b w:val="0"/>
          <w:i w:val="0"/>
          <w:szCs w:val="22"/>
        </w:rPr>
      </w:pPr>
      <w:hyperlink w:anchor="_Toc516577653" w:history="1">
        <w:r w:rsidR="000404C9" w:rsidRPr="00EB424A">
          <w:rPr>
            <w:rStyle w:val="Hyperlink"/>
          </w:rPr>
          <w:t xml:space="preserve">B.8.5 </w:t>
        </w:r>
        <w:r w:rsidR="000404C9">
          <w:rPr>
            <w:rFonts w:asciiTheme="minorHAnsi" w:eastAsiaTheme="minorEastAsia" w:hAnsiTheme="minorHAnsi" w:cstheme="minorBidi"/>
            <w:b w:val="0"/>
            <w:i w:val="0"/>
            <w:szCs w:val="22"/>
          </w:rPr>
          <w:tab/>
        </w:r>
        <w:r w:rsidR="000404C9" w:rsidRPr="00EB424A">
          <w:rPr>
            <w:rStyle w:val="Hyperlink"/>
          </w:rPr>
          <w:t>Bilance zemních hmot</w:t>
        </w:r>
        <w:r w:rsidR="000404C9">
          <w:rPr>
            <w:webHidden/>
          </w:rPr>
          <w:tab/>
        </w:r>
        <w:r w:rsidR="000404C9">
          <w:rPr>
            <w:webHidden/>
          </w:rPr>
          <w:fldChar w:fldCharType="begin"/>
        </w:r>
        <w:r w:rsidR="000404C9">
          <w:rPr>
            <w:webHidden/>
          </w:rPr>
          <w:instrText xml:space="preserve"> PAGEREF _Toc516577653 \h </w:instrText>
        </w:r>
        <w:r w:rsidR="000404C9">
          <w:rPr>
            <w:webHidden/>
          </w:rPr>
        </w:r>
        <w:r w:rsidR="000404C9">
          <w:rPr>
            <w:webHidden/>
          </w:rPr>
          <w:fldChar w:fldCharType="separate"/>
        </w:r>
        <w:r>
          <w:rPr>
            <w:webHidden/>
          </w:rPr>
          <w:t>29</w:t>
        </w:r>
        <w:r w:rsidR="000404C9">
          <w:rPr>
            <w:webHidden/>
          </w:rPr>
          <w:fldChar w:fldCharType="end"/>
        </w:r>
      </w:hyperlink>
    </w:p>
    <w:p w:rsidR="000404C9" w:rsidRDefault="0025457D">
      <w:pPr>
        <w:pStyle w:val="TOC1"/>
        <w:rPr>
          <w:rFonts w:asciiTheme="minorHAnsi" w:eastAsiaTheme="minorEastAsia" w:hAnsiTheme="minorHAnsi" w:cstheme="minorBidi"/>
          <w:b w:val="0"/>
          <w:caps w:val="0"/>
          <w:szCs w:val="22"/>
        </w:rPr>
      </w:pPr>
      <w:hyperlink w:anchor="_Toc516577654" w:history="1">
        <w:r w:rsidR="000404C9" w:rsidRPr="00EB424A">
          <w:rPr>
            <w:rStyle w:val="Hyperlink"/>
          </w:rPr>
          <w:t>B.9</w:t>
        </w:r>
        <w:r w:rsidR="000404C9">
          <w:rPr>
            <w:rFonts w:asciiTheme="minorHAnsi" w:eastAsiaTheme="minorEastAsia" w:hAnsiTheme="minorHAnsi" w:cstheme="minorBidi"/>
            <w:b w:val="0"/>
            <w:caps w:val="0"/>
            <w:szCs w:val="22"/>
          </w:rPr>
          <w:tab/>
        </w:r>
        <w:r w:rsidR="000404C9" w:rsidRPr="00EB424A">
          <w:rPr>
            <w:rStyle w:val="Hyperlink"/>
          </w:rPr>
          <w:t>Celkové vodohospodářské řešení</w:t>
        </w:r>
        <w:r w:rsidR="000404C9">
          <w:rPr>
            <w:webHidden/>
          </w:rPr>
          <w:tab/>
        </w:r>
        <w:r w:rsidR="000404C9">
          <w:rPr>
            <w:webHidden/>
          </w:rPr>
          <w:fldChar w:fldCharType="begin"/>
        </w:r>
        <w:r w:rsidR="000404C9">
          <w:rPr>
            <w:webHidden/>
          </w:rPr>
          <w:instrText xml:space="preserve"> PAGEREF _Toc516577654 \h </w:instrText>
        </w:r>
        <w:r w:rsidR="000404C9">
          <w:rPr>
            <w:webHidden/>
          </w:rPr>
        </w:r>
        <w:r w:rsidR="000404C9">
          <w:rPr>
            <w:webHidden/>
          </w:rPr>
          <w:fldChar w:fldCharType="separate"/>
        </w:r>
        <w:r>
          <w:rPr>
            <w:webHidden/>
          </w:rPr>
          <w:t>29</w:t>
        </w:r>
        <w:r w:rsidR="000404C9">
          <w:rPr>
            <w:webHidden/>
          </w:rPr>
          <w:fldChar w:fldCharType="end"/>
        </w:r>
      </w:hyperlink>
    </w:p>
    <w:p w:rsidR="00942A0E" w:rsidRPr="005B55B2" w:rsidRDefault="0092428E">
      <w:pPr>
        <w:spacing w:after="0"/>
        <w:jc w:val="left"/>
        <w:rPr>
          <w:rFonts w:ascii="Times New Roman CE" w:hAnsi="Times New Roman CE" w:cs="Arial"/>
          <w:b/>
          <w:bCs/>
          <w:caps/>
          <w:color w:val="FF0000"/>
          <w:kern w:val="32"/>
          <w:sz w:val="32"/>
          <w:szCs w:val="32"/>
        </w:rPr>
      </w:pPr>
      <w:r>
        <w:rPr>
          <w:color w:val="FF0000"/>
        </w:rPr>
        <w:fldChar w:fldCharType="end"/>
      </w:r>
      <w:r w:rsidR="00942A0E" w:rsidRPr="005B55B2">
        <w:rPr>
          <w:color w:val="FF0000"/>
        </w:rPr>
        <w:br w:type="page"/>
      </w:r>
    </w:p>
    <w:p w:rsidR="008808DB" w:rsidRPr="00FE465C" w:rsidRDefault="008808DB" w:rsidP="00D02FAC">
      <w:pPr>
        <w:pStyle w:val="Heading1"/>
      </w:pPr>
      <w:bookmarkStart w:id="2" w:name="_Toc326143388"/>
      <w:bookmarkStart w:id="3" w:name="_Toc328033856"/>
      <w:bookmarkStart w:id="4" w:name="_Toc516574266"/>
      <w:bookmarkStart w:id="5" w:name="_Toc516577630"/>
      <w:proofErr w:type="gramStart"/>
      <w:r w:rsidRPr="00FE465C">
        <w:lastRenderedPageBreak/>
        <w:t>B.1</w:t>
      </w:r>
      <w:r w:rsidRPr="00FE465C">
        <w:tab/>
        <w:t>POPIS</w:t>
      </w:r>
      <w:proofErr w:type="gramEnd"/>
      <w:r w:rsidRPr="00FE465C">
        <w:t xml:space="preserve"> ÚZEMÍ STAVBY</w:t>
      </w:r>
      <w:bookmarkEnd w:id="2"/>
      <w:bookmarkEnd w:id="3"/>
      <w:bookmarkEnd w:id="4"/>
      <w:bookmarkEnd w:id="5"/>
    </w:p>
    <w:p w:rsidR="008808DB" w:rsidRPr="00FE465C" w:rsidRDefault="008808DB" w:rsidP="00D508B3">
      <w:pPr>
        <w:pStyle w:val="Heading3"/>
      </w:pPr>
      <w:bookmarkStart w:id="6" w:name="_Toc326143389"/>
      <w:bookmarkStart w:id="7" w:name="_Toc328033857"/>
      <w:bookmarkStart w:id="8" w:name="_Toc516574267"/>
      <w:r w:rsidRPr="00FE465C">
        <w:t>Charakteristika</w:t>
      </w:r>
      <w:r w:rsidR="00F45201" w:rsidRPr="00FE465C">
        <w:t xml:space="preserve"> území a </w:t>
      </w:r>
      <w:r w:rsidRPr="00FE465C">
        <w:t>stavebního pozemku</w:t>
      </w:r>
      <w:bookmarkEnd w:id="6"/>
      <w:bookmarkEnd w:id="7"/>
      <w:bookmarkEnd w:id="8"/>
    </w:p>
    <w:p w:rsidR="004840A9" w:rsidRPr="00FE465C" w:rsidRDefault="004840A9" w:rsidP="004840A9">
      <w:r w:rsidRPr="00FE465C">
        <w:t xml:space="preserve">Stavební pozemek je </w:t>
      </w:r>
      <w:r w:rsidR="00935FCC" w:rsidRPr="00FE465C">
        <w:t>z větší části situován do</w:t>
      </w:r>
      <w:r w:rsidRPr="00FE465C">
        <w:t xml:space="preserve"> zastavěné</w:t>
      </w:r>
      <w:r w:rsidR="00935FCC" w:rsidRPr="00FE465C">
        <w:t>ho</w:t>
      </w:r>
      <w:r w:rsidRPr="00FE465C">
        <w:t xml:space="preserve"> území </w:t>
      </w:r>
      <w:r w:rsidR="003B0FCF" w:rsidRPr="00FE465C">
        <w:t>města Kopřivnice</w:t>
      </w:r>
      <w:r w:rsidRPr="00FE465C">
        <w:t xml:space="preserve">, podél </w:t>
      </w:r>
      <w:r w:rsidR="003B0FCF" w:rsidRPr="00FE465C">
        <w:t xml:space="preserve">ulice Průmyslový park v blízkosti </w:t>
      </w:r>
      <w:r w:rsidRPr="00FE465C">
        <w:t>silnice I. tř. (I/</w:t>
      </w:r>
      <w:r w:rsidR="003B0FCF" w:rsidRPr="00FE465C">
        <w:t>58</w:t>
      </w:r>
      <w:r w:rsidRPr="00FE465C">
        <w:t>).</w:t>
      </w:r>
    </w:p>
    <w:p w:rsidR="00935FCC" w:rsidRPr="00FE465C" w:rsidRDefault="004840A9" w:rsidP="004840A9">
      <w:r w:rsidRPr="00FE465C">
        <w:t xml:space="preserve">V současnosti jsou pozemky využívány jako </w:t>
      </w:r>
      <w:r w:rsidR="00935FCC" w:rsidRPr="00FE465C">
        <w:t xml:space="preserve">komunikace, </w:t>
      </w:r>
      <w:r w:rsidRPr="00FE465C">
        <w:t>odvodňovací příkopy</w:t>
      </w:r>
      <w:r w:rsidR="00935FCC" w:rsidRPr="00FE465C">
        <w:t xml:space="preserve"> a</w:t>
      </w:r>
      <w:r w:rsidRPr="00FE465C">
        <w:t xml:space="preserve"> zatravněné plochy</w:t>
      </w:r>
      <w:r w:rsidR="00935FCC" w:rsidRPr="00FE465C">
        <w:t>.</w:t>
      </w:r>
      <w:r w:rsidRPr="00FE465C">
        <w:t xml:space="preserve"> Dle ÚPD je zájmovému území přiřazena funkční kategorie ploch </w:t>
      </w:r>
      <w:r w:rsidR="00935FCC" w:rsidRPr="00FE465C">
        <w:t xml:space="preserve">„Dopravní infrastruktura – silniční“, „Výroba průmysl a skladování“. </w:t>
      </w:r>
    </w:p>
    <w:p w:rsidR="004840A9" w:rsidRPr="00FE465C" w:rsidRDefault="004840A9" w:rsidP="004840A9">
      <w:r w:rsidRPr="00FE465C">
        <w:t>Stavbou dojde k dotčení parcel i jiných vlastníků, než je investor stavby. Vlastníci těchto parcel s provedením stavby souhlasí, toto je doloženo v dokladové části písemným souhlasem se stavbou.</w:t>
      </w:r>
    </w:p>
    <w:p w:rsidR="004840A9" w:rsidRPr="00FE465C" w:rsidRDefault="004840A9" w:rsidP="004840A9">
      <w:r w:rsidRPr="00FE465C">
        <w:t xml:space="preserve">Díky dobré možnosti napojení na stávající dopravní infrastrukturu, při samotné výstavbě, se dá staveniště zhodnotit jako vhodné. </w:t>
      </w:r>
    </w:p>
    <w:p w:rsidR="004840A9" w:rsidRPr="00FE465C" w:rsidRDefault="004840A9" w:rsidP="004840A9">
      <w:r w:rsidRPr="00FE465C">
        <w:t>Stavební pozemek se nachází v</w:t>
      </w:r>
      <w:r w:rsidR="00FE465C" w:rsidRPr="00FE465C">
        <w:t xml:space="preserve"> rovinatém</w:t>
      </w:r>
      <w:r w:rsidRPr="00FE465C">
        <w:t xml:space="preserve"> terénu, nadmořská výška navrhované stavby se pohybuje od cca </w:t>
      </w:r>
      <w:r w:rsidR="00FE465C" w:rsidRPr="00FE465C">
        <w:t>321</w:t>
      </w:r>
      <w:r w:rsidRPr="00FE465C">
        <w:t>.</w:t>
      </w:r>
      <w:r w:rsidR="00FE465C" w:rsidRPr="00FE465C">
        <w:t>8</w:t>
      </w:r>
      <w:r w:rsidRPr="00FE465C">
        <w:t>0 do cca </w:t>
      </w:r>
      <w:r w:rsidR="00FE465C" w:rsidRPr="00FE465C">
        <w:t>321.4</w:t>
      </w:r>
      <w:r w:rsidRPr="00FE465C">
        <w:t>0 m n. m.</w:t>
      </w:r>
    </w:p>
    <w:p w:rsidR="00F45201" w:rsidRPr="00FE465C" w:rsidRDefault="00F45201" w:rsidP="00D508B3">
      <w:pPr>
        <w:pStyle w:val="Heading3"/>
      </w:pPr>
      <w:bookmarkStart w:id="9" w:name="_Toc516574268"/>
      <w:r w:rsidRPr="00FE465C">
        <w:t xml:space="preserve">Údaje o souladu s územně </w:t>
      </w:r>
      <w:proofErr w:type="gramStart"/>
      <w:r w:rsidRPr="00FE465C">
        <w:t>plánovac</w:t>
      </w:r>
      <w:r w:rsidR="006C30F5">
        <w:t>í</w:t>
      </w:r>
      <w:proofErr w:type="gramEnd"/>
      <w:r w:rsidRPr="00FE465C">
        <w:t xml:space="preserve"> dokumentaci, s cíli a úkoly územního plánování</w:t>
      </w:r>
      <w:bookmarkEnd w:id="9"/>
    </w:p>
    <w:p w:rsidR="008A23D4" w:rsidRDefault="008A23D4" w:rsidP="008A23D4">
      <w:r w:rsidRPr="008A23D4">
        <w:t xml:space="preserve">Pro katastrální území </w:t>
      </w:r>
      <w:proofErr w:type="spellStart"/>
      <w:r w:rsidRPr="008A23D4">
        <w:t>Vlčovice</w:t>
      </w:r>
      <w:proofErr w:type="spellEnd"/>
      <w:r w:rsidRPr="008A23D4">
        <w:t xml:space="preserve"> je platný Územní plán Kopřivnice, který byl vydán</w:t>
      </w:r>
      <w:r>
        <w:t xml:space="preserve"> </w:t>
      </w:r>
      <w:r w:rsidRPr="008A23D4">
        <w:t>Zastupitelstvem města Kopřivnice na jeho 21. zasedání konaném dne 17.</w:t>
      </w:r>
      <w:r w:rsidR="0025457D">
        <w:t xml:space="preserve"> </w:t>
      </w:r>
      <w:r w:rsidRPr="008A23D4">
        <w:t>9.</w:t>
      </w:r>
      <w:r w:rsidR="0025457D">
        <w:t xml:space="preserve"> </w:t>
      </w:r>
      <w:r w:rsidRPr="008A23D4">
        <w:t>2009 usnesením</w:t>
      </w:r>
      <w:r>
        <w:t xml:space="preserve"> </w:t>
      </w:r>
      <w:r w:rsidRPr="008A23D4">
        <w:t xml:space="preserve">č. 437, a nabyl účinnosti dne </w:t>
      </w:r>
      <w:proofErr w:type="gramStart"/>
      <w:r w:rsidRPr="008A23D4">
        <w:t>6.10.2009</w:t>
      </w:r>
      <w:proofErr w:type="gramEnd"/>
      <w:r w:rsidRPr="008A23D4">
        <w:t>, v úplném znění po Změně č. 4, která nabyla účinnosti</w:t>
      </w:r>
      <w:r>
        <w:t xml:space="preserve"> </w:t>
      </w:r>
      <w:r w:rsidRPr="008A23D4">
        <w:t xml:space="preserve">dne 8.10.2015. Tato územně plánovací dokumentace vymezuje pozemky </w:t>
      </w:r>
      <w:proofErr w:type="spellStart"/>
      <w:r w:rsidRPr="008A23D4">
        <w:t>parc</w:t>
      </w:r>
      <w:proofErr w:type="spellEnd"/>
      <w:r w:rsidRPr="008A23D4">
        <w:t xml:space="preserve">. </w:t>
      </w:r>
      <w:proofErr w:type="gramStart"/>
      <w:r w:rsidRPr="008A23D4">
        <w:t>č.</w:t>
      </w:r>
      <w:proofErr w:type="gramEnd"/>
      <w:r w:rsidRPr="008A23D4">
        <w:t xml:space="preserve"> 661/50,</w:t>
      </w:r>
      <w:r>
        <w:t xml:space="preserve"> </w:t>
      </w:r>
      <w:r w:rsidRPr="008A23D4">
        <w:t xml:space="preserve">661/239, 1000/4 - část a 661/51 v k. </w:t>
      </w:r>
      <w:proofErr w:type="spellStart"/>
      <w:r w:rsidRPr="008A23D4">
        <w:t>ú.</w:t>
      </w:r>
      <w:proofErr w:type="spellEnd"/>
      <w:r w:rsidRPr="008A23D4">
        <w:t xml:space="preserve"> </w:t>
      </w:r>
      <w:proofErr w:type="spellStart"/>
      <w:r w:rsidRPr="008A23D4">
        <w:t>Vlčovice</w:t>
      </w:r>
      <w:proofErr w:type="spellEnd"/>
      <w:r w:rsidRPr="008A23D4">
        <w:t xml:space="preserve"> v ploše „výroby - průmyslu a skladování“ (VP).</w:t>
      </w:r>
      <w:r>
        <w:t xml:space="preserve"> </w:t>
      </w:r>
    </w:p>
    <w:p w:rsidR="008A23D4" w:rsidRPr="008A23D4" w:rsidRDefault="008A23D4" w:rsidP="008A23D4">
      <w:r w:rsidRPr="008A23D4">
        <w:t>V této ploše patří mezi hlavní využití stavby a zařízení průmyslové výroby, stavby komunikací</w:t>
      </w:r>
      <w:r>
        <w:t xml:space="preserve"> </w:t>
      </w:r>
      <w:r w:rsidRPr="008A23D4">
        <w:t>funkční skupiny C a D, účelové komunikace, parkovací a manipulační plochy.</w:t>
      </w:r>
    </w:p>
    <w:p w:rsidR="008A23D4" w:rsidRPr="008A23D4" w:rsidRDefault="008A23D4" w:rsidP="008A23D4">
      <w:r w:rsidRPr="008A23D4">
        <w:t xml:space="preserve">Pozemky </w:t>
      </w:r>
      <w:proofErr w:type="spellStart"/>
      <w:r w:rsidRPr="008A23D4">
        <w:t>parc</w:t>
      </w:r>
      <w:proofErr w:type="spellEnd"/>
      <w:r w:rsidRPr="008A23D4">
        <w:t xml:space="preserve">. </w:t>
      </w:r>
      <w:proofErr w:type="gramStart"/>
      <w:r w:rsidRPr="008A23D4">
        <w:t>č.</w:t>
      </w:r>
      <w:proofErr w:type="gramEnd"/>
      <w:r w:rsidRPr="008A23D4">
        <w:t xml:space="preserve"> 1000/4 - část, 1000/6, 1006/5 a 1006/36 v k. </w:t>
      </w:r>
      <w:proofErr w:type="spellStart"/>
      <w:r w:rsidRPr="008A23D4">
        <w:t>ú.</w:t>
      </w:r>
      <w:proofErr w:type="spellEnd"/>
      <w:r w:rsidRPr="008A23D4">
        <w:t xml:space="preserve"> </w:t>
      </w:r>
      <w:proofErr w:type="spellStart"/>
      <w:r w:rsidRPr="008A23D4">
        <w:t>Vlčovice</w:t>
      </w:r>
      <w:proofErr w:type="spellEnd"/>
      <w:r w:rsidRPr="008A23D4">
        <w:t xml:space="preserve"> leží v ploše „dopravní</w:t>
      </w:r>
      <w:r>
        <w:t xml:space="preserve"> </w:t>
      </w:r>
      <w:r w:rsidRPr="008A23D4">
        <w:t>infrastruktury silniční“ (DS), kde patří mezi hlavní využití stavby komunikací, mosty, lávky</w:t>
      </w:r>
      <w:r>
        <w:t xml:space="preserve"> </w:t>
      </w:r>
      <w:r w:rsidRPr="008A23D4">
        <w:t>odstavné plochy, výhybny, autobusové zastávky, odpočívky.</w:t>
      </w:r>
    </w:p>
    <w:p w:rsidR="008A23D4" w:rsidRPr="008A23D4" w:rsidRDefault="008A23D4" w:rsidP="008A23D4">
      <w:r w:rsidRPr="008A23D4">
        <w:t xml:space="preserve">Pozemek </w:t>
      </w:r>
      <w:proofErr w:type="spellStart"/>
      <w:r w:rsidRPr="008A23D4">
        <w:t>parc</w:t>
      </w:r>
      <w:proofErr w:type="spellEnd"/>
      <w:r w:rsidRPr="008A23D4">
        <w:t xml:space="preserve">. </w:t>
      </w:r>
      <w:proofErr w:type="gramStart"/>
      <w:r w:rsidRPr="008A23D4">
        <w:t>č.</w:t>
      </w:r>
      <w:proofErr w:type="gramEnd"/>
      <w:r w:rsidRPr="008A23D4">
        <w:t xml:space="preserve"> 1006/36 v k. </w:t>
      </w:r>
      <w:proofErr w:type="spellStart"/>
      <w:r w:rsidRPr="008A23D4">
        <w:t>ú.</w:t>
      </w:r>
      <w:proofErr w:type="spellEnd"/>
      <w:r w:rsidRPr="008A23D4">
        <w:t xml:space="preserve"> </w:t>
      </w:r>
      <w:proofErr w:type="spellStart"/>
      <w:r w:rsidRPr="008A23D4">
        <w:t>Vlčovice</w:t>
      </w:r>
      <w:proofErr w:type="spellEnd"/>
      <w:r w:rsidRPr="008A23D4">
        <w:t xml:space="preserve"> leží v ploše „neurbanizované zemědělských</w:t>
      </w:r>
      <w:r>
        <w:t xml:space="preserve"> </w:t>
      </w:r>
      <w:r w:rsidRPr="008A23D4">
        <w:t>pozemků“ (NZ), kde patří mezi přípustné využití komunikace třídy C a D, výhybny, mosty, lávky</w:t>
      </w:r>
      <w:r>
        <w:t xml:space="preserve"> </w:t>
      </w:r>
      <w:r w:rsidRPr="008A23D4">
        <w:t>a další stavby související s dopravní infrastrukturou.</w:t>
      </w:r>
    </w:p>
    <w:p w:rsidR="008A23D4" w:rsidRPr="008A23D4" w:rsidRDefault="008A23D4" w:rsidP="008A23D4">
      <w:r w:rsidRPr="008A23D4">
        <w:t>Předmětná stavba je z větší části umístěná v zastavěném území. Pouze část stavby, která se</w:t>
      </w:r>
      <w:r>
        <w:t xml:space="preserve"> </w:t>
      </w:r>
      <w:r w:rsidRPr="008A23D4">
        <w:t xml:space="preserve">nachází na pozemku </w:t>
      </w:r>
      <w:proofErr w:type="spellStart"/>
      <w:r w:rsidRPr="008A23D4">
        <w:t>parc</w:t>
      </w:r>
      <w:proofErr w:type="spellEnd"/>
      <w:r w:rsidRPr="008A23D4">
        <w:t xml:space="preserve">. </w:t>
      </w:r>
      <w:proofErr w:type="gramStart"/>
      <w:r w:rsidRPr="008A23D4">
        <w:t>č.</w:t>
      </w:r>
      <w:proofErr w:type="gramEnd"/>
      <w:r w:rsidRPr="008A23D4">
        <w:t xml:space="preserve"> 1006/36 v k. </w:t>
      </w:r>
      <w:proofErr w:type="spellStart"/>
      <w:r w:rsidRPr="008A23D4">
        <w:t>ú.</w:t>
      </w:r>
      <w:proofErr w:type="spellEnd"/>
      <w:r w:rsidRPr="008A23D4">
        <w:t xml:space="preserve"> </w:t>
      </w:r>
      <w:proofErr w:type="spellStart"/>
      <w:r w:rsidRPr="008A23D4">
        <w:t>Vlčovice</w:t>
      </w:r>
      <w:proofErr w:type="spellEnd"/>
      <w:r w:rsidRPr="008A23D4">
        <w:t xml:space="preserve"> leží mimo zastavěné území i mimo</w:t>
      </w:r>
      <w:r>
        <w:t xml:space="preserve"> </w:t>
      </w:r>
      <w:r w:rsidRPr="008A23D4">
        <w:t>zastavitelné plochy.</w:t>
      </w:r>
    </w:p>
    <w:p w:rsidR="008A23D4" w:rsidRDefault="008A23D4" w:rsidP="008A23D4">
      <w:r w:rsidRPr="008A23D4">
        <w:t>Na základě výše uvedeného lze konstatovat, že předmětná stavba je v souladu s</w:t>
      </w:r>
      <w:r>
        <w:t> </w:t>
      </w:r>
      <w:r w:rsidRPr="008A23D4">
        <w:t>platnou</w:t>
      </w:r>
      <w:r>
        <w:t xml:space="preserve"> </w:t>
      </w:r>
      <w:r w:rsidRPr="008A23D4">
        <w:t>územně plánovací dokumentací města Kopřivnice.</w:t>
      </w:r>
    </w:p>
    <w:p w:rsidR="005D2C6D" w:rsidRDefault="005D2C6D" w:rsidP="008A23D4">
      <w:r w:rsidRPr="004047A9">
        <w:t xml:space="preserve">Mě. úřad Kopřivnice </w:t>
      </w:r>
      <w:r w:rsidRPr="00E10CAC">
        <w:t xml:space="preserve">ve svém koordinovaném závazném stanovisku Č. J.: </w:t>
      </w:r>
      <w:r w:rsidRPr="005D2C6D">
        <w:t>36022/2018/</w:t>
      </w:r>
      <w:proofErr w:type="spellStart"/>
      <w:r w:rsidRPr="005D2C6D">
        <w:t>SkMa</w:t>
      </w:r>
      <w:proofErr w:type="spellEnd"/>
      <w:r w:rsidRPr="00E10CAC">
        <w:t xml:space="preserve"> ze dne 31. 07. 2018</w:t>
      </w:r>
      <w:r>
        <w:t xml:space="preserve"> konstatoval, že </w:t>
      </w:r>
      <w:r w:rsidRPr="005D2C6D">
        <w:t xml:space="preserve">záměr „Ulice Průmyslový park – autobusové zastávky před firmou Erich </w:t>
      </w:r>
      <w:proofErr w:type="spellStart"/>
      <w:r w:rsidRPr="005D2C6D">
        <w:t>Jaeger</w:t>
      </w:r>
      <w:proofErr w:type="spellEnd"/>
      <w:r w:rsidRPr="005D2C6D">
        <w:t>, přechod</w:t>
      </w:r>
      <w:r>
        <w:t xml:space="preserve"> </w:t>
      </w:r>
      <w:r w:rsidRPr="005D2C6D">
        <w:t>pro chodce a navazující komunikace pro pěší“</w:t>
      </w:r>
      <w:r>
        <w:t xml:space="preserve"> </w:t>
      </w:r>
      <w:r w:rsidRPr="005D2C6D">
        <w:t>je přípustný</w:t>
      </w:r>
      <w:r>
        <w:t xml:space="preserve"> </w:t>
      </w:r>
      <w:r w:rsidRPr="005D2C6D">
        <w:t>z hlediska souladu s politikou územního rozvoje a územně plánovací dokumentací a z</w:t>
      </w:r>
      <w:r>
        <w:t> </w:t>
      </w:r>
      <w:r w:rsidRPr="005D2C6D">
        <w:t>hlediska</w:t>
      </w:r>
      <w:r>
        <w:t xml:space="preserve"> </w:t>
      </w:r>
      <w:r w:rsidRPr="005D2C6D">
        <w:t>uplatňování cílů a úkolů územního plánování při splnění následující podmínky záměr bude realizován podle předložené dokumentace pro společné územní rozhodnutí</w:t>
      </w:r>
      <w:r>
        <w:t xml:space="preserve"> </w:t>
      </w:r>
      <w:r w:rsidRPr="005D2C6D">
        <w:t xml:space="preserve">a stavební povolení, zpracované společností </w:t>
      </w:r>
      <w:proofErr w:type="spellStart"/>
      <w:r w:rsidRPr="005D2C6D">
        <w:t>HaskoningDH</w:t>
      </w:r>
      <w:r>
        <w:t>V</w:t>
      </w:r>
      <w:proofErr w:type="spellEnd"/>
      <w:r>
        <w:t xml:space="preserve"> Czech Republic, spol. s </w:t>
      </w:r>
      <w:proofErr w:type="gramStart"/>
      <w:r>
        <w:t>r. o..</w:t>
      </w:r>
      <w:proofErr w:type="gramEnd"/>
    </w:p>
    <w:p w:rsidR="00F45201" w:rsidRPr="003B0FCF" w:rsidRDefault="003B0FCF" w:rsidP="004840A9">
      <w:pPr>
        <w:jc w:val="center"/>
      </w:pPr>
      <w:r w:rsidRPr="003B0FCF">
        <w:rPr>
          <w:noProof/>
        </w:rPr>
        <w:lastRenderedPageBreak/>
        <w:drawing>
          <wp:inline distT="0" distB="0" distL="0" distR="0" wp14:anchorId="12A4069F" wp14:editId="399EAB6C">
            <wp:extent cx="5753100" cy="3848100"/>
            <wp:effectExtent l="19050" t="1905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48100"/>
                    </a:xfrm>
                    <a:prstGeom prst="rect">
                      <a:avLst/>
                    </a:prstGeom>
                    <a:noFill/>
                    <a:ln w="158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45201" w:rsidRPr="00775EBC" w:rsidRDefault="00F45201" w:rsidP="004840A9">
      <w:pPr>
        <w:pStyle w:val="zdroj"/>
        <w:jc w:val="center"/>
      </w:pPr>
      <w:r w:rsidRPr="00775EBC">
        <w:t xml:space="preserve">Obr. 1.: </w:t>
      </w:r>
      <w:r w:rsidR="004840A9" w:rsidRPr="00775EBC">
        <w:t>Výřez územního plánu v místě stavby</w:t>
      </w:r>
    </w:p>
    <w:p w:rsidR="005E16BA" w:rsidRPr="00775EBC" w:rsidRDefault="005E16BA" w:rsidP="00D508B3">
      <w:pPr>
        <w:pStyle w:val="Heading3"/>
      </w:pPr>
      <w:bookmarkStart w:id="10" w:name="_Toc516574269"/>
      <w:bookmarkStart w:id="11" w:name="_Toc326143391"/>
      <w:bookmarkStart w:id="12" w:name="_Toc328033859"/>
      <w:r w:rsidRPr="00775EBC">
        <w:t>Geologická, geomorfologická a hydrogeologická charakteristika, včetně zdrojů nerostů a podzemních vod</w:t>
      </w:r>
      <w:bookmarkEnd w:id="10"/>
    </w:p>
    <w:p w:rsidR="00775EBC" w:rsidRPr="00775EBC" w:rsidRDefault="00775EBC" w:rsidP="00775EBC">
      <w:pPr>
        <w:pStyle w:val="ListParagraph"/>
        <w:numPr>
          <w:ilvl w:val="0"/>
          <w:numId w:val="17"/>
        </w:numPr>
        <w:spacing w:after="0"/>
      </w:pPr>
      <w:r w:rsidRPr="00775EBC">
        <w:t>sprašová hlína</w:t>
      </w:r>
    </w:p>
    <w:p w:rsidR="00775EBC" w:rsidRPr="00775EBC" w:rsidRDefault="00775EBC" w:rsidP="00775EBC">
      <w:pPr>
        <w:pStyle w:val="ListParagraph"/>
        <w:spacing w:after="0"/>
      </w:pPr>
      <w:r w:rsidRPr="00775EBC">
        <w:t xml:space="preserve">Eratém: </w:t>
      </w:r>
      <w:r w:rsidRPr="00775EBC">
        <w:rPr>
          <w:b/>
          <w:bCs/>
        </w:rPr>
        <w:t>kenozoikum</w:t>
      </w:r>
      <w:r w:rsidRPr="00775EBC">
        <w:t xml:space="preserve">, Útvar: </w:t>
      </w:r>
      <w:r w:rsidRPr="00775EBC">
        <w:rPr>
          <w:b/>
          <w:bCs/>
        </w:rPr>
        <w:t>kvartér</w:t>
      </w:r>
      <w:r w:rsidRPr="00775EBC">
        <w:t xml:space="preserve">, Oddělení: </w:t>
      </w:r>
      <w:r w:rsidRPr="00775EBC">
        <w:rPr>
          <w:b/>
          <w:bCs/>
        </w:rPr>
        <w:t>pleistocén</w:t>
      </w:r>
      <w:r w:rsidRPr="00775EBC">
        <w:t xml:space="preserve">, </w:t>
      </w:r>
      <w:proofErr w:type="spellStart"/>
      <w:r w:rsidRPr="00775EBC">
        <w:t>Suboddělení</w:t>
      </w:r>
      <w:proofErr w:type="spellEnd"/>
      <w:r w:rsidRPr="00775EBC">
        <w:t xml:space="preserve">: </w:t>
      </w:r>
      <w:r w:rsidRPr="00775EBC">
        <w:rPr>
          <w:b/>
          <w:bCs/>
        </w:rPr>
        <w:t>pleistocén svrchní</w:t>
      </w:r>
      <w:r w:rsidRPr="00775EBC">
        <w:t xml:space="preserve">, Horniny: </w:t>
      </w:r>
      <w:r w:rsidRPr="00775EBC">
        <w:rPr>
          <w:b/>
          <w:bCs/>
        </w:rPr>
        <w:t>sprašová hlína</w:t>
      </w:r>
      <w:r w:rsidRPr="00775EBC">
        <w:t xml:space="preserve">, Typ hornin: </w:t>
      </w:r>
      <w:r w:rsidRPr="00775EBC">
        <w:rPr>
          <w:b/>
          <w:bCs/>
        </w:rPr>
        <w:t>sediment nezpevněný</w:t>
      </w:r>
      <w:r w:rsidRPr="00775EBC">
        <w:t xml:space="preserve">, Mineralogické složení: </w:t>
      </w:r>
      <w:r w:rsidRPr="00775EBC">
        <w:rPr>
          <w:b/>
          <w:bCs/>
        </w:rPr>
        <w:t xml:space="preserve">křemen + </w:t>
      </w:r>
      <w:proofErr w:type="spellStart"/>
      <w:r w:rsidRPr="00775EBC">
        <w:rPr>
          <w:b/>
          <w:bCs/>
        </w:rPr>
        <w:t>přímesi</w:t>
      </w:r>
      <w:proofErr w:type="spellEnd"/>
      <w:r w:rsidRPr="00775EBC">
        <w:t xml:space="preserve">, Barva: </w:t>
      </w:r>
      <w:r w:rsidRPr="00775EBC">
        <w:rPr>
          <w:b/>
          <w:bCs/>
        </w:rPr>
        <w:t>okrově hnědá</w:t>
      </w:r>
      <w:r w:rsidRPr="00775EBC">
        <w:t xml:space="preserve">, Poznámka: </w:t>
      </w:r>
      <w:r w:rsidRPr="00775EBC">
        <w:rPr>
          <w:b/>
          <w:bCs/>
        </w:rPr>
        <w:t>místy s hrubší klastickou příměsí</w:t>
      </w:r>
      <w:r w:rsidRPr="00775EBC">
        <w:t xml:space="preserve">, Soustava: </w:t>
      </w:r>
      <w:r w:rsidRPr="00775EBC">
        <w:rPr>
          <w:b/>
          <w:bCs/>
        </w:rPr>
        <w:t xml:space="preserve">Český masiv - pokryvné útvary a </w:t>
      </w:r>
      <w:proofErr w:type="spellStart"/>
      <w:r w:rsidRPr="00775EBC">
        <w:rPr>
          <w:b/>
          <w:bCs/>
        </w:rPr>
        <w:t>postvariské</w:t>
      </w:r>
      <w:proofErr w:type="spellEnd"/>
      <w:r w:rsidRPr="00775EBC">
        <w:rPr>
          <w:b/>
          <w:bCs/>
        </w:rPr>
        <w:t xml:space="preserve"> </w:t>
      </w:r>
      <w:proofErr w:type="spellStart"/>
      <w:r w:rsidRPr="00775EBC">
        <w:rPr>
          <w:b/>
          <w:bCs/>
        </w:rPr>
        <w:t>magmatity</w:t>
      </w:r>
      <w:proofErr w:type="spellEnd"/>
      <w:r w:rsidRPr="00775EBC">
        <w:t xml:space="preserve">, Oblast: </w:t>
      </w:r>
      <w:r w:rsidRPr="00775EBC">
        <w:rPr>
          <w:b/>
          <w:bCs/>
        </w:rPr>
        <w:t>kvartér</w:t>
      </w:r>
    </w:p>
    <w:p w:rsidR="008808DB" w:rsidRPr="00775EBC" w:rsidRDefault="008808DB" w:rsidP="00D508B3">
      <w:pPr>
        <w:pStyle w:val="Heading3"/>
      </w:pPr>
      <w:bookmarkStart w:id="13" w:name="_Toc516574270"/>
      <w:r w:rsidRPr="00775EBC">
        <w:t xml:space="preserve">Výčet a závěry provedených průzkumů a </w:t>
      </w:r>
      <w:r w:rsidR="001B2A30" w:rsidRPr="00775EBC">
        <w:t>měření</w:t>
      </w:r>
      <w:bookmarkEnd w:id="13"/>
    </w:p>
    <w:p w:rsidR="006834F9" w:rsidRPr="00775EBC" w:rsidRDefault="006834F9" w:rsidP="006834F9">
      <w:r w:rsidRPr="00775EBC">
        <w:t xml:space="preserve">Průzkum na místě samém ověřil: </w:t>
      </w:r>
    </w:p>
    <w:p w:rsidR="006834F9" w:rsidRPr="00775EBC" w:rsidRDefault="006834F9" w:rsidP="006834F9">
      <w:pPr>
        <w:pStyle w:val="odr1"/>
        <w:numPr>
          <w:ilvl w:val="0"/>
          <w:numId w:val="18"/>
        </w:numPr>
      </w:pPr>
      <w:r w:rsidRPr="00775EBC">
        <w:t>aktuální stav zeleně</w:t>
      </w:r>
    </w:p>
    <w:p w:rsidR="006834F9" w:rsidRPr="00775EBC" w:rsidRDefault="006834F9" w:rsidP="006834F9">
      <w:pPr>
        <w:pStyle w:val="odr1"/>
        <w:numPr>
          <w:ilvl w:val="0"/>
          <w:numId w:val="18"/>
        </w:numPr>
      </w:pPr>
      <w:r w:rsidRPr="00775EBC">
        <w:t xml:space="preserve">polohu stávajících nadzemních a pozemních vývodů technické infrastruktury, </w:t>
      </w:r>
    </w:p>
    <w:p w:rsidR="006834F9" w:rsidRPr="00775EBC" w:rsidRDefault="006834F9" w:rsidP="006834F9">
      <w:pPr>
        <w:pStyle w:val="odr1"/>
        <w:numPr>
          <w:ilvl w:val="0"/>
          <w:numId w:val="18"/>
        </w:numPr>
      </w:pPr>
      <w:r w:rsidRPr="00775EBC">
        <w:t>situování dopravních značek, stav a druh povrchu stávajících komunikací.</w:t>
      </w:r>
    </w:p>
    <w:p w:rsidR="006834F9" w:rsidRPr="00775EBC" w:rsidRDefault="006834F9" w:rsidP="006834F9">
      <w:pPr>
        <w:pStyle w:val="odr1"/>
        <w:numPr>
          <w:ilvl w:val="0"/>
          <w:numId w:val="0"/>
        </w:numPr>
      </w:pPr>
      <w:r w:rsidRPr="00775EBC">
        <w:t>Dle podkladů z portálu geologicke-mapy.cz se jedná o:</w:t>
      </w:r>
    </w:p>
    <w:p w:rsidR="00775EBC" w:rsidRPr="00775EBC" w:rsidRDefault="00775EBC" w:rsidP="00775EBC">
      <w:pPr>
        <w:pStyle w:val="ListParagraph"/>
        <w:numPr>
          <w:ilvl w:val="0"/>
          <w:numId w:val="17"/>
        </w:numPr>
        <w:spacing w:after="0"/>
      </w:pPr>
      <w:r w:rsidRPr="00775EBC">
        <w:t>sprašová hlína</w:t>
      </w:r>
    </w:p>
    <w:p w:rsidR="00775EBC" w:rsidRPr="00775EBC" w:rsidRDefault="00775EBC" w:rsidP="00775EBC">
      <w:pPr>
        <w:pStyle w:val="ListParagraph"/>
        <w:spacing w:after="0"/>
      </w:pPr>
      <w:r w:rsidRPr="00775EBC">
        <w:t xml:space="preserve">Eratém: </w:t>
      </w:r>
      <w:r w:rsidRPr="00775EBC">
        <w:rPr>
          <w:b/>
          <w:bCs/>
        </w:rPr>
        <w:t>kenozoikum</w:t>
      </w:r>
      <w:r w:rsidRPr="00775EBC">
        <w:t xml:space="preserve">, Útvar: </w:t>
      </w:r>
      <w:r w:rsidRPr="00775EBC">
        <w:rPr>
          <w:b/>
          <w:bCs/>
        </w:rPr>
        <w:t>kvartér</w:t>
      </w:r>
      <w:r w:rsidRPr="00775EBC">
        <w:t xml:space="preserve">, Oddělení: </w:t>
      </w:r>
      <w:r w:rsidRPr="00775EBC">
        <w:rPr>
          <w:b/>
          <w:bCs/>
        </w:rPr>
        <w:t>pleistocén</w:t>
      </w:r>
      <w:r w:rsidRPr="00775EBC">
        <w:t xml:space="preserve">, </w:t>
      </w:r>
      <w:proofErr w:type="spellStart"/>
      <w:r w:rsidRPr="00775EBC">
        <w:t>Suboddělení</w:t>
      </w:r>
      <w:proofErr w:type="spellEnd"/>
      <w:r w:rsidRPr="00775EBC">
        <w:t xml:space="preserve">: </w:t>
      </w:r>
      <w:r w:rsidRPr="00775EBC">
        <w:rPr>
          <w:b/>
          <w:bCs/>
        </w:rPr>
        <w:t>pleistocén svrchní</w:t>
      </w:r>
      <w:r w:rsidRPr="00775EBC">
        <w:t xml:space="preserve">, Horniny: </w:t>
      </w:r>
      <w:r w:rsidRPr="00775EBC">
        <w:rPr>
          <w:b/>
          <w:bCs/>
        </w:rPr>
        <w:t>sprašová hlína</w:t>
      </w:r>
      <w:r w:rsidRPr="00775EBC">
        <w:t xml:space="preserve">, Typ hornin: </w:t>
      </w:r>
      <w:r w:rsidRPr="00775EBC">
        <w:rPr>
          <w:b/>
          <w:bCs/>
        </w:rPr>
        <w:t>sediment nezpevněný</w:t>
      </w:r>
      <w:r w:rsidRPr="00775EBC">
        <w:t xml:space="preserve">, Mineralogické složení: </w:t>
      </w:r>
      <w:r w:rsidRPr="00775EBC">
        <w:rPr>
          <w:b/>
          <w:bCs/>
        </w:rPr>
        <w:t xml:space="preserve">křemen + </w:t>
      </w:r>
      <w:proofErr w:type="spellStart"/>
      <w:r w:rsidRPr="00775EBC">
        <w:rPr>
          <w:b/>
          <w:bCs/>
        </w:rPr>
        <w:t>přímesi</w:t>
      </w:r>
      <w:proofErr w:type="spellEnd"/>
      <w:r w:rsidRPr="00775EBC">
        <w:t xml:space="preserve">, Barva: </w:t>
      </w:r>
      <w:r w:rsidRPr="00775EBC">
        <w:rPr>
          <w:b/>
          <w:bCs/>
        </w:rPr>
        <w:t>okrově hnědá</w:t>
      </w:r>
      <w:r w:rsidRPr="00775EBC">
        <w:t xml:space="preserve">, Poznámka: </w:t>
      </w:r>
      <w:r w:rsidRPr="00775EBC">
        <w:rPr>
          <w:b/>
          <w:bCs/>
        </w:rPr>
        <w:t>místy s hrubší klastickou příměsí</w:t>
      </w:r>
      <w:r w:rsidRPr="00775EBC">
        <w:t xml:space="preserve">, Soustava: </w:t>
      </w:r>
      <w:r w:rsidRPr="00775EBC">
        <w:rPr>
          <w:b/>
          <w:bCs/>
        </w:rPr>
        <w:t xml:space="preserve">Český masiv - pokryvné útvary a </w:t>
      </w:r>
      <w:proofErr w:type="spellStart"/>
      <w:r w:rsidRPr="00775EBC">
        <w:rPr>
          <w:b/>
          <w:bCs/>
        </w:rPr>
        <w:t>postvariské</w:t>
      </w:r>
      <w:proofErr w:type="spellEnd"/>
      <w:r w:rsidRPr="00775EBC">
        <w:rPr>
          <w:b/>
          <w:bCs/>
        </w:rPr>
        <w:t xml:space="preserve"> </w:t>
      </w:r>
      <w:proofErr w:type="spellStart"/>
      <w:r w:rsidRPr="00775EBC">
        <w:rPr>
          <w:b/>
          <w:bCs/>
        </w:rPr>
        <w:t>magmatity</w:t>
      </w:r>
      <w:proofErr w:type="spellEnd"/>
      <w:r w:rsidRPr="00775EBC">
        <w:t xml:space="preserve">, Oblast: </w:t>
      </w:r>
      <w:r w:rsidRPr="00775EBC">
        <w:rPr>
          <w:b/>
          <w:bCs/>
        </w:rPr>
        <w:t>kvartér</w:t>
      </w:r>
    </w:p>
    <w:p w:rsidR="00775EBC" w:rsidRPr="00775EBC" w:rsidRDefault="00775EBC" w:rsidP="006834F9">
      <w:pPr>
        <w:spacing w:after="0"/>
        <w:ind w:firstLine="708"/>
      </w:pPr>
    </w:p>
    <w:p w:rsidR="001B2A30" w:rsidRPr="00775EBC" w:rsidRDefault="00775EBC" w:rsidP="006834F9">
      <w:pPr>
        <w:spacing w:after="0"/>
        <w:ind w:firstLine="708"/>
        <w:rPr>
          <w:rFonts w:eastAsia="SimSun" w:cs="Arial"/>
          <w:szCs w:val="20"/>
          <w:lang w:eastAsia="zh-CN"/>
        </w:rPr>
      </w:pPr>
      <w:r w:rsidRPr="00775EBC">
        <w:lastRenderedPageBreak/>
        <w:t xml:space="preserve">Byla provedena fotodokumentace </w:t>
      </w:r>
      <w:r w:rsidR="00D74EC0" w:rsidRPr="00775EBC">
        <w:t>a geodetické polohopisné a výškopisné zaměření. Z údajů správců byla zakreslena orientační poloha vedení inženýrských sítí.</w:t>
      </w:r>
      <w:r w:rsidR="001B2A30" w:rsidRPr="00775EBC">
        <w:t xml:space="preserve"> </w:t>
      </w:r>
    </w:p>
    <w:p w:rsidR="008808DB" w:rsidRPr="00775EBC" w:rsidRDefault="00D508B3" w:rsidP="00D508B3">
      <w:pPr>
        <w:pStyle w:val="Heading3"/>
      </w:pPr>
      <w:bookmarkStart w:id="14" w:name="_Toc516574271"/>
      <w:bookmarkEnd w:id="11"/>
      <w:bookmarkEnd w:id="12"/>
      <w:r>
        <w:t>O</w:t>
      </w:r>
      <w:r w:rsidR="008808DB" w:rsidRPr="00775EBC">
        <w:t>chran</w:t>
      </w:r>
      <w:r w:rsidR="002A5452" w:rsidRPr="00775EBC">
        <w:t>a území podle jiných právních předpisů</w:t>
      </w:r>
      <w:bookmarkEnd w:id="14"/>
    </w:p>
    <w:p w:rsidR="002A5452" w:rsidRPr="003D595D" w:rsidRDefault="002A5452" w:rsidP="002A5452">
      <w:r w:rsidRPr="00775EBC">
        <w:t xml:space="preserve">Stavbou budou dotčena ochranná pásma nadzemních i podzemních vedení inženýrských sítí. Jejich ochranná pásma jsou stanovena buď na základě zákonné </w:t>
      </w:r>
      <w:proofErr w:type="gramStart"/>
      <w:r w:rsidRPr="00775EBC">
        <w:t>úpravy nebo</w:t>
      </w:r>
      <w:proofErr w:type="gramEnd"/>
      <w:r w:rsidRPr="00775EBC">
        <w:t xml:space="preserve"> dle požadavků jejich majetkových správců. Vyjádření a stanoviska jednotlivých správců jsou součástí dokladové části. V </w:t>
      </w:r>
      <w:proofErr w:type="gramStart"/>
      <w:r w:rsidRPr="00775EBC">
        <w:t>OP</w:t>
      </w:r>
      <w:proofErr w:type="gramEnd"/>
      <w:r w:rsidRPr="00775EBC">
        <w:t xml:space="preserve"> inženýrských sítí se budou výkopové práce provádět pouze ručně. V případě odkrytí podzemní sítě je nutné zajistit jeho řádné zabezpečení a to nejen při provádění prací, ale také před poškozením třetími osobami. Před záhozem musí být přizván zástupce správce, který písemně povolí zásyp.</w:t>
      </w:r>
    </w:p>
    <w:p w:rsidR="008808DB" w:rsidRPr="003D595D" w:rsidRDefault="008808DB" w:rsidP="008808DB">
      <w:pPr>
        <w:rPr>
          <w:i/>
        </w:rPr>
      </w:pPr>
      <w:r w:rsidRPr="003D595D">
        <w:rPr>
          <w:i/>
        </w:rPr>
        <w:t>Elektrická zařízení, vedení</w:t>
      </w:r>
    </w:p>
    <w:p w:rsidR="008808DB" w:rsidRPr="003D595D" w:rsidRDefault="008808DB" w:rsidP="00D02FAC">
      <w:r w:rsidRPr="003D595D">
        <w:t>Ochranným pásmem zařízení elektrizační soustavy je prostor v bezprostřední blízkosti tohoto zařízení určený k zajištění jeho spolehlivého provozu a k ochraně života, zdraví a majetku osob. Ochrannými pásmy jsou chráněna nadzemní vedení, podzemní vedení, elektrické stanice, výrobny elektřiny a vedení měřicí, ochranné, řídicí, zabezpečovací, informační a telekomunikační techniky.</w:t>
      </w:r>
    </w:p>
    <w:p w:rsidR="008808DB" w:rsidRPr="003D595D" w:rsidRDefault="008808DB" w:rsidP="00D02FAC">
      <w:r w:rsidRPr="003D595D">
        <w:rPr>
          <w:u w:val="single"/>
        </w:rPr>
        <w:t>Ochranné pásmo nadzemního vedení</w:t>
      </w:r>
      <w:r w:rsidRPr="003D595D">
        <w:t xml:space="preserve"> je souvislý prostor vymezený svislými rovinami vedenými po obou stranách vedení ve vodorovné vzdálenosti měřené kolmo na vedení, která činí od krajního vodiče vedení na obě jeho strany:</w:t>
      </w:r>
    </w:p>
    <w:p w:rsidR="008808DB" w:rsidRPr="003D595D" w:rsidRDefault="008808DB" w:rsidP="00D02FAC">
      <w:pPr>
        <w:pStyle w:val="odr1"/>
      </w:pPr>
      <w:r w:rsidRPr="003D595D">
        <w:t xml:space="preserve">u napětí nad 1 </w:t>
      </w:r>
      <w:proofErr w:type="spellStart"/>
      <w:r w:rsidRPr="003D595D">
        <w:t>kV</w:t>
      </w:r>
      <w:proofErr w:type="spellEnd"/>
      <w:r w:rsidRPr="003D595D">
        <w:t xml:space="preserve"> a do 35 </w:t>
      </w:r>
      <w:proofErr w:type="spellStart"/>
      <w:r w:rsidRPr="003D595D">
        <w:t>kV</w:t>
      </w:r>
      <w:proofErr w:type="spellEnd"/>
      <w:r w:rsidRPr="003D595D">
        <w:t xml:space="preserve"> včetně</w:t>
      </w:r>
    </w:p>
    <w:p w:rsidR="008808DB" w:rsidRPr="003D595D" w:rsidRDefault="008808DB" w:rsidP="00D02FAC">
      <w:pPr>
        <w:pStyle w:val="odr2"/>
      </w:pPr>
      <w:r w:rsidRPr="003D595D">
        <w:t>pro vodiče bez izolace 7 m,</w:t>
      </w:r>
    </w:p>
    <w:p w:rsidR="008808DB" w:rsidRPr="003D595D" w:rsidRDefault="008808DB" w:rsidP="00D02FAC">
      <w:pPr>
        <w:pStyle w:val="odr2"/>
      </w:pPr>
      <w:r w:rsidRPr="003D595D">
        <w:t>pro vodiče s izolací základní 2 m,</w:t>
      </w:r>
    </w:p>
    <w:p w:rsidR="008808DB" w:rsidRPr="003D595D" w:rsidRDefault="008808DB" w:rsidP="00D02FAC">
      <w:pPr>
        <w:pStyle w:val="odr2"/>
      </w:pPr>
      <w:r w:rsidRPr="003D595D">
        <w:t>pro závěsná kabelová vedení 1 m,</w:t>
      </w:r>
    </w:p>
    <w:p w:rsidR="008808DB" w:rsidRPr="003D595D" w:rsidRDefault="008808DB" w:rsidP="00D02FAC">
      <w:pPr>
        <w:pStyle w:val="odr1"/>
      </w:pPr>
      <w:r w:rsidRPr="003D595D">
        <w:t xml:space="preserve">u napětí nad 35 </w:t>
      </w:r>
      <w:proofErr w:type="spellStart"/>
      <w:r w:rsidRPr="003D595D">
        <w:t>kV</w:t>
      </w:r>
      <w:proofErr w:type="spellEnd"/>
      <w:r w:rsidRPr="003D595D">
        <w:t xml:space="preserve"> do 110 </w:t>
      </w:r>
      <w:proofErr w:type="spellStart"/>
      <w:r w:rsidRPr="003D595D">
        <w:t>kV</w:t>
      </w:r>
      <w:proofErr w:type="spellEnd"/>
      <w:r w:rsidRPr="003D595D">
        <w:t xml:space="preserve"> včetně</w:t>
      </w:r>
    </w:p>
    <w:p w:rsidR="008808DB" w:rsidRPr="003D595D" w:rsidRDefault="008808DB" w:rsidP="00D02FAC">
      <w:pPr>
        <w:pStyle w:val="odr2"/>
      </w:pPr>
      <w:r w:rsidRPr="003D595D">
        <w:t>pro vodiče bez izolace 12 m,</w:t>
      </w:r>
    </w:p>
    <w:p w:rsidR="008808DB" w:rsidRPr="003D595D" w:rsidRDefault="008808DB" w:rsidP="00D02FAC">
      <w:pPr>
        <w:pStyle w:val="odr2"/>
      </w:pPr>
      <w:r w:rsidRPr="003D595D">
        <w:t>pro vodiče s izolací základní 5 m,</w:t>
      </w:r>
    </w:p>
    <w:p w:rsidR="008808DB" w:rsidRPr="003D595D" w:rsidRDefault="008808DB" w:rsidP="00D02FAC">
      <w:pPr>
        <w:pStyle w:val="odr1"/>
      </w:pPr>
      <w:r w:rsidRPr="003D595D">
        <w:t xml:space="preserve">u napětí nad 110 </w:t>
      </w:r>
      <w:proofErr w:type="spellStart"/>
      <w:r w:rsidRPr="003D595D">
        <w:t>kV</w:t>
      </w:r>
      <w:proofErr w:type="spellEnd"/>
      <w:r w:rsidRPr="003D595D">
        <w:t xml:space="preserve"> do 220 </w:t>
      </w:r>
      <w:proofErr w:type="spellStart"/>
      <w:r w:rsidRPr="003D595D">
        <w:t>kV</w:t>
      </w:r>
      <w:proofErr w:type="spellEnd"/>
      <w:r w:rsidRPr="003D595D">
        <w:t xml:space="preserve"> včetně 15 m,</w:t>
      </w:r>
    </w:p>
    <w:p w:rsidR="008808DB" w:rsidRPr="003D595D" w:rsidRDefault="008808DB" w:rsidP="00D02FAC">
      <w:pPr>
        <w:pStyle w:val="odr1"/>
      </w:pPr>
      <w:r w:rsidRPr="003D595D">
        <w:t xml:space="preserve">u napětí nad 220 </w:t>
      </w:r>
      <w:proofErr w:type="spellStart"/>
      <w:r w:rsidRPr="003D595D">
        <w:t>kV</w:t>
      </w:r>
      <w:proofErr w:type="spellEnd"/>
      <w:r w:rsidRPr="003D595D">
        <w:t xml:space="preserve"> do 400 </w:t>
      </w:r>
      <w:proofErr w:type="spellStart"/>
      <w:r w:rsidRPr="003D595D">
        <w:t>kV</w:t>
      </w:r>
      <w:proofErr w:type="spellEnd"/>
      <w:r w:rsidRPr="003D595D">
        <w:t xml:space="preserve"> včetně 20 m,</w:t>
      </w:r>
    </w:p>
    <w:p w:rsidR="008808DB" w:rsidRPr="003D595D" w:rsidRDefault="008808DB" w:rsidP="00D02FAC">
      <w:pPr>
        <w:pStyle w:val="odr1"/>
      </w:pPr>
      <w:r w:rsidRPr="003D595D">
        <w:t xml:space="preserve">u napětí nad 400 </w:t>
      </w:r>
      <w:proofErr w:type="spellStart"/>
      <w:r w:rsidRPr="003D595D">
        <w:t>kV</w:t>
      </w:r>
      <w:proofErr w:type="spellEnd"/>
      <w:r w:rsidRPr="003D595D">
        <w:t xml:space="preserve"> 30 m,</w:t>
      </w:r>
    </w:p>
    <w:p w:rsidR="008808DB" w:rsidRPr="003D595D" w:rsidRDefault="008808DB" w:rsidP="00D02FAC">
      <w:pPr>
        <w:pStyle w:val="odr1"/>
      </w:pPr>
      <w:r w:rsidRPr="003D595D">
        <w:t xml:space="preserve">u závěsného kabelového vedení 110 </w:t>
      </w:r>
      <w:proofErr w:type="spellStart"/>
      <w:r w:rsidRPr="003D595D">
        <w:t>kV</w:t>
      </w:r>
      <w:proofErr w:type="spellEnd"/>
      <w:r w:rsidRPr="003D595D">
        <w:t xml:space="preserve"> 2 m,</w:t>
      </w:r>
    </w:p>
    <w:p w:rsidR="008808DB" w:rsidRPr="003D595D" w:rsidRDefault="008808DB" w:rsidP="00D02FAC">
      <w:pPr>
        <w:pStyle w:val="odr1"/>
      </w:pPr>
      <w:r w:rsidRPr="003D595D">
        <w:t>u zařízení vlastní telekomunikační sítě držitele licence 1 m.</w:t>
      </w:r>
    </w:p>
    <w:p w:rsidR="008808DB" w:rsidRPr="003D595D" w:rsidRDefault="00BB19F5" w:rsidP="008808DB">
      <w:pPr>
        <w:autoSpaceDE w:val="0"/>
        <w:autoSpaceDN w:val="0"/>
        <w:adjustRightInd w:val="0"/>
        <w:spacing w:after="0"/>
      </w:pPr>
      <w:r w:rsidRPr="003D595D">
        <w:t>Výkopové práce v blízkosti v blízkosti podpěrných bodů vedení NN a VN bude jejich stabilita zajištěna pažením.</w:t>
      </w:r>
    </w:p>
    <w:p w:rsidR="00BB19F5" w:rsidRPr="003D595D" w:rsidRDefault="00BB19F5" w:rsidP="008808DB">
      <w:pPr>
        <w:autoSpaceDE w:val="0"/>
        <w:autoSpaceDN w:val="0"/>
        <w:adjustRightInd w:val="0"/>
        <w:spacing w:after="0"/>
      </w:pPr>
    </w:p>
    <w:p w:rsidR="008808DB" w:rsidRPr="003D595D" w:rsidRDefault="008808DB" w:rsidP="00D71BF4">
      <w:r w:rsidRPr="003D595D">
        <w:rPr>
          <w:u w:val="single"/>
        </w:rPr>
        <w:t>Ochranné pásmo podzemního vedení</w:t>
      </w:r>
      <w:r w:rsidRPr="003D595D">
        <w:t xml:space="preserve"> elektrizační soustavy do 110 </w:t>
      </w:r>
      <w:proofErr w:type="spellStart"/>
      <w:r w:rsidRPr="003D595D">
        <w:t>kV</w:t>
      </w:r>
      <w:proofErr w:type="spellEnd"/>
      <w:r w:rsidRPr="003D595D">
        <w:t xml:space="preserve"> včetně a vedení řídicí,</w:t>
      </w:r>
      <w:r w:rsidR="00D71BF4">
        <w:t xml:space="preserve"> </w:t>
      </w:r>
      <w:r w:rsidRPr="003D595D">
        <w:t xml:space="preserve">měřicí a zabezpečovací techniky činí 1 m po obou stranách krajního kabelu, nad 110 </w:t>
      </w:r>
      <w:proofErr w:type="spellStart"/>
      <w:r w:rsidRPr="003D595D">
        <w:t>kV</w:t>
      </w:r>
      <w:proofErr w:type="spellEnd"/>
      <w:r w:rsidRPr="003D595D">
        <w:t xml:space="preserve"> činí</w:t>
      </w:r>
      <w:r w:rsidR="00D71BF4">
        <w:t xml:space="preserve"> </w:t>
      </w:r>
      <w:r w:rsidRPr="003D595D">
        <w:t>3 m po obou stranách krajního kabelu.</w:t>
      </w:r>
    </w:p>
    <w:p w:rsidR="008808DB" w:rsidRPr="003D595D" w:rsidRDefault="008808DB" w:rsidP="008808DB">
      <w:pPr>
        <w:rPr>
          <w:i/>
        </w:rPr>
      </w:pPr>
    </w:p>
    <w:p w:rsidR="00D508B3" w:rsidRDefault="00D508B3" w:rsidP="008808DB">
      <w:pPr>
        <w:rPr>
          <w:i/>
        </w:rPr>
      </w:pPr>
    </w:p>
    <w:p w:rsidR="00D508B3" w:rsidRDefault="00D508B3" w:rsidP="008808DB">
      <w:pPr>
        <w:rPr>
          <w:i/>
        </w:rPr>
      </w:pPr>
    </w:p>
    <w:p w:rsidR="008808DB" w:rsidRPr="003D595D" w:rsidRDefault="008808DB" w:rsidP="008808DB">
      <w:pPr>
        <w:rPr>
          <w:rFonts w:ascii="Arial" w:hAnsi="Arial" w:cs="Arial"/>
          <w:b/>
          <w:bCs/>
          <w:i/>
          <w:iCs/>
          <w:sz w:val="20"/>
          <w:szCs w:val="20"/>
          <w:lang w:eastAsia="en-US"/>
        </w:rPr>
      </w:pPr>
      <w:r w:rsidRPr="003D595D">
        <w:rPr>
          <w:i/>
        </w:rPr>
        <w:lastRenderedPageBreak/>
        <w:t>Plynárenská zařízení</w:t>
      </w:r>
    </w:p>
    <w:p w:rsidR="008808DB" w:rsidRPr="003D595D" w:rsidRDefault="008808DB" w:rsidP="008808DB">
      <w:r w:rsidRPr="003D595D">
        <w:t>jsou chráněna ochrannými pásmy k zajištění jejich bezpečného a spolehlivého provozu. Ochranným pásmem se pro účely tohoto zákona rozumí souvislý prostor v bezprostřední blízkosti plynárenského zařízení vymezený svislými rovinami vedenými ve vodorovné vzdálenosti od jeho půdorysu.</w:t>
      </w:r>
    </w:p>
    <w:p w:rsidR="008808DB" w:rsidRPr="003D595D" w:rsidRDefault="008808DB" w:rsidP="008808DB">
      <w:r w:rsidRPr="003D595D">
        <w:rPr>
          <w:u w:val="single"/>
        </w:rPr>
        <w:t>Ochranná pásma činí</w:t>
      </w:r>
      <w:r w:rsidRPr="003D595D">
        <w:t xml:space="preserve"> u nízkotlakých a středotlakých plynovodů a plynovodních přípojek, jimiž se rozvádí plyn v zastavěném území obce, 1 m na obě strany od půdorysu.</w:t>
      </w:r>
      <w:r w:rsidR="00CF2E47" w:rsidRPr="003D595D">
        <w:t xml:space="preserve"> U vysokotlakých plynovodů je 4,0 m</w:t>
      </w:r>
    </w:p>
    <w:p w:rsidR="008808DB" w:rsidRPr="003D595D" w:rsidRDefault="008808DB" w:rsidP="008808DB">
      <w:pPr>
        <w:rPr>
          <w:i/>
        </w:rPr>
      </w:pPr>
      <w:r w:rsidRPr="003D595D">
        <w:rPr>
          <w:i/>
        </w:rPr>
        <w:t>Telekomunikační vedení</w:t>
      </w:r>
    </w:p>
    <w:p w:rsidR="008808DB" w:rsidRPr="003D595D" w:rsidRDefault="008808DB" w:rsidP="008808DB">
      <w:r w:rsidRPr="003D595D">
        <w:t>Ochranné pásmo telekomunikačního vedení je 1,5m po stranách krajního vedení.</w:t>
      </w:r>
    </w:p>
    <w:p w:rsidR="008808DB" w:rsidRPr="003D595D" w:rsidRDefault="008808DB" w:rsidP="008808DB">
      <w:pPr>
        <w:autoSpaceDE w:val="0"/>
        <w:autoSpaceDN w:val="0"/>
        <w:adjustRightInd w:val="0"/>
        <w:spacing w:after="0"/>
        <w:jc w:val="left"/>
      </w:pPr>
    </w:p>
    <w:p w:rsidR="008808DB" w:rsidRPr="003D595D" w:rsidRDefault="008808DB" w:rsidP="008808DB">
      <w:pPr>
        <w:rPr>
          <w:i/>
        </w:rPr>
      </w:pPr>
      <w:r w:rsidRPr="003D595D">
        <w:rPr>
          <w:i/>
        </w:rPr>
        <w:t>Potrubí</w:t>
      </w:r>
    </w:p>
    <w:p w:rsidR="008808DB" w:rsidRPr="003D595D" w:rsidRDefault="008808DB" w:rsidP="008808DB">
      <w:r w:rsidRPr="003D595D">
        <w:t>Ochranná pásma řádů od vnějšího líce stěny potrubí na každou stranu jsou:</w:t>
      </w:r>
    </w:p>
    <w:p w:rsidR="008808DB" w:rsidRPr="003D595D" w:rsidRDefault="008808DB" w:rsidP="00D02FAC">
      <w:pPr>
        <w:pStyle w:val="odr2"/>
      </w:pPr>
      <w:r w:rsidRPr="003D595D">
        <w:t>u vodovodu a kanalizace do průměru 500 mm (včetně) – 1,5 m</w:t>
      </w:r>
    </w:p>
    <w:p w:rsidR="008808DB" w:rsidRPr="003D595D" w:rsidRDefault="008808DB" w:rsidP="00D02FAC">
      <w:pPr>
        <w:pStyle w:val="odr2"/>
      </w:pPr>
      <w:r w:rsidRPr="003D595D">
        <w:t xml:space="preserve">u vodovodu a kanalizace </w:t>
      </w:r>
      <w:proofErr w:type="gramStart"/>
      <w:r w:rsidRPr="003D595D">
        <w:t>nad  průměr</w:t>
      </w:r>
      <w:proofErr w:type="gramEnd"/>
      <w:r w:rsidRPr="003D595D">
        <w:t xml:space="preserve"> 500 mm – 2,5 m</w:t>
      </w:r>
    </w:p>
    <w:p w:rsidR="008808DB" w:rsidRPr="003D595D" w:rsidRDefault="008808DB" w:rsidP="00D02FAC">
      <w:pPr>
        <w:pStyle w:val="odr2"/>
      </w:pPr>
      <w:r w:rsidRPr="003D595D">
        <w:t>u vodovodních řádů nebo kanalizačních stok o průměru nad 200 mm, jejichž dno je uloženo v hloubce větší než 2,5 m pod upraveným povrchem, se vzdálenosti od vnějšího líce zvyšují o 1,0 m.</w:t>
      </w:r>
    </w:p>
    <w:p w:rsidR="008808DB" w:rsidRPr="00553D75" w:rsidRDefault="008808DB" w:rsidP="008808DB">
      <w:r w:rsidRPr="00553D75">
        <w:t>Ochranné pásmo zařízení na výrobu či rozvod tepelné energie je: 2,5m po obou stranách zařízení.</w:t>
      </w:r>
    </w:p>
    <w:p w:rsidR="006834F9" w:rsidRPr="00553D75" w:rsidRDefault="006834F9" w:rsidP="006834F9">
      <w:r w:rsidRPr="00553D75">
        <w:t xml:space="preserve">Stavba leží v </w:t>
      </w:r>
      <w:proofErr w:type="gramStart"/>
      <w:r w:rsidRPr="00553D75">
        <w:t>OP</w:t>
      </w:r>
      <w:proofErr w:type="gramEnd"/>
      <w:r w:rsidRPr="00553D75">
        <w:t xml:space="preserve"> silnice </w:t>
      </w:r>
      <w:r w:rsidR="00553D75" w:rsidRPr="00553D75">
        <w:t>I</w:t>
      </w:r>
      <w:r w:rsidRPr="00553D75">
        <w:t xml:space="preserve">. tř.  </w:t>
      </w:r>
    </w:p>
    <w:p w:rsidR="006834F9" w:rsidRPr="00553D75" w:rsidRDefault="006834F9" w:rsidP="006834F9">
      <w:pPr>
        <w:rPr>
          <w:lang w:eastAsia="zh-CN"/>
        </w:rPr>
      </w:pPr>
      <w:r w:rsidRPr="00553D75">
        <w:t>Vymezení</w:t>
      </w:r>
      <w:r w:rsidRPr="00553D75">
        <w:rPr>
          <w:lang w:eastAsia="zh-CN"/>
        </w:rPr>
        <w:t xml:space="preserve"> ochranných pásem u silnic stanovuje prováděcí vyhláška k zákonu o pozemních komunikacích (silniční zákon) jako území ohraničené svislými plochami vedenými po obou stranách komunikace do výšky 50 m ve vzdálenosti: </w:t>
      </w:r>
    </w:p>
    <w:p w:rsidR="006834F9" w:rsidRPr="00553D75" w:rsidRDefault="006834F9" w:rsidP="006834F9">
      <w:pPr>
        <w:pStyle w:val="odr2"/>
        <w:numPr>
          <w:ilvl w:val="0"/>
          <w:numId w:val="19"/>
        </w:numPr>
        <w:ind w:left="993"/>
        <w:rPr>
          <w:lang w:eastAsia="zh-CN"/>
        </w:rPr>
      </w:pPr>
      <w:r w:rsidRPr="00553D75">
        <w:rPr>
          <w:lang w:eastAsia="zh-CN"/>
        </w:rPr>
        <w:t xml:space="preserve">50 m od osy vozovky </w:t>
      </w:r>
      <w:proofErr w:type="gramStart"/>
      <w:r w:rsidRPr="00553D75">
        <w:rPr>
          <w:lang w:eastAsia="zh-CN"/>
        </w:rPr>
        <w:t xml:space="preserve">silnice </w:t>
      </w:r>
      <w:proofErr w:type="spellStart"/>
      <w:r w:rsidRPr="00553D75">
        <w:rPr>
          <w:lang w:eastAsia="zh-CN"/>
        </w:rPr>
        <w:t>I.třídy</w:t>
      </w:r>
      <w:proofErr w:type="spellEnd"/>
      <w:proofErr w:type="gramEnd"/>
    </w:p>
    <w:p w:rsidR="008808DB" w:rsidRPr="00F62B36" w:rsidRDefault="008808DB" w:rsidP="00D508B3">
      <w:pPr>
        <w:pStyle w:val="Heading3"/>
      </w:pPr>
      <w:bookmarkStart w:id="15" w:name="_Toc516574272"/>
      <w:r w:rsidRPr="00F62B36">
        <w:t>Poloha vzhledem k záplavovému a poddolovanému území</w:t>
      </w:r>
      <w:bookmarkEnd w:id="15"/>
    </w:p>
    <w:p w:rsidR="006834F9" w:rsidRPr="00F62B36" w:rsidRDefault="006834F9" w:rsidP="006834F9">
      <w:pPr>
        <w:pStyle w:val="cerveny"/>
        <w:rPr>
          <w:color w:val="auto"/>
        </w:rPr>
      </w:pPr>
      <w:r w:rsidRPr="00F62B36">
        <w:rPr>
          <w:color w:val="auto"/>
        </w:rPr>
        <w:t xml:space="preserve">Dle ÚP se staveniště </w:t>
      </w:r>
      <w:r w:rsidR="00F62B36" w:rsidRPr="00F62B36">
        <w:rPr>
          <w:color w:val="auto"/>
        </w:rPr>
        <w:t xml:space="preserve">nenachází </w:t>
      </w:r>
      <w:r w:rsidRPr="00F62B36">
        <w:rPr>
          <w:color w:val="auto"/>
        </w:rPr>
        <w:t>v záplavovém území</w:t>
      </w:r>
      <w:r w:rsidR="00F62B36" w:rsidRPr="00F62B36">
        <w:rPr>
          <w:color w:val="auto"/>
        </w:rPr>
        <w:t xml:space="preserve">. </w:t>
      </w:r>
      <w:r w:rsidRPr="00F62B36">
        <w:rPr>
          <w:color w:val="auto"/>
        </w:rPr>
        <w:t xml:space="preserve">Realizací stavby nedojde ke zhoršení odtokových poměrů na předmětné lokalitě. </w:t>
      </w:r>
    </w:p>
    <w:p w:rsidR="006834F9" w:rsidRPr="00F62B36" w:rsidRDefault="006834F9" w:rsidP="006834F9">
      <w:pPr>
        <w:rPr>
          <w:lang w:eastAsia="en-US"/>
        </w:rPr>
      </w:pPr>
      <w:r w:rsidRPr="00F62B36">
        <w:rPr>
          <w:lang w:eastAsia="en-US"/>
        </w:rPr>
        <w:t xml:space="preserve">Území je mimo dobývací prostory. </w:t>
      </w:r>
    </w:p>
    <w:p w:rsidR="008808DB" w:rsidRPr="00F62B36" w:rsidRDefault="008808DB" w:rsidP="00D508B3">
      <w:pPr>
        <w:pStyle w:val="Heading3"/>
      </w:pPr>
      <w:bookmarkStart w:id="16" w:name="_Toc516574273"/>
      <w:r w:rsidRPr="00F62B36">
        <w:t>Vliv stavby na okolní stavby a pozemky, ochrana okolí, vliv stavby na odtokové poměry v území</w:t>
      </w:r>
      <w:bookmarkEnd w:id="16"/>
    </w:p>
    <w:p w:rsidR="008808DB" w:rsidRPr="00F62B36" w:rsidRDefault="008808DB" w:rsidP="008808DB">
      <w:r w:rsidRPr="00F62B36">
        <w:t>Předmětný záměr není nutno posuzovat dle zákona 100/2001 Sb., o posuzování vlivů na životní prostředí a o změně některých souvisejících zákonů, ve znění pozdějších předpisů, neboť nenaplňuje ustanovení § 4 tohoto zákona a není tedy záměrem ve smyslu zákona o posuzování vlivů na životní prostředí.</w:t>
      </w:r>
    </w:p>
    <w:p w:rsidR="008808DB" w:rsidRPr="00F62B36" w:rsidRDefault="008808DB" w:rsidP="008808DB">
      <w:r w:rsidRPr="00F62B36">
        <w:t xml:space="preserve">V průběhu výstavby dojde v území k dočasnému zvýšení hluku ze strojů a může docházet ke znečištění ovzduší z výfukových plynů a zvýšení prašnosti. Tyto negativní vlivy stavebník bude minimalizovat čištěním vozidel a příjezdových komunikací a případným zakrýváním, nebo skrápěním sypkých materiálů při převozu. </w:t>
      </w:r>
    </w:p>
    <w:p w:rsidR="008808DB" w:rsidRPr="00F62B36" w:rsidRDefault="008808DB" w:rsidP="008808DB">
      <w:r w:rsidRPr="00F62B36">
        <w:t>Stavba při samotném provozu nebude produkovat odpady žádného druhu a tím pádem nebude mít zásadní negativní vliv na ŽP ani na zdraví osob.</w:t>
      </w:r>
    </w:p>
    <w:p w:rsidR="008808DB" w:rsidRPr="00F62B36" w:rsidRDefault="008808DB" w:rsidP="008808DB">
      <w:r w:rsidRPr="00F62B36">
        <w:lastRenderedPageBreak/>
        <w:t>Upravené plochy budou odvodněny příčným a podélným sklonem do terénu</w:t>
      </w:r>
      <w:r w:rsidR="00F62B36" w:rsidRPr="00F62B36">
        <w:t xml:space="preserve"> (do stávajících odvodňovacích příkopů)</w:t>
      </w:r>
      <w:r w:rsidRPr="00F62B36">
        <w:t>. Odtokové poměry v území nebudou zhoršeny.</w:t>
      </w:r>
    </w:p>
    <w:p w:rsidR="008808DB" w:rsidRPr="00C55C68" w:rsidRDefault="008808DB" w:rsidP="00D508B3">
      <w:pPr>
        <w:pStyle w:val="Heading3"/>
      </w:pPr>
      <w:bookmarkStart w:id="17" w:name="_Toc516574274"/>
      <w:bookmarkStart w:id="18" w:name="_Toc153618355"/>
      <w:r w:rsidRPr="00C55C68">
        <w:t>Požadavky na asanace, demolice, kácení dřevin</w:t>
      </w:r>
      <w:bookmarkEnd w:id="17"/>
      <w:r w:rsidRPr="00C55C68">
        <w:t xml:space="preserve"> </w:t>
      </w:r>
      <w:bookmarkEnd w:id="18"/>
    </w:p>
    <w:p w:rsidR="006834F9" w:rsidRPr="00C55C68" w:rsidRDefault="006834F9" w:rsidP="006834F9">
      <w:pPr>
        <w:pStyle w:val="Heading5"/>
      </w:pPr>
      <w:r w:rsidRPr="00C55C68">
        <w:t>Demolice:</w:t>
      </w:r>
    </w:p>
    <w:p w:rsidR="005C3342" w:rsidRPr="00C55C68" w:rsidRDefault="006834F9" w:rsidP="006834F9">
      <w:r w:rsidRPr="00C55C68">
        <w:t>V místech stávajících komunikací dojde k demolici jejich konstrukcí (</w:t>
      </w:r>
      <w:r w:rsidR="005C3342" w:rsidRPr="00C55C68">
        <w:t>stávající asfaltová vozovka, nástupiště z betonových panelů</w:t>
      </w:r>
      <w:r w:rsidR="00C55C68">
        <w:t>, bet. Chodníkový obrubník</w:t>
      </w:r>
      <w:r w:rsidRPr="00C55C68">
        <w:t xml:space="preserve">). </w:t>
      </w:r>
    </w:p>
    <w:p w:rsidR="006834F9" w:rsidRPr="00C55C68" w:rsidRDefault="006834F9" w:rsidP="006834F9">
      <w:r w:rsidRPr="00C55C68">
        <w:t xml:space="preserve">Dále se zdemolují </w:t>
      </w:r>
      <w:r w:rsidR="00C55C68" w:rsidRPr="00C55C68">
        <w:t>objekty, které budou nahrazeny za nové, případně se následně nově osadí jako 2 ks odpadkových košů a dopravní značení.</w:t>
      </w:r>
    </w:p>
    <w:p w:rsidR="006834F9" w:rsidRPr="00C55C68" w:rsidRDefault="006834F9" w:rsidP="006834F9">
      <w:pPr>
        <w:pStyle w:val="Heading5"/>
      </w:pPr>
      <w:r w:rsidRPr="00C55C68">
        <w:t>Kácení a mýcení porostů:</w:t>
      </w:r>
    </w:p>
    <w:p w:rsidR="006834F9" w:rsidRPr="006F00B6" w:rsidRDefault="006834F9" w:rsidP="006834F9">
      <w:r w:rsidRPr="006F00B6">
        <w:t xml:space="preserve">Stavba si </w:t>
      </w:r>
      <w:r w:rsidR="00C55C68" w:rsidRPr="006F00B6">
        <w:t>ne</w:t>
      </w:r>
      <w:r w:rsidRPr="006F00B6">
        <w:t>vyžádá kácení stávajících vzrostlých stromů a</w:t>
      </w:r>
      <w:r w:rsidR="00C55C68" w:rsidRPr="006F00B6">
        <w:t>ni</w:t>
      </w:r>
      <w:r w:rsidRPr="006F00B6">
        <w:t xml:space="preserve"> mýcení keřů</w:t>
      </w:r>
      <w:r w:rsidR="00C55C68" w:rsidRPr="006F00B6">
        <w:t xml:space="preserve">. </w:t>
      </w:r>
      <w:r w:rsidRPr="006F00B6">
        <w:t xml:space="preserve">  </w:t>
      </w:r>
    </w:p>
    <w:p w:rsidR="008808DB" w:rsidRPr="006F00B6" w:rsidRDefault="008808DB" w:rsidP="00D508B3">
      <w:pPr>
        <w:pStyle w:val="Heading3"/>
      </w:pPr>
      <w:bookmarkStart w:id="19" w:name="_Toc516574275"/>
      <w:r w:rsidRPr="006F00B6">
        <w:t xml:space="preserve">Požadavky na maximální </w:t>
      </w:r>
      <w:r w:rsidR="002A5452" w:rsidRPr="006F00B6">
        <w:t xml:space="preserve">dočasné a trvalé </w:t>
      </w:r>
      <w:r w:rsidRPr="006F00B6">
        <w:t>zábory ZPF nebo PUPFL (dočasné/trvalé)</w:t>
      </w:r>
      <w:bookmarkEnd w:id="19"/>
      <w:r w:rsidRPr="006F00B6">
        <w:t xml:space="preserve"> </w:t>
      </w:r>
    </w:p>
    <w:p w:rsidR="004758BE" w:rsidRPr="005868BF" w:rsidRDefault="004758BE" w:rsidP="004758BE">
      <w:bookmarkStart w:id="20" w:name="_Toc516574276"/>
      <w:r w:rsidRPr="005868BF">
        <w:t xml:space="preserve">Stavbou nebudou dotčeny pozemky </w:t>
      </w:r>
      <w:r w:rsidRPr="00493C01">
        <w:rPr>
          <w:b/>
        </w:rPr>
        <w:t>PUPFL</w:t>
      </w:r>
      <w:r w:rsidRPr="005868BF">
        <w:t xml:space="preserve">. </w:t>
      </w:r>
    </w:p>
    <w:p w:rsidR="004758BE" w:rsidRPr="005868BF" w:rsidRDefault="004758BE" w:rsidP="004758BE">
      <w:r w:rsidRPr="005868BF">
        <w:t xml:space="preserve">Dojde k dotčení pozemku, který je chráněn </w:t>
      </w:r>
      <w:r w:rsidRPr="00493C01">
        <w:rPr>
          <w:b/>
        </w:rPr>
        <w:t>ZPF</w:t>
      </w:r>
      <w:r w:rsidRPr="005868BF">
        <w:t xml:space="preserve">. Konkrétně se jedná o pozemek č. </w:t>
      </w:r>
      <w:r>
        <w:t>661/51</w:t>
      </w:r>
      <w:r w:rsidRPr="005868BF">
        <w:t xml:space="preserve"> k. </w:t>
      </w:r>
      <w:proofErr w:type="spellStart"/>
      <w:r w:rsidRPr="005868BF">
        <w:t>ú.</w:t>
      </w:r>
      <w:proofErr w:type="spellEnd"/>
      <w:r w:rsidRPr="005868BF">
        <w:t xml:space="preserve"> </w:t>
      </w:r>
      <w:proofErr w:type="spellStart"/>
      <w:r>
        <w:t>Vlčovice</w:t>
      </w:r>
      <w:proofErr w:type="spellEnd"/>
      <w:r w:rsidRPr="005868BF">
        <w:t xml:space="preserve">.  </w:t>
      </w:r>
    </w:p>
    <w:p w:rsidR="004758BE" w:rsidRPr="005868BF" w:rsidRDefault="004758BE" w:rsidP="004758BE">
      <w:r w:rsidRPr="005868BF">
        <w:t xml:space="preserve">Předpokládaná mocnost orniční vrstvy je </w:t>
      </w:r>
      <w:r>
        <w:t>30</w:t>
      </w:r>
      <w:r w:rsidRPr="005868BF">
        <w:t xml:space="preserve"> cm. Navrhujeme proto před zahájením stavby, aby na trvale odňaté části pozemku ZPF byla investorem provedena skrývka ornice. Skrytou ornici je třeba chránit před znehodnocením. Ornice bude sloužit k začlenění stavby do okolí, bude rozprostřena podél stavby a bude využita pro zatravnění.  </w:t>
      </w:r>
    </w:p>
    <w:p w:rsidR="004758BE" w:rsidRPr="005868BF" w:rsidRDefault="004758BE" w:rsidP="004758BE">
      <w:r w:rsidRPr="005868BF">
        <w:t>Trasování stavby vychází z požadavku objednatele města Kopřivnice.</w:t>
      </w:r>
    </w:p>
    <w:tbl>
      <w:tblPr>
        <w:tblStyle w:val="TableGrid"/>
        <w:tblW w:w="9286" w:type="dxa"/>
        <w:tblLook w:val="04A0" w:firstRow="1" w:lastRow="0" w:firstColumn="1" w:lastColumn="0" w:noHBand="0" w:noVBand="1"/>
      </w:tblPr>
      <w:tblGrid>
        <w:gridCol w:w="2437"/>
        <w:gridCol w:w="3650"/>
        <w:gridCol w:w="1223"/>
        <w:gridCol w:w="1976"/>
      </w:tblGrid>
      <w:tr w:rsidR="004758BE" w:rsidRPr="005868BF" w:rsidTr="004758BE">
        <w:tc>
          <w:tcPr>
            <w:tcW w:w="2437" w:type="dxa"/>
            <w:vAlign w:val="center"/>
          </w:tcPr>
          <w:p w:rsidR="004758BE" w:rsidRPr="005868BF" w:rsidRDefault="004758BE" w:rsidP="004758BE">
            <w:pPr>
              <w:jc w:val="center"/>
              <w:rPr>
                <w:b/>
              </w:rPr>
            </w:pPr>
            <w:r w:rsidRPr="005868BF">
              <w:rPr>
                <w:b/>
              </w:rPr>
              <w:t xml:space="preserve">pozemek k. </w:t>
            </w:r>
            <w:proofErr w:type="spellStart"/>
            <w:r w:rsidRPr="005868BF">
              <w:rPr>
                <w:b/>
              </w:rPr>
              <w:t>ú.</w:t>
            </w:r>
            <w:proofErr w:type="spellEnd"/>
            <w:r w:rsidRPr="005868BF"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Vlčovice</w:t>
            </w:r>
            <w:proofErr w:type="spellEnd"/>
          </w:p>
        </w:tc>
        <w:tc>
          <w:tcPr>
            <w:tcW w:w="3650" w:type="dxa"/>
          </w:tcPr>
          <w:p w:rsidR="004758BE" w:rsidRPr="005868BF" w:rsidRDefault="004758BE" w:rsidP="004758BE">
            <w:pPr>
              <w:jc w:val="center"/>
              <w:rPr>
                <w:b/>
              </w:rPr>
            </w:pPr>
            <w:r w:rsidRPr="005868BF">
              <w:rPr>
                <w:b/>
              </w:rPr>
              <w:t>vlastník/správce</w:t>
            </w:r>
          </w:p>
        </w:tc>
        <w:tc>
          <w:tcPr>
            <w:tcW w:w="1223" w:type="dxa"/>
            <w:vAlign w:val="center"/>
          </w:tcPr>
          <w:p w:rsidR="004758BE" w:rsidRPr="005868BF" w:rsidRDefault="004758BE" w:rsidP="004758BE">
            <w:pPr>
              <w:jc w:val="center"/>
              <w:rPr>
                <w:b/>
                <w:vertAlign w:val="superscript"/>
              </w:rPr>
            </w:pPr>
            <w:r w:rsidRPr="005868BF">
              <w:rPr>
                <w:b/>
              </w:rPr>
              <w:t>zábor m</w:t>
            </w:r>
            <w:r w:rsidRPr="005868BF">
              <w:rPr>
                <w:b/>
                <w:vertAlign w:val="superscript"/>
              </w:rPr>
              <w:t>2</w:t>
            </w:r>
          </w:p>
        </w:tc>
        <w:tc>
          <w:tcPr>
            <w:tcW w:w="1976" w:type="dxa"/>
            <w:vAlign w:val="center"/>
          </w:tcPr>
          <w:p w:rsidR="004758BE" w:rsidRPr="005868BF" w:rsidRDefault="004758BE" w:rsidP="004758BE">
            <w:pPr>
              <w:jc w:val="center"/>
              <w:rPr>
                <w:b/>
                <w:vertAlign w:val="superscript"/>
              </w:rPr>
            </w:pPr>
            <w:r w:rsidRPr="005868BF">
              <w:rPr>
                <w:b/>
              </w:rPr>
              <w:t>objem ornice m</w:t>
            </w:r>
            <w:r w:rsidRPr="005868BF">
              <w:rPr>
                <w:b/>
                <w:vertAlign w:val="superscript"/>
              </w:rPr>
              <w:t>3</w:t>
            </w:r>
          </w:p>
        </w:tc>
      </w:tr>
      <w:tr w:rsidR="004758BE" w:rsidRPr="005868BF" w:rsidTr="004758BE">
        <w:tc>
          <w:tcPr>
            <w:tcW w:w="2437" w:type="dxa"/>
            <w:vAlign w:val="center"/>
          </w:tcPr>
          <w:p w:rsidR="004758BE" w:rsidRPr="005868BF" w:rsidRDefault="004758BE" w:rsidP="004758BE">
            <w:pPr>
              <w:jc w:val="left"/>
              <w:rPr>
                <w:sz w:val="20"/>
                <w:szCs w:val="20"/>
              </w:rPr>
            </w:pPr>
            <w:r>
              <w:rPr>
                <w:sz w:val="22"/>
                <w:szCs w:val="22"/>
              </w:rPr>
              <w:t>661/51</w:t>
            </w:r>
          </w:p>
        </w:tc>
        <w:tc>
          <w:tcPr>
            <w:tcW w:w="3650" w:type="dxa"/>
          </w:tcPr>
          <w:p w:rsidR="004758BE" w:rsidRPr="005868BF" w:rsidRDefault="004758BE" w:rsidP="004758BE">
            <w:pPr>
              <w:jc w:val="center"/>
            </w:pPr>
            <w:r w:rsidRPr="004758BE">
              <w:rPr>
                <w:sz w:val="22"/>
                <w:szCs w:val="22"/>
              </w:rPr>
              <w:t xml:space="preserve">Erich </w:t>
            </w:r>
            <w:proofErr w:type="spellStart"/>
            <w:r w:rsidRPr="004758BE">
              <w:rPr>
                <w:sz w:val="22"/>
                <w:szCs w:val="22"/>
              </w:rPr>
              <w:t>Jaeger</w:t>
            </w:r>
            <w:proofErr w:type="spellEnd"/>
            <w:r w:rsidRPr="004758BE">
              <w:rPr>
                <w:sz w:val="22"/>
                <w:szCs w:val="22"/>
              </w:rPr>
              <w:t xml:space="preserve">, s.r.o., Průmyslový park 304, </w:t>
            </w:r>
            <w:proofErr w:type="spellStart"/>
            <w:r w:rsidRPr="004758BE">
              <w:rPr>
                <w:sz w:val="22"/>
                <w:szCs w:val="22"/>
              </w:rPr>
              <w:t>Vlčovice</w:t>
            </w:r>
            <w:proofErr w:type="spellEnd"/>
            <w:r w:rsidRPr="004758BE">
              <w:rPr>
                <w:sz w:val="22"/>
                <w:szCs w:val="22"/>
              </w:rPr>
              <w:t>, 74221 Kopřivnice</w:t>
            </w:r>
          </w:p>
        </w:tc>
        <w:tc>
          <w:tcPr>
            <w:tcW w:w="1223" w:type="dxa"/>
            <w:vAlign w:val="center"/>
          </w:tcPr>
          <w:p w:rsidR="004758BE" w:rsidRPr="005868BF" w:rsidRDefault="004758BE" w:rsidP="004758BE">
            <w:pPr>
              <w:jc w:val="center"/>
            </w:pPr>
            <w:r>
              <w:t>31</w:t>
            </w:r>
          </w:p>
        </w:tc>
        <w:tc>
          <w:tcPr>
            <w:tcW w:w="1976" w:type="dxa"/>
            <w:vAlign w:val="center"/>
          </w:tcPr>
          <w:p w:rsidR="004758BE" w:rsidRPr="005868BF" w:rsidRDefault="004758BE" w:rsidP="004758BE">
            <w:pPr>
              <w:jc w:val="center"/>
              <w:rPr>
                <w:vertAlign w:val="superscript"/>
              </w:rPr>
            </w:pPr>
            <w:r>
              <w:t>9,3</w:t>
            </w:r>
          </w:p>
        </w:tc>
      </w:tr>
    </w:tbl>
    <w:p w:rsidR="008808DB" w:rsidRDefault="004758BE" w:rsidP="00D508B3">
      <w:pPr>
        <w:pStyle w:val="Heading3"/>
        <w:rPr>
          <w:b w:val="0"/>
          <w:bCs w:val="0"/>
          <w:sz w:val="24"/>
          <w:szCs w:val="24"/>
        </w:rPr>
      </w:pPr>
      <w:r w:rsidRPr="005868BF">
        <w:rPr>
          <w:i/>
        </w:rPr>
        <w:t>Odvodnění, závlaha, protierozní opatření:</w:t>
      </w:r>
      <w:r w:rsidRPr="005868BF">
        <w:t xml:space="preserve"> </w:t>
      </w:r>
      <w:r w:rsidRPr="004758BE">
        <w:rPr>
          <w:b w:val="0"/>
          <w:bCs w:val="0"/>
          <w:sz w:val="24"/>
          <w:szCs w:val="24"/>
        </w:rPr>
        <w:t xml:space="preserve">Stavba bude po své realizaci odvodněna pomocí příčného sklonu do zatravněné části. Umělá závlaha ani protierozní opatření v rámci stavby nejsou navrhovány. </w:t>
      </w:r>
      <w:bookmarkEnd w:id="20"/>
    </w:p>
    <w:p w:rsidR="008A50A7" w:rsidRDefault="00E812F3" w:rsidP="008A50A7">
      <w:r>
        <w:t>N</w:t>
      </w:r>
      <w:r w:rsidR="008A50A7" w:rsidRPr="00E812F3">
        <w:t xml:space="preserve">a pozemku p. č. 661/50, 661/51, 661/239, 1000/4, 1000/6, 1006/5, 1006/36 v  k. </w:t>
      </w:r>
      <w:proofErr w:type="spellStart"/>
      <w:r w:rsidR="008A50A7" w:rsidRPr="00E812F3">
        <w:t>ú.</w:t>
      </w:r>
      <w:proofErr w:type="spellEnd"/>
      <w:r w:rsidR="008A50A7" w:rsidRPr="00E812F3">
        <w:t xml:space="preserve"> </w:t>
      </w:r>
      <w:hyperlink r:id="rId11" w:history="1">
        <w:proofErr w:type="spellStart"/>
        <w:r w:rsidR="008A50A7" w:rsidRPr="00E812F3">
          <w:t>Vlčovice</w:t>
        </w:r>
        <w:proofErr w:type="spellEnd"/>
      </w:hyperlink>
      <w:r w:rsidR="008A50A7" w:rsidRPr="00E812F3">
        <w:t xml:space="preserve">  </w:t>
      </w:r>
      <w:r>
        <w:t xml:space="preserve">se </w:t>
      </w:r>
      <w:r w:rsidR="008A50A7" w:rsidRPr="00E812F3">
        <w:t>nenachází žádné vodní dílo HOZ</w:t>
      </w:r>
      <w:r>
        <w:t xml:space="preserve"> </w:t>
      </w:r>
      <w:r w:rsidR="008A50A7" w:rsidRPr="00E812F3">
        <w:t>(hlavní odvodňovací zařízení) v příslušnosti hospodařit SPÚ (Státního pozemkového úřadu) a ani závlahy.</w:t>
      </w:r>
    </w:p>
    <w:p w:rsidR="000B3327" w:rsidRPr="00E812F3" w:rsidRDefault="000B3327" w:rsidP="008A50A7">
      <w:r w:rsidRPr="000B3327">
        <w:t>V </w:t>
      </w:r>
      <w:proofErr w:type="spellStart"/>
      <w:proofErr w:type="gramStart"/>
      <w:r w:rsidRPr="000B3327">
        <w:t>k.ú</w:t>
      </w:r>
      <w:proofErr w:type="spellEnd"/>
      <w:r w:rsidRPr="000B3327">
        <w:t>.</w:t>
      </w:r>
      <w:proofErr w:type="gramEnd"/>
      <w:r w:rsidRPr="000B3327">
        <w:t xml:space="preserve"> </w:t>
      </w:r>
      <w:proofErr w:type="spellStart"/>
      <w:r w:rsidRPr="000B3327">
        <w:t>Vlčovice</w:t>
      </w:r>
      <w:proofErr w:type="spellEnd"/>
      <w:r w:rsidRPr="000B3327">
        <w:t xml:space="preserve"> na pozemcích </w:t>
      </w:r>
      <w:proofErr w:type="spellStart"/>
      <w:r w:rsidRPr="000B3327">
        <w:t>parc</w:t>
      </w:r>
      <w:proofErr w:type="spellEnd"/>
      <w:r w:rsidRPr="000B3327">
        <w:t xml:space="preserve">. </w:t>
      </w:r>
      <w:proofErr w:type="gramStart"/>
      <w:r w:rsidRPr="000B3327">
        <w:t>č.</w:t>
      </w:r>
      <w:proofErr w:type="gramEnd"/>
      <w:r w:rsidRPr="000B3327">
        <w:t xml:space="preserve"> 661/50, 661/51, 661/239, 1000/4, 1000/6, 1006/5 a 1006/36 nejsou v rámci pozemkových úprav navržena ani realizována protierozní opatření.</w:t>
      </w:r>
    </w:p>
    <w:p w:rsidR="008A50A7" w:rsidRPr="00E812F3" w:rsidRDefault="00E812F3" w:rsidP="008A50A7">
      <w:r>
        <w:t>N</w:t>
      </w:r>
      <w:r w:rsidR="008A50A7" w:rsidRPr="00E812F3">
        <w:t xml:space="preserve">a pozemku p. č. 661/50, 661/51, 661/239, 1000/4, 1000/6, 1006/5, 1006/36 v  k. </w:t>
      </w:r>
      <w:proofErr w:type="spellStart"/>
      <w:r w:rsidR="008A50A7" w:rsidRPr="00E812F3">
        <w:t>ú.</w:t>
      </w:r>
      <w:proofErr w:type="spellEnd"/>
      <w:r w:rsidR="008A50A7" w:rsidRPr="00E812F3">
        <w:t xml:space="preserve"> </w:t>
      </w:r>
      <w:hyperlink r:id="rId12" w:history="1">
        <w:proofErr w:type="spellStart"/>
        <w:r w:rsidR="008A50A7" w:rsidRPr="00E812F3">
          <w:t>Vlčovice</w:t>
        </w:r>
        <w:proofErr w:type="spellEnd"/>
      </w:hyperlink>
      <w:r>
        <w:t xml:space="preserve"> se</w:t>
      </w:r>
      <w:r w:rsidR="008A50A7" w:rsidRPr="00E812F3">
        <w:t xml:space="preserve"> může nacházet podrobné odvodňovací </w:t>
      </w:r>
      <w:proofErr w:type="gramStart"/>
      <w:r w:rsidR="008A50A7" w:rsidRPr="00E812F3">
        <w:t>zařízení(POZ</w:t>
      </w:r>
      <w:proofErr w:type="gramEnd"/>
      <w:r w:rsidR="008A50A7" w:rsidRPr="00E812F3">
        <w:t>) z roku 1971.</w:t>
      </w:r>
    </w:p>
    <w:p w:rsidR="008A50A7" w:rsidRDefault="008A50A7" w:rsidP="008A50A7">
      <w:r w:rsidRPr="00E812F3">
        <w:t xml:space="preserve">Údaje o </w:t>
      </w:r>
      <w:proofErr w:type="gramStart"/>
      <w:r w:rsidRPr="00E812F3">
        <w:t>POZ</w:t>
      </w:r>
      <w:proofErr w:type="gramEnd"/>
      <w:r w:rsidRPr="00E812F3">
        <w:t xml:space="preserve"> (investicích do půdy za účelem zlepšení půdní úrodnosti) jsou neaktualizovanými historickými daty, která pořídila Zemědělská vodohospodářská správa digitalizací analogových map 1 : 10 000. Vzhledem k tomu, že neexistuje evidence meliorací (odvodnění a závlah) a jejich následných změn (zrušení, rozšíření) od doby pořízení těchto dat (zákresy do map provedeny v 90.</w:t>
      </w:r>
      <w:r w:rsidR="00E812F3">
        <w:t xml:space="preserve"> </w:t>
      </w:r>
      <w:r w:rsidRPr="00E812F3">
        <w:t xml:space="preserve">letech, jejich následná digitalizace proběhla přibližně v letech 2003-2007), nemusí proto tato data odpovídat skutečnému rozsahu meliorací na jednotlivých pozemcích. Údaje jsou k dispozici ke stažení na Portálu </w:t>
      </w:r>
      <w:r w:rsidRPr="00E812F3">
        <w:lastRenderedPageBreak/>
        <w:t>farmáře (</w:t>
      </w:r>
      <w:hyperlink r:id="rId13" w:history="1">
        <w:r w:rsidRPr="00E812F3">
          <w:t>http://eagri.cz/public/web/mze/farmar/LPIS/data-melioraci/</w:t>
        </w:r>
      </w:hyperlink>
      <w:r w:rsidRPr="00E812F3">
        <w:t xml:space="preserve">) ve formátu </w:t>
      </w:r>
      <w:proofErr w:type="spellStart"/>
      <w:r w:rsidRPr="00E812F3">
        <w:t>shp</w:t>
      </w:r>
      <w:proofErr w:type="spellEnd"/>
      <w:r w:rsidRPr="00E812F3">
        <w:t xml:space="preserve"> a jsou také zobrazeny v LPIS/Životní prostředí/Nitrátová směrnice/Uložení hnojiv – detail/Meliorace </w:t>
      </w:r>
    </w:p>
    <w:p w:rsidR="00E10CAC" w:rsidRDefault="00E10CAC" w:rsidP="00E10CAC">
      <w:r>
        <w:t xml:space="preserve">Mě. </w:t>
      </w:r>
      <w:proofErr w:type="gramStart"/>
      <w:r>
        <w:t>úřad</w:t>
      </w:r>
      <w:proofErr w:type="gramEnd"/>
      <w:r>
        <w:t xml:space="preserve"> Kopřivnice </w:t>
      </w:r>
      <w:r w:rsidRPr="00E10CAC">
        <w:t xml:space="preserve">vydal souhlas podle </w:t>
      </w:r>
      <w:proofErr w:type="spellStart"/>
      <w:r w:rsidRPr="00E10CAC">
        <w:t>ust</w:t>
      </w:r>
      <w:proofErr w:type="spellEnd"/>
      <w:r w:rsidRPr="00E10CAC">
        <w:t>. § 9 odst. 8 zákona o ochraně ZPF k trvalému odnětí 31 m</w:t>
      </w:r>
      <w:r w:rsidRPr="00E10CAC">
        <w:rPr>
          <w:vertAlign w:val="superscript"/>
        </w:rPr>
        <w:t>2</w:t>
      </w:r>
      <w:r w:rsidRPr="00E10CAC">
        <w:t xml:space="preserve"> zemědělské půdy ze ZPF pro stavbu „Ulice Průmyslový park – autobusové zastávky před firmou Erich </w:t>
      </w:r>
      <w:proofErr w:type="spellStart"/>
      <w:r w:rsidRPr="00E10CAC">
        <w:t>Jaeger</w:t>
      </w:r>
      <w:proofErr w:type="spellEnd"/>
      <w:r w:rsidRPr="00E10CAC">
        <w:t xml:space="preserve">, přechod pro chodce a navazující komunikace pro pěší“ na pozemku v katastrálním území </w:t>
      </w:r>
      <w:proofErr w:type="spellStart"/>
      <w:r>
        <w:t>Vlčovice</w:t>
      </w:r>
      <w:proofErr w:type="spellEnd"/>
      <w:r w:rsidRPr="00E10CAC">
        <w:t xml:space="preserve"> ve svém koordinovaném závazném stanovisku Č. J.: </w:t>
      </w:r>
      <w:r w:rsidRPr="00E10CAC">
        <w:rPr>
          <w:i/>
        </w:rPr>
        <w:t>36022/2018/</w:t>
      </w:r>
      <w:proofErr w:type="spellStart"/>
      <w:r w:rsidRPr="00E10CAC">
        <w:rPr>
          <w:i/>
        </w:rPr>
        <w:t>SkMa</w:t>
      </w:r>
      <w:proofErr w:type="spellEnd"/>
      <w:r w:rsidRPr="00E10CAC">
        <w:t xml:space="preserve"> ze dne 31. 07. 2018.</w:t>
      </w:r>
    </w:p>
    <w:p w:rsidR="00E10CAC" w:rsidRPr="00E063AA" w:rsidRDefault="00E10CAC" w:rsidP="00E10CAC">
      <w:r w:rsidRPr="00E063AA">
        <w:t xml:space="preserve">Stanovuje v souladu s </w:t>
      </w:r>
      <w:proofErr w:type="spellStart"/>
      <w:r w:rsidRPr="00E063AA">
        <w:t>ust</w:t>
      </w:r>
      <w:proofErr w:type="spellEnd"/>
      <w:r w:rsidRPr="00E063AA">
        <w:t>. § 9 odst. 8 písm. b) zákona o ochraně ZPF</w:t>
      </w:r>
      <w:r>
        <w:t xml:space="preserve"> </w:t>
      </w:r>
      <w:r w:rsidRPr="00E063AA">
        <w:t>tyto podmínky nezbytné k zajištění ochrany zemědělského půdního fondu:</w:t>
      </w:r>
    </w:p>
    <w:p w:rsidR="00E10CAC" w:rsidRPr="00E10CAC" w:rsidRDefault="00E10CAC" w:rsidP="00E10CAC">
      <w:r>
        <w:rPr>
          <w:rFonts w:ascii="Arial" w:hAnsi="Arial" w:cs="Arial"/>
          <w:sz w:val="22"/>
          <w:szCs w:val="22"/>
        </w:rPr>
        <w:t>1</w:t>
      </w:r>
      <w:r w:rsidRPr="00E10CAC">
        <w:t>. Plocha dotčených pozemků nesmí v rozhodnutích dle zákona č. 183/2006 Sb.,</w:t>
      </w:r>
      <w:r>
        <w:t xml:space="preserve"> </w:t>
      </w:r>
      <w:r w:rsidRPr="00E10CAC">
        <w:t>o územním plánování a stavebním řádu (stavební zákon) překročit výměry dané tímto</w:t>
      </w:r>
      <w:r>
        <w:t xml:space="preserve"> </w:t>
      </w:r>
      <w:r w:rsidRPr="00E10CAC">
        <w:t>souhlasem.</w:t>
      </w:r>
    </w:p>
    <w:p w:rsidR="00E10CAC" w:rsidRPr="00E10CAC" w:rsidRDefault="00E10CAC" w:rsidP="00E10CAC">
      <w:r w:rsidRPr="00E10CAC">
        <w:t>2. Dojde-li vlivem realizace záměru k případnému nepříznivému ovlivnění okolních pozemků</w:t>
      </w:r>
      <w:r>
        <w:t xml:space="preserve"> </w:t>
      </w:r>
      <w:r w:rsidRPr="00E10CAC">
        <w:t xml:space="preserve">nebo </w:t>
      </w:r>
      <w:proofErr w:type="gramStart"/>
      <w:r w:rsidRPr="00E10CAC">
        <w:t>zařízeních</w:t>
      </w:r>
      <w:proofErr w:type="gramEnd"/>
      <w:r w:rsidRPr="00E10CAC">
        <w:t xml:space="preserve"> na nich vybudovaných (meliorační soustavy), zajistí žadatel na svůj</w:t>
      </w:r>
      <w:r>
        <w:t xml:space="preserve"> </w:t>
      </w:r>
      <w:r w:rsidRPr="00E10CAC">
        <w:t>náklad provedení nápravných opatření.</w:t>
      </w:r>
    </w:p>
    <w:p w:rsidR="00E10CAC" w:rsidRDefault="00E10CAC" w:rsidP="00E10CAC">
      <w:r w:rsidRPr="00E10CAC">
        <w:t>3. Je nezbytné učinit opatření k zabránění úniku pevných, kapalných a plynných látek</w:t>
      </w:r>
      <w:r>
        <w:t xml:space="preserve"> </w:t>
      </w:r>
      <w:r w:rsidRPr="00E10CAC">
        <w:t>poškozující ZPF a jeho vegetační kryt.</w:t>
      </w:r>
    </w:p>
    <w:p w:rsidR="00E10CAC" w:rsidRDefault="00E10CAC" w:rsidP="00E10CAC">
      <w:r w:rsidRPr="00E10CAC">
        <w:rPr>
          <w:b/>
        </w:rPr>
        <w:t xml:space="preserve">Mě. </w:t>
      </w:r>
      <w:proofErr w:type="gramStart"/>
      <w:r w:rsidRPr="00E10CAC">
        <w:rPr>
          <w:b/>
        </w:rPr>
        <w:t>úřad</w:t>
      </w:r>
      <w:proofErr w:type="gramEnd"/>
      <w:r w:rsidRPr="00E10CAC">
        <w:rPr>
          <w:b/>
        </w:rPr>
        <w:t xml:space="preserve"> Kopřivnice </w:t>
      </w:r>
      <w:r>
        <w:rPr>
          <w:b/>
        </w:rPr>
        <w:t>u</w:t>
      </w:r>
      <w:r w:rsidRPr="00E10CAC">
        <w:rPr>
          <w:b/>
        </w:rPr>
        <w:t>děluje výjimk</w:t>
      </w:r>
      <w:r>
        <w:rPr>
          <w:b/>
        </w:rPr>
        <w:t>u</w:t>
      </w:r>
      <w:r w:rsidRPr="00E10CAC">
        <w:rPr>
          <w:b/>
        </w:rPr>
        <w:t xml:space="preserve"> z povinnosti provést skrývku kulturní vrstvy půdy</w:t>
      </w:r>
      <w:r w:rsidRPr="00E10CAC">
        <w:t xml:space="preserve"> v</w:t>
      </w:r>
      <w:r>
        <w:t> </w:t>
      </w:r>
      <w:r w:rsidRPr="00E10CAC">
        <w:t>souladu</w:t>
      </w:r>
      <w:r>
        <w:t xml:space="preserve"> </w:t>
      </w:r>
      <w:r w:rsidRPr="00E10CAC">
        <w:t xml:space="preserve">s </w:t>
      </w:r>
      <w:proofErr w:type="spellStart"/>
      <w:r w:rsidRPr="00E10CAC">
        <w:t>ust</w:t>
      </w:r>
      <w:proofErr w:type="spellEnd"/>
      <w:r w:rsidRPr="00E10CAC">
        <w:t xml:space="preserve">. § 8 odst. 1 písm. a) zákona o ochraně ZPF na pozemku </w:t>
      </w:r>
      <w:proofErr w:type="spellStart"/>
      <w:r w:rsidRPr="00E10CAC">
        <w:t>parc.č</w:t>
      </w:r>
      <w:proofErr w:type="spellEnd"/>
      <w:r w:rsidRPr="00E10CAC">
        <w:t xml:space="preserve">. 661/51 v </w:t>
      </w:r>
      <w:proofErr w:type="spellStart"/>
      <w:proofErr w:type="gramStart"/>
      <w:r w:rsidRPr="00E10CAC">
        <w:t>k.ú</w:t>
      </w:r>
      <w:proofErr w:type="spellEnd"/>
      <w:r w:rsidRPr="00E10CAC">
        <w:t>.</w:t>
      </w:r>
      <w:proofErr w:type="gramEnd"/>
      <w:r w:rsidRPr="00E10CAC">
        <w:t xml:space="preserve"> </w:t>
      </w:r>
      <w:proofErr w:type="spellStart"/>
      <w:r w:rsidRPr="00E10CAC">
        <w:t>Vlčovice</w:t>
      </w:r>
      <w:proofErr w:type="spellEnd"/>
      <w:r w:rsidRPr="00E10CAC">
        <w:t>.</w:t>
      </w:r>
    </w:p>
    <w:p w:rsidR="00E10CAC" w:rsidRPr="00E10CAC" w:rsidRDefault="00E10CAC" w:rsidP="00E10CAC">
      <w:r w:rsidRPr="00E10CAC">
        <w:rPr>
          <w:b/>
        </w:rPr>
        <w:t xml:space="preserve">Mě. </w:t>
      </w:r>
      <w:proofErr w:type="gramStart"/>
      <w:r w:rsidRPr="00E10CAC">
        <w:rPr>
          <w:b/>
        </w:rPr>
        <w:t>úřad</w:t>
      </w:r>
      <w:proofErr w:type="gramEnd"/>
      <w:r w:rsidRPr="00E10CAC">
        <w:rPr>
          <w:b/>
        </w:rPr>
        <w:t xml:space="preserve"> Kopřivnice vymezuje odvody</w:t>
      </w:r>
      <w:r w:rsidRPr="00E10CAC">
        <w:t xml:space="preserve"> za trvalé odnětí zemědělské půdy ze ZPF, a to v souladu s </w:t>
      </w:r>
      <w:proofErr w:type="spellStart"/>
      <w:r w:rsidRPr="00E10CAC">
        <w:t>ust</w:t>
      </w:r>
      <w:proofErr w:type="spellEnd"/>
      <w:r w:rsidRPr="00E10CAC">
        <w:t>. § 9</w:t>
      </w:r>
      <w:r>
        <w:t xml:space="preserve"> </w:t>
      </w:r>
      <w:r w:rsidRPr="00E10CAC">
        <w:t xml:space="preserve">odst. 8 písm. d) a odst. 9 a dle </w:t>
      </w:r>
      <w:proofErr w:type="spellStart"/>
      <w:r w:rsidRPr="00E10CAC">
        <w:t>ust</w:t>
      </w:r>
      <w:proofErr w:type="spellEnd"/>
      <w:r w:rsidRPr="00E10CAC">
        <w:t>. § 11 zákona o ochraně ZPF.</w:t>
      </w:r>
    </w:p>
    <w:p w:rsidR="00E10CAC" w:rsidRPr="00E10CAC" w:rsidRDefault="00E10CAC" w:rsidP="00E10CAC">
      <w:r w:rsidRPr="00E10CAC">
        <w:t>Při výpočtu odvodů se bude vycházet ze základní ceny zemědělských pozemků podle BPEJ</w:t>
      </w:r>
      <w:r>
        <w:t xml:space="preserve"> </w:t>
      </w:r>
      <w:r w:rsidRPr="00E10CAC">
        <w:t>(64700 – 7,09 Kč/m2) – viz příloha č. 4 k vyhlášce č. 441/2013 Sb. Pozemky se nacházejí</w:t>
      </w:r>
      <w:r>
        <w:t xml:space="preserve"> </w:t>
      </w:r>
      <w:r w:rsidRPr="00E10CAC">
        <w:t xml:space="preserve">v chráněném ložiskovém území a tomu náleží násobek 5 </w:t>
      </w:r>
      <w:proofErr w:type="spellStart"/>
      <w:r w:rsidRPr="00E10CAC">
        <w:t>ekol</w:t>
      </w:r>
      <w:proofErr w:type="spellEnd"/>
      <w:r w:rsidRPr="00E10CAC">
        <w:t>. váhy vlivu. V souladu s částí D</w:t>
      </w:r>
      <w:r>
        <w:t xml:space="preserve"> </w:t>
      </w:r>
      <w:r w:rsidRPr="00E10CAC">
        <w:t>odst. 4 přílohy k zákonu o ochraně ZPF jsou pozemky zařazeny do III. třídy ochrany</w:t>
      </w:r>
      <w:r>
        <w:t xml:space="preserve"> </w:t>
      </w:r>
      <w:r w:rsidRPr="00E10CAC">
        <w:t xml:space="preserve">dle vyhlášky č. 48/2011 Sb., proto bude použito násobku 4. Dle </w:t>
      </w:r>
      <w:proofErr w:type="spellStart"/>
      <w:r w:rsidRPr="00E10CAC">
        <w:t>ust</w:t>
      </w:r>
      <w:proofErr w:type="spellEnd"/>
      <w:r w:rsidRPr="00E10CAC">
        <w:t>. § 9 odst. 9 zákona</w:t>
      </w:r>
      <w:r>
        <w:t xml:space="preserve"> </w:t>
      </w:r>
      <w:r w:rsidRPr="00E10CAC">
        <w:t>o ochraně ZPF je stanovena výše odvodů pouze orientačně.</w:t>
      </w:r>
    </w:p>
    <w:p w:rsidR="00E10CAC" w:rsidRDefault="00E10CAC" w:rsidP="00E10CAC">
      <w:r w:rsidRPr="00E10CAC">
        <w:t>Odvody, následně stanovené orgánem ochrany ZPF, budou hrazeny v případě trvalého odnětí</w:t>
      </w:r>
      <w:r>
        <w:t xml:space="preserve"> </w:t>
      </w:r>
      <w:r w:rsidRPr="00E10CAC">
        <w:t xml:space="preserve">půdy v souladu s </w:t>
      </w:r>
      <w:proofErr w:type="spellStart"/>
      <w:r w:rsidRPr="00E10CAC">
        <w:t>ust</w:t>
      </w:r>
      <w:proofErr w:type="spellEnd"/>
      <w:r w:rsidRPr="00E10CAC">
        <w:t xml:space="preserve">. § 11 odst. 2 a </w:t>
      </w:r>
      <w:proofErr w:type="spellStart"/>
      <w:r w:rsidRPr="00E10CAC">
        <w:t>ust</w:t>
      </w:r>
      <w:proofErr w:type="spellEnd"/>
      <w:r w:rsidRPr="00E10CAC">
        <w:t>. § 11b odst. 1 zákona o ochraně ZPF jednorázově.</w:t>
      </w:r>
      <w:r>
        <w:t xml:space="preserve"> </w:t>
      </w:r>
    </w:p>
    <w:p w:rsidR="00E10CAC" w:rsidRPr="00E10CAC" w:rsidRDefault="00E10CAC" w:rsidP="00E10CAC">
      <w:r w:rsidRPr="00E10CAC">
        <w:t>Konečnou výši odvodu stanoví orgán ochrany ZPF samostatným rozhodnutím.</w:t>
      </w:r>
    </w:p>
    <w:p w:rsidR="008808DB" w:rsidRPr="005B5C0F" w:rsidRDefault="008808DB" w:rsidP="004328F6">
      <w:pPr>
        <w:pStyle w:val="Heading5"/>
      </w:pPr>
      <w:r w:rsidRPr="005B5C0F">
        <w:t>Dopravní napojení:</w:t>
      </w:r>
    </w:p>
    <w:p w:rsidR="006834F9" w:rsidRPr="005B5C0F" w:rsidRDefault="006834F9" w:rsidP="006834F9">
      <w:r w:rsidRPr="005B5C0F">
        <w:t>Stavba se napojuje na stávající chodník</w:t>
      </w:r>
      <w:r w:rsidR="005B5C0F" w:rsidRPr="005B5C0F">
        <w:t xml:space="preserve"> u areálu firmy Erich </w:t>
      </w:r>
      <w:proofErr w:type="spellStart"/>
      <w:r w:rsidR="005B5C0F" w:rsidRPr="005B5C0F">
        <w:t>Jaeger</w:t>
      </w:r>
      <w:proofErr w:type="spellEnd"/>
      <w:r w:rsidRPr="005B5C0F">
        <w:t xml:space="preserve">. </w:t>
      </w:r>
    </w:p>
    <w:p w:rsidR="008808DB" w:rsidRPr="005B5C0F" w:rsidRDefault="008808DB" w:rsidP="004328F6">
      <w:pPr>
        <w:pStyle w:val="Heading5"/>
      </w:pPr>
      <w:r w:rsidRPr="005B5C0F">
        <w:t>Napojení na technickou infrastrukturu:</w:t>
      </w:r>
    </w:p>
    <w:p w:rsidR="00566450" w:rsidRPr="005B5C0F" w:rsidRDefault="006834F9" w:rsidP="005B5C0F">
      <w:r w:rsidRPr="005B5C0F">
        <w:t xml:space="preserve">Stavba si vyžádá napojení nových </w:t>
      </w:r>
      <w:r w:rsidR="005B5C0F" w:rsidRPr="005B5C0F">
        <w:t>sloupů VO na stávající sloup.</w:t>
      </w:r>
      <w:r w:rsidR="00566450" w:rsidRPr="005B5C0F">
        <w:t xml:space="preserve"> </w:t>
      </w:r>
    </w:p>
    <w:p w:rsidR="00F762B5" w:rsidRPr="005B5C0F" w:rsidRDefault="00F762B5" w:rsidP="00F762B5">
      <w:pPr>
        <w:pStyle w:val="Heading5"/>
      </w:pPr>
      <w:r w:rsidRPr="005B5C0F">
        <w:t>Bezbariérový přístup ke stavbě:</w:t>
      </w:r>
    </w:p>
    <w:p w:rsidR="00F762B5" w:rsidRPr="005B5C0F" w:rsidRDefault="00F762B5" w:rsidP="008808DB">
      <w:r w:rsidRPr="005B5C0F">
        <w:t xml:space="preserve">Stavba </w:t>
      </w:r>
      <w:r w:rsidR="005B5C0F" w:rsidRPr="005B5C0F">
        <w:t>je navržena jako bezbariérová. Přístupové chodníky jsou</w:t>
      </w:r>
      <w:r w:rsidR="003F596E" w:rsidRPr="005B5C0F">
        <w:t xml:space="preserve"> doplněn</w:t>
      </w:r>
      <w:r w:rsidR="005B5C0F" w:rsidRPr="005B5C0F">
        <w:t>y</w:t>
      </w:r>
      <w:r w:rsidR="003F596E" w:rsidRPr="005B5C0F">
        <w:t xml:space="preserve"> o vodící linii ve formě zvýšené obruby a bezbariérové napojení na vozovku je doplněno o varovný </w:t>
      </w:r>
      <w:r w:rsidR="005B5C0F" w:rsidRPr="005B5C0F">
        <w:t xml:space="preserve">a signální </w:t>
      </w:r>
      <w:r w:rsidR="003F596E" w:rsidRPr="005B5C0F">
        <w:t>pás z reliéfní dlažby.</w:t>
      </w:r>
      <w:r w:rsidR="004A4FF0" w:rsidRPr="005B5C0F">
        <w:t xml:space="preserve"> </w:t>
      </w:r>
      <w:r w:rsidR="00614977" w:rsidRPr="005B5C0F">
        <w:t>Bezbariérový přístup ke stavbě je zajištěn z jižní strany</w:t>
      </w:r>
      <w:r w:rsidR="005B5C0F" w:rsidRPr="005B5C0F">
        <w:t xml:space="preserve"> od areálu firmy Erich </w:t>
      </w:r>
      <w:proofErr w:type="spellStart"/>
      <w:r w:rsidR="005B5C0F" w:rsidRPr="005B5C0F">
        <w:t>Jaeger</w:t>
      </w:r>
      <w:proofErr w:type="spellEnd"/>
      <w:r w:rsidR="005B5C0F" w:rsidRPr="005B5C0F">
        <w:t>.</w:t>
      </w:r>
      <w:r w:rsidR="00614977" w:rsidRPr="005B5C0F">
        <w:t xml:space="preserve"> </w:t>
      </w:r>
    </w:p>
    <w:p w:rsidR="008808DB" w:rsidRPr="005B5C0F" w:rsidRDefault="008808DB" w:rsidP="00D508B3">
      <w:pPr>
        <w:pStyle w:val="Heading3"/>
      </w:pPr>
      <w:bookmarkStart w:id="21" w:name="_Toc516574277"/>
      <w:r w:rsidRPr="005B5C0F">
        <w:t>Věcné a časové vazby stavby, podmiňující, vyvolané související investice</w:t>
      </w:r>
      <w:bookmarkEnd w:id="21"/>
    </w:p>
    <w:p w:rsidR="008808DB" w:rsidRPr="005B5C0F" w:rsidRDefault="003F596E" w:rsidP="00D02FAC">
      <w:pPr>
        <w:pStyle w:val="odr1"/>
      </w:pPr>
      <w:r w:rsidRPr="005B5C0F">
        <w:t>zahájení stavby:</w:t>
      </w:r>
      <w:r w:rsidRPr="005B5C0F">
        <w:tab/>
      </w:r>
      <w:r w:rsidR="00A402D8" w:rsidRPr="005B5C0F">
        <w:tab/>
      </w:r>
      <w:r w:rsidR="005B5C0F" w:rsidRPr="005B5C0F">
        <w:t>04/</w:t>
      </w:r>
      <w:r w:rsidR="008808DB" w:rsidRPr="005B5C0F">
        <w:t>201</w:t>
      </w:r>
      <w:r w:rsidR="004A4FF0" w:rsidRPr="005B5C0F">
        <w:t>9</w:t>
      </w:r>
    </w:p>
    <w:p w:rsidR="008808DB" w:rsidRPr="005B5C0F" w:rsidRDefault="008808DB" w:rsidP="00D02FAC">
      <w:pPr>
        <w:pStyle w:val="odr1"/>
      </w:pPr>
      <w:r w:rsidRPr="005B5C0F">
        <w:t>etapizace:</w:t>
      </w:r>
      <w:r w:rsidRPr="005B5C0F">
        <w:tab/>
        <w:t>Stavba se nečlení na provozní etapy. Stavba proběhne najednou</w:t>
      </w:r>
    </w:p>
    <w:p w:rsidR="008808DB" w:rsidRPr="005B5C0F" w:rsidRDefault="00A402D8" w:rsidP="00D02FAC">
      <w:pPr>
        <w:pStyle w:val="odr1"/>
      </w:pPr>
      <w:r w:rsidRPr="005B5C0F">
        <w:lastRenderedPageBreak/>
        <w:t>dokončení stavby:</w:t>
      </w:r>
      <w:r w:rsidRPr="005B5C0F">
        <w:tab/>
      </w:r>
      <w:r w:rsidR="005B5C0F" w:rsidRPr="005B5C0F">
        <w:t>07/2019</w:t>
      </w:r>
      <w:r w:rsidR="008808DB" w:rsidRPr="005B5C0F">
        <w:t>. (Zemní práce v blízkosti pozemních komunikací v majetku SSMSK lze provádět pouze v období 1. 4. – 31. 10.)</w:t>
      </w:r>
    </w:p>
    <w:p w:rsidR="00D508B3" w:rsidRPr="00D508B3" w:rsidRDefault="00D508B3" w:rsidP="00D508B3">
      <w:pPr>
        <w:pStyle w:val="Odstavec"/>
      </w:pPr>
      <w:bookmarkStart w:id="22" w:name="_Toc516574278"/>
    </w:p>
    <w:p w:rsidR="00C55C68" w:rsidRPr="000760E0" w:rsidRDefault="004A4FF0" w:rsidP="000760E0">
      <w:pPr>
        <w:pStyle w:val="Heading3"/>
      </w:pPr>
      <w:r w:rsidRPr="005B5C0F">
        <w:t>Seznam pozemků podle katastru nemovitostí, na kterých se stavba umísťuje</w:t>
      </w:r>
      <w:bookmarkEnd w:id="22"/>
    </w:p>
    <w:tbl>
      <w:tblPr>
        <w:tblStyle w:val="TableGrid"/>
        <w:tblW w:w="11106" w:type="dxa"/>
        <w:jc w:val="center"/>
        <w:tblLook w:val="01E0" w:firstRow="1" w:lastRow="1" w:firstColumn="1" w:lastColumn="1" w:noHBand="0" w:noVBand="0"/>
      </w:tblPr>
      <w:tblGrid>
        <w:gridCol w:w="1071"/>
        <w:gridCol w:w="1564"/>
        <w:gridCol w:w="1298"/>
        <w:gridCol w:w="1319"/>
        <w:gridCol w:w="2145"/>
        <w:gridCol w:w="1575"/>
        <w:gridCol w:w="995"/>
        <w:gridCol w:w="1139"/>
      </w:tblGrid>
      <w:tr w:rsidR="005B55B2" w:rsidRPr="005B55B2" w:rsidTr="00B132A2">
        <w:trPr>
          <w:tblHeader/>
          <w:jc w:val="center"/>
        </w:trPr>
        <w:tc>
          <w:tcPr>
            <w:tcW w:w="1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:rsidR="003F596E" w:rsidRPr="00B132A2" w:rsidRDefault="003F596E">
            <w:pPr>
              <w:jc w:val="center"/>
              <w:rPr>
                <w:b/>
              </w:rPr>
            </w:pPr>
            <w:r w:rsidRPr="00B132A2">
              <w:br w:type="page"/>
            </w:r>
            <w:r w:rsidRPr="00B132A2">
              <w:rPr>
                <w:b/>
              </w:rPr>
              <w:t>Parcelní číslo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:rsidR="003F596E" w:rsidRPr="00B132A2" w:rsidRDefault="003F596E">
            <w:pPr>
              <w:ind w:hanging="119"/>
              <w:jc w:val="center"/>
              <w:rPr>
                <w:b/>
              </w:rPr>
            </w:pPr>
            <w:r w:rsidRPr="00B132A2">
              <w:rPr>
                <w:b/>
              </w:rPr>
              <w:t>Katastrální území</w:t>
            </w:r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:rsidR="003F596E" w:rsidRPr="00B132A2" w:rsidRDefault="003F596E">
            <w:pPr>
              <w:ind w:hanging="119"/>
              <w:jc w:val="center"/>
              <w:rPr>
                <w:b/>
              </w:rPr>
            </w:pPr>
            <w:r w:rsidRPr="00B132A2">
              <w:rPr>
                <w:b/>
              </w:rPr>
              <w:t>Druh pozemku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:rsidR="003F596E" w:rsidRPr="00B132A2" w:rsidRDefault="003F596E">
            <w:pPr>
              <w:ind w:hanging="48"/>
              <w:jc w:val="center"/>
              <w:rPr>
                <w:b/>
              </w:rPr>
            </w:pPr>
            <w:r w:rsidRPr="00B132A2">
              <w:rPr>
                <w:b/>
              </w:rPr>
              <w:t>Způsob využití</w:t>
            </w:r>
          </w:p>
        </w:tc>
        <w:tc>
          <w:tcPr>
            <w:tcW w:w="2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:rsidR="003F596E" w:rsidRPr="00B132A2" w:rsidRDefault="003F596E">
            <w:pPr>
              <w:ind w:hanging="48"/>
              <w:jc w:val="center"/>
              <w:rPr>
                <w:b/>
              </w:rPr>
            </w:pPr>
            <w:r w:rsidRPr="00B132A2">
              <w:rPr>
                <w:b/>
              </w:rPr>
              <w:t>Vlastník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:rsidR="003F596E" w:rsidRPr="00B132A2" w:rsidRDefault="003F596E">
            <w:pPr>
              <w:ind w:hanging="48"/>
              <w:jc w:val="center"/>
              <w:rPr>
                <w:b/>
              </w:rPr>
            </w:pPr>
            <w:r w:rsidRPr="00B132A2">
              <w:rPr>
                <w:b/>
              </w:rPr>
              <w:t>Správce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:rsidR="003F596E" w:rsidRPr="00B132A2" w:rsidRDefault="003F596E">
            <w:pPr>
              <w:ind w:hanging="48"/>
              <w:jc w:val="center"/>
              <w:rPr>
                <w:b/>
              </w:rPr>
            </w:pPr>
            <w:r w:rsidRPr="00B132A2">
              <w:rPr>
                <w:b/>
              </w:rPr>
              <w:t>Výměra</w:t>
            </w:r>
          </w:p>
          <w:p w:rsidR="003F596E" w:rsidRPr="00B132A2" w:rsidRDefault="003F596E">
            <w:pPr>
              <w:ind w:hanging="48"/>
              <w:jc w:val="center"/>
              <w:rPr>
                <w:b/>
                <w:vertAlign w:val="superscript"/>
              </w:rPr>
            </w:pPr>
            <w:r w:rsidRPr="00B132A2">
              <w:rPr>
                <w:b/>
              </w:rPr>
              <w:t>m</w:t>
            </w:r>
            <w:r w:rsidRPr="00B132A2">
              <w:rPr>
                <w:b/>
                <w:vertAlign w:val="superscript"/>
              </w:rPr>
              <w:t>2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vAlign w:val="center"/>
            <w:hideMark/>
          </w:tcPr>
          <w:p w:rsidR="003F596E" w:rsidRPr="00B132A2" w:rsidRDefault="003F596E">
            <w:pPr>
              <w:ind w:hanging="48"/>
              <w:jc w:val="center"/>
              <w:rPr>
                <w:b/>
              </w:rPr>
            </w:pPr>
            <w:r w:rsidRPr="00B132A2">
              <w:rPr>
                <w:b/>
              </w:rPr>
              <w:t xml:space="preserve">Zábor </w:t>
            </w:r>
            <w:proofErr w:type="spellStart"/>
            <w:r w:rsidRPr="00B132A2">
              <w:rPr>
                <w:b/>
              </w:rPr>
              <w:t>stáv</w:t>
            </w:r>
            <w:proofErr w:type="spellEnd"/>
            <w:r w:rsidRPr="00B132A2">
              <w:rPr>
                <w:b/>
              </w:rPr>
              <w:t>. zeleně</w:t>
            </w:r>
          </w:p>
          <w:p w:rsidR="003F596E" w:rsidRPr="00B132A2" w:rsidRDefault="003F596E">
            <w:pPr>
              <w:ind w:hanging="48"/>
              <w:jc w:val="center"/>
              <w:rPr>
                <w:b/>
                <w:vertAlign w:val="superscript"/>
              </w:rPr>
            </w:pPr>
            <w:r w:rsidRPr="00B132A2">
              <w:rPr>
                <w:b/>
              </w:rPr>
              <w:t>m</w:t>
            </w:r>
            <w:r w:rsidRPr="00B132A2">
              <w:rPr>
                <w:b/>
                <w:vertAlign w:val="superscript"/>
              </w:rPr>
              <w:t>2</w:t>
            </w:r>
          </w:p>
        </w:tc>
      </w:tr>
      <w:tr w:rsidR="00B132A2" w:rsidRPr="005B55B2" w:rsidTr="00B132A2">
        <w:trPr>
          <w:jc w:val="center"/>
        </w:trPr>
        <w:tc>
          <w:tcPr>
            <w:tcW w:w="1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32A2" w:rsidRPr="00B132A2" w:rsidRDefault="00B132A2">
            <w:pPr>
              <w:jc w:val="left"/>
              <w:rPr>
                <w:sz w:val="22"/>
                <w:szCs w:val="22"/>
              </w:rPr>
            </w:pPr>
            <w:r w:rsidRPr="00B132A2">
              <w:rPr>
                <w:sz w:val="22"/>
                <w:szCs w:val="22"/>
              </w:rPr>
              <w:t>661/50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32A2" w:rsidRPr="00B132A2" w:rsidRDefault="0025457D" w:rsidP="00B132A2">
            <w:pPr>
              <w:spacing w:after="0"/>
              <w:jc w:val="center"/>
              <w:rPr>
                <w:sz w:val="22"/>
                <w:szCs w:val="22"/>
              </w:rPr>
            </w:pPr>
            <w:hyperlink r:id="rId14" w:history="1">
              <w:proofErr w:type="spellStart"/>
              <w:r w:rsidR="00B132A2" w:rsidRPr="00B132A2">
                <w:t>Vlčovice</w:t>
              </w:r>
              <w:proofErr w:type="spellEnd"/>
              <w:r w:rsidR="00B132A2" w:rsidRPr="00B132A2">
                <w:t xml:space="preserve"> [783901]</w:t>
              </w:r>
            </w:hyperlink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32A2" w:rsidRPr="00B132A2" w:rsidRDefault="00B132A2" w:rsidP="00B132A2">
            <w:pPr>
              <w:jc w:val="center"/>
              <w:rPr>
                <w:sz w:val="22"/>
                <w:szCs w:val="22"/>
              </w:rPr>
            </w:pPr>
            <w:r w:rsidRPr="00B132A2">
              <w:rPr>
                <w:sz w:val="22"/>
                <w:szCs w:val="22"/>
              </w:rPr>
              <w:t>ostatní plocha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32A2" w:rsidRPr="00B132A2" w:rsidRDefault="00B132A2" w:rsidP="00B132A2">
            <w:pPr>
              <w:jc w:val="center"/>
              <w:rPr>
                <w:sz w:val="22"/>
                <w:szCs w:val="22"/>
              </w:rPr>
            </w:pPr>
            <w:r w:rsidRPr="00B132A2">
              <w:rPr>
                <w:sz w:val="22"/>
                <w:szCs w:val="22"/>
              </w:rPr>
              <w:t>jiná plocha</w:t>
            </w:r>
          </w:p>
        </w:tc>
        <w:tc>
          <w:tcPr>
            <w:tcW w:w="2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32A2" w:rsidRPr="00B132A2" w:rsidRDefault="00B132A2">
            <w:pPr>
              <w:jc w:val="center"/>
              <w:rPr>
                <w:sz w:val="22"/>
                <w:szCs w:val="22"/>
              </w:rPr>
            </w:pPr>
            <w:r w:rsidRPr="00B132A2">
              <w:rPr>
                <w:sz w:val="22"/>
                <w:szCs w:val="22"/>
              </w:rPr>
              <w:t>Město Kopřivnice, Štefánikova 1163/12, 74221 Kopřivnice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32A2" w:rsidRPr="00B132A2" w:rsidRDefault="00B132A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32A2" w:rsidRPr="00B132A2" w:rsidRDefault="00B132A2">
            <w:pPr>
              <w:jc w:val="center"/>
              <w:rPr>
                <w:sz w:val="22"/>
                <w:szCs w:val="22"/>
              </w:rPr>
            </w:pPr>
            <w:r w:rsidRPr="00B132A2">
              <w:rPr>
                <w:sz w:val="22"/>
                <w:szCs w:val="22"/>
              </w:rPr>
              <w:t>2104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32A2" w:rsidRPr="00B132A2" w:rsidRDefault="00B132A2">
            <w:pPr>
              <w:jc w:val="center"/>
              <w:rPr>
                <w:sz w:val="22"/>
                <w:szCs w:val="22"/>
              </w:rPr>
            </w:pPr>
          </w:p>
        </w:tc>
      </w:tr>
      <w:tr w:rsidR="005B55B2" w:rsidRPr="005B55B2" w:rsidTr="00B132A2">
        <w:trPr>
          <w:jc w:val="center"/>
        </w:trPr>
        <w:tc>
          <w:tcPr>
            <w:tcW w:w="1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596E" w:rsidRPr="00B132A2" w:rsidRDefault="00B132A2">
            <w:pPr>
              <w:jc w:val="center"/>
              <w:rPr>
                <w:sz w:val="22"/>
                <w:szCs w:val="22"/>
              </w:rPr>
            </w:pPr>
            <w:r w:rsidRPr="00B132A2">
              <w:rPr>
                <w:sz w:val="22"/>
                <w:szCs w:val="22"/>
              </w:rPr>
              <w:t>661/239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596E" w:rsidRPr="00B132A2" w:rsidRDefault="0025457D">
            <w:pPr>
              <w:jc w:val="center"/>
              <w:rPr>
                <w:sz w:val="22"/>
                <w:szCs w:val="22"/>
              </w:rPr>
            </w:pPr>
            <w:hyperlink r:id="rId15" w:history="1">
              <w:proofErr w:type="spellStart"/>
              <w:r w:rsidR="00B132A2" w:rsidRPr="00B132A2">
                <w:t>Vlčovice</w:t>
              </w:r>
              <w:proofErr w:type="spellEnd"/>
              <w:r w:rsidR="00B132A2" w:rsidRPr="00B132A2">
                <w:t xml:space="preserve"> [783901]</w:t>
              </w:r>
            </w:hyperlink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596E" w:rsidRPr="00B132A2" w:rsidRDefault="003F596E">
            <w:pPr>
              <w:jc w:val="center"/>
              <w:rPr>
                <w:sz w:val="22"/>
                <w:szCs w:val="22"/>
              </w:rPr>
            </w:pPr>
            <w:r w:rsidRPr="00B132A2">
              <w:rPr>
                <w:sz w:val="22"/>
                <w:szCs w:val="22"/>
              </w:rPr>
              <w:t>ostatní plocha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596E" w:rsidRPr="00B132A2" w:rsidRDefault="003F596E">
            <w:pPr>
              <w:jc w:val="center"/>
              <w:rPr>
                <w:sz w:val="22"/>
                <w:szCs w:val="22"/>
              </w:rPr>
            </w:pPr>
            <w:r w:rsidRPr="00B132A2">
              <w:rPr>
                <w:sz w:val="22"/>
                <w:szCs w:val="22"/>
              </w:rPr>
              <w:t>ostatní komunikace</w:t>
            </w:r>
          </w:p>
        </w:tc>
        <w:tc>
          <w:tcPr>
            <w:tcW w:w="2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596E" w:rsidRPr="00B132A2" w:rsidRDefault="00B132A2">
            <w:pPr>
              <w:jc w:val="center"/>
              <w:rPr>
                <w:sz w:val="22"/>
                <w:szCs w:val="22"/>
              </w:rPr>
            </w:pPr>
            <w:r w:rsidRPr="00B132A2">
              <w:rPr>
                <w:sz w:val="22"/>
                <w:szCs w:val="22"/>
              </w:rPr>
              <w:t>Město Kopřivnice, Štefánikova 1163/12, 74221 Kopřivnice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596E" w:rsidRPr="00B132A2" w:rsidRDefault="003F596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596E" w:rsidRPr="00B132A2" w:rsidRDefault="00B132A2">
            <w:pPr>
              <w:jc w:val="center"/>
              <w:rPr>
                <w:sz w:val="22"/>
                <w:szCs w:val="22"/>
              </w:rPr>
            </w:pPr>
            <w:r w:rsidRPr="00B132A2">
              <w:rPr>
                <w:sz w:val="22"/>
                <w:szCs w:val="22"/>
              </w:rPr>
              <w:t>349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F596E" w:rsidRPr="00B132A2" w:rsidRDefault="003F596E">
            <w:pPr>
              <w:jc w:val="center"/>
              <w:rPr>
                <w:sz w:val="22"/>
                <w:szCs w:val="22"/>
              </w:rPr>
            </w:pPr>
          </w:p>
        </w:tc>
      </w:tr>
      <w:tr w:rsidR="00B132A2" w:rsidRPr="005B55B2" w:rsidTr="00B132A2">
        <w:trPr>
          <w:jc w:val="center"/>
        </w:trPr>
        <w:tc>
          <w:tcPr>
            <w:tcW w:w="1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32A2" w:rsidRPr="00B132A2" w:rsidRDefault="00B132A2">
            <w:pPr>
              <w:jc w:val="center"/>
              <w:rPr>
                <w:sz w:val="22"/>
                <w:szCs w:val="22"/>
              </w:rPr>
            </w:pPr>
            <w:r w:rsidRPr="00B132A2">
              <w:rPr>
                <w:sz w:val="22"/>
                <w:szCs w:val="22"/>
              </w:rPr>
              <w:t>1000/4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32A2" w:rsidRPr="00B132A2" w:rsidRDefault="0025457D" w:rsidP="00B132A2">
            <w:pPr>
              <w:spacing w:after="0"/>
              <w:jc w:val="center"/>
              <w:rPr>
                <w:sz w:val="22"/>
                <w:szCs w:val="22"/>
              </w:rPr>
            </w:pPr>
            <w:hyperlink r:id="rId16" w:history="1">
              <w:proofErr w:type="spellStart"/>
              <w:r w:rsidR="00B132A2" w:rsidRPr="00B132A2">
                <w:t>Vlčovice</w:t>
              </w:r>
              <w:proofErr w:type="spellEnd"/>
              <w:r w:rsidR="00B132A2" w:rsidRPr="00B132A2">
                <w:t xml:space="preserve"> [783901]</w:t>
              </w:r>
            </w:hyperlink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32A2" w:rsidRPr="00B132A2" w:rsidRDefault="00B132A2" w:rsidP="00B132A2">
            <w:pPr>
              <w:jc w:val="center"/>
              <w:rPr>
                <w:sz w:val="22"/>
                <w:szCs w:val="22"/>
              </w:rPr>
            </w:pPr>
            <w:r w:rsidRPr="00B132A2">
              <w:rPr>
                <w:sz w:val="22"/>
                <w:szCs w:val="22"/>
              </w:rPr>
              <w:t>ostatní plocha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32A2" w:rsidRPr="00B132A2" w:rsidRDefault="00B132A2" w:rsidP="00B132A2">
            <w:pPr>
              <w:jc w:val="center"/>
              <w:rPr>
                <w:sz w:val="22"/>
                <w:szCs w:val="22"/>
              </w:rPr>
            </w:pPr>
            <w:r w:rsidRPr="00B132A2">
              <w:rPr>
                <w:sz w:val="22"/>
                <w:szCs w:val="22"/>
              </w:rPr>
              <w:t>ostatní komunikace</w:t>
            </w:r>
          </w:p>
        </w:tc>
        <w:tc>
          <w:tcPr>
            <w:tcW w:w="2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32A2" w:rsidRPr="00B132A2" w:rsidRDefault="00B132A2">
            <w:pPr>
              <w:jc w:val="center"/>
              <w:rPr>
                <w:sz w:val="22"/>
                <w:szCs w:val="22"/>
              </w:rPr>
            </w:pPr>
            <w:r w:rsidRPr="00B132A2">
              <w:rPr>
                <w:sz w:val="22"/>
                <w:szCs w:val="22"/>
              </w:rPr>
              <w:t>Město Kopřivnice, Štefánikova 1163/12, 74221 Kopřivnice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32A2" w:rsidRPr="00B132A2" w:rsidRDefault="00B132A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32A2" w:rsidRPr="00B132A2" w:rsidRDefault="00B132A2">
            <w:pPr>
              <w:jc w:val="center"/>
              <w:rPr>
                <w:sz w:val="22"/>
                <w:szCs w:val="22"/>
              </w:rPr>
            </w:pPr>
            <w:r w:rsidRPr="00B132A2">
              <w:rPr>
                <w:sz w:val="22"/>
                <w:szCs w:val="22"/>
              </w:rPr>
              <w:t>1949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32A2" w:rsidRPr="00B132A2" w:rsidRDefault="00B132A2">
            <w:pPr>
              <w:jc w:val="center"/>
              <w:rPr>
                <w:sz w:val="22"/>
                <w:szCs w:val="22"/>
              </w:rPr>
            </w:pPr>
          </w:p>
        </w:tc>
      </w:tr>
      <w:tr w:rsidR="00B132A2" w:rsidRPr="005B55B2" w:rsidTr="00B132A2">
        <w:trPr>
          <w:jc w:val="center"/>
        </w:trPr>
        <w:tc>
          <w:tcPr>
            <w:tcW w:w="1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32A2" w:rsidRPr="00B132A2" w:rsidRDefault="00B132A2">
            <w:pPr>
              <w:jc w:val="center"/>
              <w:rPr>
                <w:sz w:val="22"/>
                <w:szCs w:val="22"/>
              </w:rPr>
            </w:pPr>
            <w:r w:rsidRPr="00B132A2">
              <w:rPr>
                <w:sz w:val="22"/>
                <w:szCs w:val="22"/>
              </w:rPr>
              <w:t>1000/6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32A2" w:rsidRPr="00B132A2" w:rsidRDefault="0025457D" w:rsidP="00B132A2">
            <w:pPr>
              <w:jc w:val="center"/>
              <w:rPr>
                <w:sz w:val="22"/>
                <w:szCs w:val="22"/>
              </w:rPr>
            </w:pPr>
            <w:hyperlink r:id="rId17" w:history="1">
              <w:proofErr w:type="spellStart"/>
              <w:r w:rsidR="00B132A2" w:rsidRPr="00B132A2">
                <w:t>Vlčovice</w:t>
              </w:r>
              <w:proofErr w:type="spellEnd"/>
              <w:r w:rsidR="00B132A2" w:rsidRPr="00B132A2">
                <w:t xml:space="preserve"> [783901]</w:t>
              </w:r>
            </w:hyperlink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32A2" w:rsidRPr="00B132A2" w:rsidRDefault="00B132A2" w:rsidP="00B132A2">
            <w:pPr>
              <w:jc w:val="center"/>
              <w:rPr>
                <w:sz w:val="22"/>
                <w:szCs w:val="22"/>
              </w:rPr>
            </w:pPr>
            <w:r w:rsidRPr="00B132A2">
              <w:rPr>
                <w:sz w:val="22"/>
                <w:szCs w:val="22"/>
              </w:rPr>
              <w:t>ostatní plocha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32A2" w:rsidRPr="00B132A2" w:rsidRDefault="00B132A2" w:rsidP="00B132A2">
            <w:pPr>
              <w:jc w:val="center"/>
              <w:rPr>
                <w:sz w:val="22"/>
                <w:szCs w:val="22"/>
              </w:rPr>
            </w:pPr>
            <w:r w:rsidRPr="00B132A2">
              <w:rPr>
                <w:sz w:val="22"/>
                <w:szCs w:val="22"/>
              </w:rPr>
              <w:t>ostatní komunikace</w:t>
            </w:r>
          </w:p>
        </w:tc>
        <w:tc>
          <w:tcPr>
            <w:tcW w:w="2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32A2" w:rsidRPr="00B132A2" w:rsidRDefault="00B132A2" w:rsidP="00B132A2">
            <w:pPr>
              <w:jc w:val="center"/>
              <w:rPr>
                <w:sz w:val="22"/>
                <w:szCs w:val="22"/>
              </w:rPr>
            </w:pPr>
            <w:r w:rsidRPr="00B132A2">
              <w:rPr>
                <w:sz w:val="22"/>
                <w:szCs w:val="22"/>
              </w:rPr>
              <w:t>Město Kopřivnice, Štefánikova 1163/12, 74221 Kopřivnice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32A2" w:rsidRPr="00B132A2" w:rsidRDefault="00B132A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32A2" w:rsidRPr="00B132A2" w:rsidRDefault="00B132A2">
            <w:pPr>
              <w:jc w:val="center"/>
              <w:rPr>
                <w:sz w:val="22"/>
                <w:szCs w:val="22"/>
              </w:rPr>
            </w:pPr>
            <w:r w:rsidRPr="00B132A2">
              <w:rPr>
                <w:sz w:val="22"/>
                <w:szCs w:val="22"/>
              </w:rPr>
              <w:t>182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32A2" w:rsidRPr="00B132A2" w:rsidRDefault="00B132A2">
            <w:pPr>
              <w:jc w:val="center"/>
              <w:rPr>
                <w:sz w:val="22"/>
                <w:szCs w:val="22"/>
              </w:rPr>
            </w:pPr>
          </w:p>
        </w:tc>
      </w:tr>
      <w:tr w:rsidR="00B132A2" w:rsidRPr="005B55B2" w:rsidTr="00B132A2">
        <w:trPr>
          <w:jc w:val="center"/>
        </w:trPr>
        <w:tc>
          <w:tcPr>
            <w:tcW w:w="1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32A2" w:rsidRPr="006F00B6" w:rsidRDefault="00B132A2">
            <w:pPr>
              <w:jc w:val="center"/>
              <w:rPr>
                <w:sz w:val="22"/>
                <w:szCs w:val="22"/>
              </w:rPr>
            </w:pPr>
            <w:r w:rsidRPr="006F00B6">
              <w:rPr>
                <w:sz w:val="22"/>
                <w:szCs w:val="22"/>
              </w:rPr>
              <w:t>1006/5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32A2" w:rsidRPr="006F00B6" w:rsidRDefault="0025457D" w:rsidP="00B132A2">
            <w:pPr>
              <w:spacing w:after="0"/>
              <w:jc w:val="center"/>
              <w:rPr>
                <w:sz w:val="22"/>
                <w:szCs w:val="22"/>
              </w:rPr>
            </w:pPr>
            <w:hyperlink r:id="rId18" w:history="1">
              <w:proofErr w:type="spellStart"/>
              <w:r w:rsidR="00B132A2" w:rsidRPr="006F00B6">
                <w:t>Vlčovice</w:t>
              </w:r>
              <w:proofErr w:type="spellEnd"/>
              <w:r w:rsidR="00B132A2" w:rsidRPr="006F00B6">
                <w:t xml:space="preserve"> [783901]</w:t>
              </w:r>
            </w:hyperlink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32A2" w:rsidRPr="006F00B6" w:rsidRDefault="00B132A2">
            <w:pPr>
              <w:jc w:val="center"/>
              <w:rPr>
                <w:sz w:val="22"/>
                <w:szCs w:val="22"/>
              </w:rPr>
            </w:pPr>
            <w:r w:rsidRPr="006F00B6">
              <w:rPr>
                <w:sz w:val="22"/>
                <w:szCs w:val="22"/>
              </w:rPr>
              <w:t>ostatní plocha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32A2" w:rsidRPr="006F00B6" w:rsidRDefault="00B132A2">
            <w:pPr>
              <w:jc w:val="center"/>
              <w:rPr>
                <w:sz w:val="22"/>
                <w:szCs w:val="22"/>
              </w:rPr>
            </w:pPr>
            <w:r w:rsidRPr="006F00B6">
              <w:rPr>
                <w:sz w:val="22"/>
                <w:szCs w:val="22"/>
              </w:rPr>
              <w:t>ostatní komunikace</w:t>
            </w:r>
          </w:p>
        </w:tc>
        <w:tc>
          <w:tcPr>
            <w:tcW w:w="2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32A2" w:rsidRPr="006F00B6" w:rsidRDefault="006F00B6">
            <w:pPr>
              <w:jc w:val="center"/>
              <w:rPr>
                <w:sz w:val="22"/>
                <w:szCs w:val="22"/>
              </w:rPr>
            </w:pPr>
            <w:r w:rsidRPr="006F00B6">
              <w:rPr>
                <w:sz w:val="22"/>
                <w:szCs w:val="22"/>
              </w:rPr>
              <w:t>Město Kopřivnice, Štefánikova 1163/12, 74221 Kopřivnice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32A2" w:rsidRPr="006F00B6" w:rsidRDefault="00B132A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32A2" w:rsidRPr="006F00B6" w:rsidRDefault="00B132A2">
            <w:pPr>
              <w:jc w:val="center"/>
              <w:rPr>
                <w:sz w:val="22"/>
                <w:szCs w:val="22"/>
              </w:rPr>
            </w:pPr>
            <w:r w:rsidRPr="006F00B6">
              <w:rPr>
                <w:sz w:val="22"/>
                <w:szCs w:val="22"/>
              </w:rPr>
              <w:t>689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32A2" w:rsidRPr="006F00B6" w:rsidRDefault="00B132A2">
            <w:pPr>
              <w:jc w:val="center"/>
              <w:rPr>
                <w:sz w:val="22"/>
                <w:szCs w:val="22"/>
              </w:rPr>
            </w:pPr>
          </w:p>
        </w:tc>
      </w:tr>
      <w:tr w:rsidR="00B132A2" w:rsidRPr="005B55B2" w:rsidTr="00B132A2">
        <w:trPr>
          <w:jc w:val="center"/>
        </w:trPr>
        <w:tc>
          <w:tcPr>
            <w:tcW w:w="1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32A2" w:rsidRPr="006F00B6" w:rsidRDefault="00B132A2" w:rsidP="00B132A2">
            <w:pPr>
              <w:jc w:val="center"/>
              <w:rPr>
                <w:sz w:val="22"/>
                <w:szCs w:val="22"/>
              </w:rPr>
            </w:pPr>
            <w:r w:rsidRPr="006F00B6">
              <w:rPr>
                <w:sz w:val="22"/>
                <w:szCs w:val="22"/>
              </w:rPr>
              <w:t>1006/36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32A2" w:rsidRPr="006F00B6" w:rsidRDefault="0025457D" w:rsidP="00B132A2">
            <w:pPr>
              <w:jc w:val="center"/>
              <w:rPr>
                <w:sz w:val="22"/>
                <w:szCs w:val="22"/>
              </w:rPr>
            </w:pPr>
            <w:hyperlink r:id="rId19" w:history="1">
              <w:proofErr w:type="spellStart"/>
              <w:r w:rsidR="00B132A2" w:rsidRPr="006F00B6">
                <w:t>Vlčovice</w:t>
              </w:r>
              <w:proofErr w:type="spellEnd"/>
              <w:r w:rsidR="00B132A2" w:rsidRPr="006F00B6">
                <w:t xml:space="preserve"> [783901]</w:t>
              </w:r>
            </w:hyperlink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32A2" w:rsidRPr="006F00B6" w:rsidRDefault="00B132A2">
            <w:pPr>
              <w:jc w:val="center"/>
              <w:rPr>
                <w:sz w:val="22"/>
                <w:szCs w:val="22"/>
              </w:rPr>
            </w:pPr>
            <w:r w:rsidRPr="006F00B6">
              <w:rPr>
                <w:sz w:val="22"/>
                <w:szCs w:val="22"/>
              </w:rPr>
              <w:t>ostatní plocha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32A2" w:rsidRPr="006F00B6" w:rsidRDefault="00B132A2">
            <w:pPr>
              <w:jc w:val="center"/>
              <w:rPr>
                <w:sz w:val="22"/>
                <w:szCs w:val="22"/>
              </w:rPr>
            </w:pPr>
            <w:r w:rsidRPr="006F00B6">
              <w:rPr>
                <w:sz w:val="22"/>
                <w:szCs w:val="22"/>
              </w:rPr>
              <w:t>ostatní komunikace</w:t>
            </w:r>
          </w:p>
        </w:tc>
        <w:tc>
          <w:tcPr>
            <w:tcW w:w="2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32A2" w:rsidRPr="006F00B6" w:rsidRDefault="006F00B6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Česká republika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32A2" w:rsidRPr="006F00B6" w:rsidRDefault="006F00B6">
            <w:pPr>
              <w:jc w:val="center"/>
              <w:rPr>
                <w:sz w:val="22"/>
                <w:szCs w:val="22"/>
              </w:rPr>
            </w:pPr>
            <w:r w:rsidRPr="006F00B6">
              <w:rPr>
                <w:sz w:val="22"/>
                <w:szCs w:val="22"/>
              </w:rPr>
              <w:t>Ředitelství silnic a dálnic ČR, Na Pankráci 546/56, Nusle, 14000 Praha 4</w:t>
            </w: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32A2" w:rsidRPr="006F00B6" w:rsidRDefault="00B132A2">
            <w:pPr>
              <w:jc w:val="center"/>
              <w:rPr>
                <w:sz w:val="22"/>
                <w:szCs w:val="22"/>
              </w:rPr>
            </w:pPr>
            <w:r w:rsidRPr="006F00B6">
              <w:rPr>
                <w:sz w:val="22"/>
                <w:szCs w:val="22"/>
              </w:rPr>
              <w:t>343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132A2" w:rsidRPr="006F00B6" w:rsidRDefault="00B132A2">
            <w:pPr>
              <w:jc w:val="center"/>
              <w:rPr>
                <w:sz w:val="22"/>
                <w:szCs w:val="22"/>
              </w:rPr>
            </w:pPr>
          </w:p>
        </w:tc>
      </w:tr>
      <w:tr w:rsidR="004758BE" w:rsidRPr="005B55B2" w:rsidTr="004758BE">
        <w:trPr>
          <w:jc w:val="center"/>
        </w:trPr>
        <w:tc>
          <w:tcPr>
            <w:tcW w:w="10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58BE" w:rsidRPr="00B132A2" w:rsidRDefault="004758BE" w:rsidP="004758BE">
            <w:pPr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661/51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58BE" w:rsidRPr="00B132A2" w:rsidRDefault="0025457D" w:rsidP="004758BE">
            <w:pPr>
              <w:spacing w:after="0"/>
              <w:jc w:val="center"/>
              <w:rPr>
                <w:sz w:val="22"/>
                <w:szCs w:val="22"/>
              </w:rPr>
            </w:pPr>
            <w:hyperlink r:id="rId20" w:history="1">
              <w:proofErr w:type="spellStart"/>
              <w:r w:rsidR="004758BE" w:rsidRPr="00B132A2">
                <w:t>Vlčovice</w:t>
              </w:r>
              <w:proofErr w:type="spellEnd"/>
              <w:r w:rsidR="004758BE" w:rsidRPr="00B132A2">
                <w:t xml:space="preserve"> [783901]</w:t>
              </w:r>
            </w:hyperlink>
          </w:p>
        </w:tc>
        <w:tc>
          <w:tcPr>
            <w:tcW w:w="1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58BE" w:rsidRPr="00B132A2" w:rsidRDefault="004758BE" w:rsidP="004758B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Orná půda</w:t>
            </w:r>
          </w:p>
        </w:tc>
        <w:tc>
          <w:tcPr>
            <w:tcW w:w="1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58BE" w:rsidRPr="00B132A2" w:rsidRDefault="004758BE" w:rsidP="004758B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58BE" w:rsidRDefault="004758BE">
            <w:pPr>
              <w:jc w:val="center"/>
              <w:rPr>
                <w:sz w:val="22"/>
                <w:szCs w:val="22"/>
              </w:rPr>
            </w:pPr>
            <w:r w:rsidRPr="004758BE">
              <w:rPr>
                <w:sz w:val="22"/>
                <w:szCs w:val="22"/>
              </w:rPr>
              <w:t xml:space="preserve">Erich </w:t>
            </w:r>
            <w:proofErr w:type="spellStart"/>
            <w:r w:rsidRPr="004758BE">
              <w:rPr>
                <w:sz w:val="22"/>
                <w:szCs w:val="22"/>
              </w:rPr>
              <w:t>Jaeger</w:t>
            </w:r>
            <w:proofErr w:type="spellEnd"/>
            <w:r w:rsidRPr="004758BE">
              <w:rPr>
                <w:sz w:val="22"/>
                <w:szCs w:val="22"/>
              </w:rPr>
              <w:t xml:space="preserve">, s.r.o., Průmyslový park 304, </w:t>
            </w:r>
            <w:proofErr w:type="spellStart"/>
            <w:r w:rsidRPr="004758BE">
              <w:rPr>
                <w:sz w:val="22"/>
                <w:szCs w:val="22"/>
              </w:rPr>
              <w:t>Vlčovice</w:t>
            </w:r>
            <w:proofErr w:type="spellEnd"/>
            <w:r w:rsidRPr="004758BE">
              <w:rPr>
                <w:sz w:val="22"/>
                <w:szCs w:val="22"/>
              </w:rPr>
              <w:t>, 74221 Kopřivnice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58BE" w:rsidRPr="006F00B6" w:rsidRDefault="004758B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58BE" w:rsidRPr="006F00B6" w:rsidRDefault="004758B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16267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58BE" w:rsidRPr="006F00B6" w:rsidRDefault="004758BE">
            <w:pPr>
              <w:jc w:val="center"/>
              <w:rPr>
                <w:sz w:val="22"/>
                <w:szCs w:val="22"/>
              </w:rPr>
            </w:pPr>
          </w:p>
        </w:tc>
      </w:tr>
    </w:tbl>
    <w:p w:rsidR="004A4FF0" w:rsidRPr="005B5C0F" w:rsidRDefault="004A4FF0" w:rsidP="00D508B3">
      <w:pPr>
        <w:pStyle w:val="Heading3"/>
      </w:pPr>
      <w:bookmarkStart w:id="23" w:name="_Toc516574279"/>
      <w:r w:rsidRPr="005B5C0F">
        <w:t>Seznam pozemků podle katastru nemovitostí, na kterých vznikne ochranné nebo bezpečnostní pásmo</w:t>
      </w:r>
      <w:bookmarkEnd w:id="23"/>
    </w:p>
    <w:p w:rsidR="004A4FF0" w:rsidRPr="005B5C0F" w:rsidRDefault="004A4FF0" w:rsidP="004A4FF0">
      <w:r w:rsidRPr="005B5C0F">
        <w:t>Stavba si nevyžádá nová ochranná ani bezpečnostní pásma.</w:t>
      </w:r>
    </w:p>
    <w:p w:rsidR="004A4FF0" w:rsidRPr="005B5C0F" w:rsidRDefault="004A4FF0" w:rsidP="00D508B3">
      <w:pPr>
        <w:pStyle w:val="Heading3"/>
      </w:pPr>
      <w:bookmarkStart w:id="24" w:name="_Toc516574280"/>
      <w:r w:rsidRPr="005B5C0F">
        <w:t>Požadavky na monitoringy a sledování přetvoření</w:t>
      </w:r>
      <w:bookmarkEnd w:id="24"/>
    </w:p>
    <w:p w:rsidR="004A4FF0" w:rsidRPr="005B5C0F" w:rsidRDefault="004A4FF0" w:rsidP="004A4FF0">
      <w:r w:rsidRPr="005B5C0F">
        <w:t>Nejsou požadavky na monitoringy a sledování přetvoření.</w:t>
      </w:r>
    </w:p>
    <w:p w:rsidR="008808DB" w:rsidRPr="00326E7D" w:rsidRDefault="00D02FAC" w:rsidP="00D02FAC">
      <w:pPr>
        <w:pStyle w:val="Heading1"/>
      </w:pPr>
      <w:bookmarkStart w:id="25" w:name="_Toc516574281"/>
      <w:bookmarkStart w:id="26" w:name="_Toc516577631"/>
      <w:proofErr w:type="gramStart"/>
      <w:r w:rsidRPr="00326E7D">
        <w:lastRenderedPageBreak/>
        <w:t>B.2</w:t>
      </w:r>
      <w:r w:rsidRPr="00326E7D">
        <w:tab/>
      </w:r>
      <w:r w:rsidR="008808DB" w:rsidRPr="00326E7D">
        <w:t>CELKOVÝ</w:t>
      </w:r>
      <w:proofErr w:type="gramEnd"/>
      <w:r w:rsidR="008808DB" w:rsidRPr="00326E7D">
        <w:t xml:space="preserve"> POPIS STAVBY</w:t>
      </w:r>
      <w:bookmarkEnd w:id="25"/>
      <w:bookmarkEnd w:id="26"/>
    </w:p>
    <w:p w:rsidR="00C85FD0" w:rsidRPr="0092428E" w:rsidRDefault="00D508B3" w:rsidP="00D508B3">
      <w:pPr>
        <w:pStyle w:val="Heading2"/>
        <w:rPr>
          <w:rFonts w:ascii="Times New Roman Bold" w:hAnsi="Times New Roman Bold"/>
          <w:caps w:val="0"/>
        </w:rPr>
      </w:pPr>
      <w:bookmarkStart w:id="27" w:name="_Toc516574282"/>
      <w:bookmarkStart w:id="28" w:name="_Toc516577632"/>
      <w:proofErr w:type="gramStart"/>
      <w:r w:rsidRPr="0092428E">
        <w:rPr>
          <w:rFonts w:ascii="Times New Roman Bold" w:hAnsi="Times New Roman Bold"/>
          <w:caps w:val="0"/>
        </w:rPr>
        <w:t>B.2.1</w:t>
      </w:r>
      <w:proofErr w:type="gramEnd"/>
      <w:r w:rsidRPr="0092428E">
        <w:rPr>
          <w:rFonts w:ascii="Times New Roman Bold" w:hAnsi="Times New Roman Bold"/>
          <w:caps w:val="0"/>
        </w:rPr>
        <w:tab/>
      </w:r>
      <w:r w:rsidR="0092428E" w:rsidRPr="0092428E">
        <w:rPr>
          <w:rFonts w:ascii="Times New Roman Bold" w:hAnsi="Times New Roman Bold"/>
        </w:rPr>
        <w:t>Celková koncepce řešení stavb</w:t>
      </w:r>
      <w:bookmarkEnd w:id="27"/>
      <w:r w:rsidR="0092428E" w:rsidRPr="0092428E">
        <w:rPr>
          <w:rFonts w:ascii="Times New Roman Bold" w:hAnsi="Times New Roman Bold"/>
        </w:rPr>
        <w:t>y</w:t>
      </w:r>
      <w:bookmarkEnd w:id="28"/>
    </w:p>
    <w:p w:rsidR="00C85FD0" w:rsidRPr="00326E7D" w:rsidRDefault="00C85FD0" w:rsidP="00D508B3">
      <w:pPr>
        <w:pStyle w:val="Heading3"/>
        <w:numPr>
          <w:ilvl w:val="0"/>
          <w:numId w:val="12"/>
        </w:numPr>
      </w:pPr>
      <w:bookmarkStart w:id="29" w:name="_Toc378147833"/>
      <w:r w:rsidRPr="00326E7D">
        <w:t xml:space="preserve"> </w:t>
      </w:r>
      <w:bookmarkStart w:id="30" w:name="_Toc516574283"/>
      <w:r w:rsidRPr="00326E7D">
        <w:t>Nová stavba nebo změna dokončené stavby</w:t>
      </w:r>
      <w:bookmarkEnd w:id="29"/>
      <w:bookmarkEnd w:id="30"/>
    </w:p>
    <w:p w:rsidR="00CF21E2" w:rsidRPr="00326E7D" w:rsidRDefault="00CF21E2" w:rsidP="00CF21E2">
      <w:r w:rsidRPr="00326E7D">
        <w:t>Jedná se o novou stavbu chodníku</w:t>
      </w:r>
      <w:r w:rsidR="005B5C0F" w:rsidRPr="00326E7D">
        <w:t>, autobusových zálivů</w:t>
      </w:r>
      <w:r w:rsidR="00326E7D" w:rsidRPr="00326E7D">
        <w:t>,</w:t>
      </w:r>
      <w:r w:rsidR="005B5C0F" w:rsidRPr="00326E7D">
        <w:t xml:space="preserve"> nástupišť</w:t>
      </w:r>
      <w:r w:rsidR="00326E7D" w:rsidRPr="00326E7D">
        <w:t xml:space="preserve">. </w:t>
      </w:r>
    </w:p>
    <w:p w:rsidR="00CF21E2" w:rsidRPr="00326E7D" w:rsidRDefault="00CF21E2" w:rsidP="00CF21E2">
      <w:r w:rsidRPr="00326E7D">
        <w:t xml:space="preserve">Dále se provede </w:t>
      </w:r>
      <w:r w:rsidR="005B5C0F" w:rsidRPr="00326E7D">
        <w:t xml:space="preserve">zřízení nového </w:t>
      </w:r>
      <w:r w:rsidR="00ED7F11">
        <w:t>místa pro přecházení</w:t>
      </w:r>
      <w:r w:rsidR="005B5C0F" w:rsidRPr="00326E7D">
        <w:t xml:space="preserve"> vč. speciálního nasvětlení</w:t>
      </w:r>
      <w:r w:rsidR="00326E7D" w:rsidRPr="00326E7D">
        <w:t xml:space="preserve"> a úprava odvodnění</w:t>
      </w:r>
      <w:r w:rsidR="005B5C0F" w:rsidRPr="00326E7D">
        <w:t xml:space="preserve">. </w:t>
      </w:r>
    </w:p>
    <w:p w:rsidR="00C85FD0" w:rsidRPr="00326E7D" w:rsidRDefault="00C85FD0" w:rsidP="00D508B3">
      <w:pPr>
        <w:pStyle w:val="Heading3"/>
        <w:numPr>
          <w:ilvl w:val="0"/>
          <w:numId w:val="12"/>
        </w:numPr>
      </w:pPr>
      <w:bookmarkStart w:id="31" w:name="_Toc516574284"/>
      <w:r w:rsidRPr="00326E7D">
        <w:t>Účel užívání stavby</w:t>
      </w:r>
      <w:bookmarkEnd w:id="31"/>
    </w:p>
    <w:p w:rsidR="00326E7D" w:rsidRDefault="00326E7D" w:rsidP="00326E7D">
      <w:r>
        <w:t xml:space="preserve">Stavba bude sloužit cestujícím čekajícím na autobusové zastávce. </w:t>
      </w:r>
    </w:p>
    <w:p w:rsidR="00326E7D" w:rsidRPr="00326E7D" w:rsidRDefault="00326E7D" w:rsidP="00326E7D">
      <w:r w:rsidRPr="00326E7D">
        <w:t xml:space="preserve">Po uvedení stavby do provozu dojde k zvýšení bezpečnosti a pohodlí cestujícím, kteří budou nastupovat na autobusové zastávce. </w:t>
      </w:r>
    </w:p>
    <w:p w:rsidR="001564CB" w:rsidRPr="00326E7D" w:rsidRDefault="00326E7D" w:rsidP="001564CB">
      <w:r w:rsidRPr="00326E7D">
        <w:t xml:space="preserve">Zřízením autobusových zálivů dojde také k zvýšení bezpečnosti účastníkům dopravního provozu na silnici. </w:t>
      </w:r>
      <w:r w:rsidR="001564CB" w:rsidRPr="00326E7D">
        <w:t xml:space="preserve"> </w:t>
      </w:r>
    </w:p>
    <w:p w:rsidR="00C85FD0" w:rsidRPr="00326E7D" w:rsidRDefault="00C85FD0" w:rsidP="00D508B3">
      <w:pPr>
        <w:pStyle w:val="Heading3"/>
        <w:numPr>
          <w:ilvl w:val="0"/>
          <w:numId w:val="12"/>
        </w:numPr>
      </w:pPr>
      <w:bookmarkStart w:id="32" w:name="_Toc516574285"/>
      <w:r w:rsidRPr="00326E7D">
        <w:t>Trvalá nebo dočasná stavba</w:t>
      </w:r>
      <w:bookmarkEnd w:id="32"/>
    </w:p>
    <w:p w:rsidR="00C85FD0" w:rsidRPr="00326E7D" w:rsidRDefault="00C85FD0" w:rsidP="00C85FD0">
      <w:r w:rsidRPr="00326E7D">
        <w:t>Jedná se o trvalou stavbu.</w:t>
      </w:r>
    </w:p>
    <w:p w:rsidR="004F22F5" w:rsidRPr="00326E7D" w:rsidRDefault="006B296B" w:rsidP="00D508B3">
      <w:pPr>
        <w:pStyle w:val="Heading3"/>
        <w:numPr>
          <w:ilvl w:val="0"/>
          <w:numId w:val="12"/>
        </w:numPr>
      </w:pPr>
      <w:bookmarkStart w:id="33" w:name="_Toc516574286"/>
      <w:r w:rsidRPr="00326E7D">
        <w:t>Informace o vydaných rozhodnutích o povolení výjimky z technických požadavků na stavby a technických požadavků zabezpečujících bezbariérové užívání stavby nebo souhlasu s odchylným řešením z platných předpisů a norem</w:t>
      </w:r>
      <w:bookmarkEnd w:id="33"/>
    </w:p>
    <w:p w:rsidR="004047A9" w:rsidRDefault="004047A9" w:rsidP="004047A9">
      <w:bookmarkStart w:id="34" w:name="_Toc516574287"/>
      <w:r w:rsidRPr="004047A9">
        <w:t xml:space="preserve">Mě. </w:t>
      </w:r>
      <w:proofErr w:type="gramStart"/>
      <w:r w:rsidRPr="004047A9">
        <w:t>úřad</w:t>
      </w:r>
      <w:proofErr w:type="gramEnd"/>
      <w:r w:rsidRPr="004047A9">
        <w:t xml:space="preserve"> Kopřivnice </w:t>
      </w:r>
      <w:r w:rsidRPr="00E10CAC">
        <w:t xml:space="preserve">ve svém koordinovaném závazném stanovisku Č. J.: </w:t>
      </w:r>
      <w:r w:rsidRPr="00E10CAC">
        <w:rPr>
          <w:i/>
        </w:rPr>
        <w:t>36022/2018/</w:t>
      </w:r>
      <w:proofErr w:type="spellStart"/>
      <w:r w:rsidRPr="00E10CAC">
        <w:rPr>
          <w:i/>
        </w:rPr>
        <w:t>SkMa</w:t>
      </w:r>
      <w:proofErr w:type="spellEnd"/>
      <w:r w:rsidRPr="00E10CAC">
        <w:t xml:space="preserve"> ze dne 31. 07. 2018</w:t>
      </w:r>
      <w:r>
        <w:t xml:space="preserve"> </w:t>
      </w:r>
      <w:r w:rsidRPr="004047A9">
        <w:t>uděl</w:t>
      </w:r>
      <w:r>
        <w:t>il</w:t>
      </w:r>
      <w:r w:rsidRPr="004047A9">
        <w:t xml:space="preserve"> výjimku z povinnosti provést skrývku kulturní vrstvy půdy</w:t>
      </w:r>
      <w:r w:rsidRPr="00E10CAC">
        <w:t xml:space="preserve"> v</w:t>
      </w:r>
      <w:r>
        <w:t> </w:t>
      </w:r>
      <w:r w:rsidRPr="00E10CAC">
        <w:t>souladu</w:t>
      </w:r>
      <w:r>
        <w:t xml:space="preserve"> </w:t>
      </w:r>
      <w:r w:rsidRPr="00E10CAC">
        <w:t xml:space="preserve">s </w:t>
      </w:r>
      <w:proofErr w:type="spellStart"/>
      <w:r w:rsidRPr="00E10CAC">
        <w:t>ust</w:t>
      </w:r>
      <w:proofErr w:type="spellEnd"/>
      <w:r w:rsidRPr="00E10CAC">
        <w:t xml:space="preserve">. § 8 odst. 1 písm. a) zákona o ochraně ZPF na pozemku </w:t>
      </w:r>
      <w:proofErr w:type="spellStart"/>
      <w:r w:rsidRPr="00E10CAC">
        <w:t>parc.č</w:t>
      </w:r>
      <w:proofErr w:type="spellEnd"/>
      <w:r w:rsidRPr="00E10CAC">
        <w:t xml:space="preserve">. 661/51 v </w:t>
      </w:r>
      <w:proofErr w:type="spellStart"/>
      <w:proofErr w:type="gramStart"/>
      <w:r w:rsidRPr="00E10CAC">
        <w:t>k.ú</w:t>
      </w:r>
      <w:proofErr w:type="spellEnd"/>
      <w:r w:rsidRPr="00E10CAC">
        <w:t>.</w:t>
      </w:r>
      <w:proofErr w:type="gramEnd"/>
      <w:r w:rsidRPr="00E10CAC">
        <w:t xml:space="preserve"> </w:t>
      </w:r>
      <w:proofErr w:type="spellStart"/>
      <w:r w:rsidRPr="00E10CAC">
        <w:t>Vlčovice</w:t>
      </w:r>
      <w:proofErr w:type="spellEnd"/>
      <w:r w:rsidRPr="00E10CAC">
        <w:t>.</w:t>
      </w:r>
    </w:p>
    <w:p w:rsidR="006B296B" w:rsidRPr="005B55B2" w:rsidRDefault="006B296B" w:rsidP="00D508B3">
      <w:pPr>
        <w:pStyle w:val="Heading3"/>
        <w:numPr>
          <w:ilvl w:val="0"/>
          <w:numId w:val="12"/>
        </w:numPr>
      </w:pPr>
      <w:r w:rsidRPr="005B55B2">
        <w:t>Informace o tom, zda a v jakých částech dokumentace jsou zohledněny podmínky závazných stanovisek dotčených orgánů</w:t>
      </w:r>
      <w:bookmarkEnd w:id="34"/>
    </w:p>
    <w:p w:rsidR="0097458D" w:rsidRPr="000E74B6" w:rsidRDefault="0097458D" w:rsidP="0097458D">
      <w:r w:rsidRPr="000E74B6">
        <w:t xml:space="preserve">Během projektování </w:t>
      </w:r>
      <w:r>
        <w:t>dokumentace</w:t>
      </w:r>
      <w:r w:rsidRPr="000E74B6">
        <w:t xml:space="preserve"> byly provedeny základní jednání s dotčenými orgány, případně byly požádány o stanoviska. Ze stanovisek a vyjádření, které jsou doloženy v dokladové části, jsou vyňaty zásadní body v tabulce, která je také součástí dokladové části. </w:t>
      </w:r>
    </w:p>
    <w:p w:rsidR="0097458D" w:rsidRDefault="0097458D" w:rsidP="0097458D">
      <w:r w:rsidRPr="000E74B6">
        <w:t>Následuje stručný popis požadavků dotčených orgánů:</w:t>
      </w:r>
    </w:p>
    <w:p w:rsidR="0097458D" w:rsidRPr="00F05E69" w:rsidRDefault="00F05E69" w:rsidP="0097458D">
      <w:r w:rsidRPr="00F05E69">
        <w:rPr>
          <w:i/>
        </w:rPr>
        <w:t>CETIN (čj</w:t>
      </w:r>
      <w:r w:rsidR="0097458D" w:rsidRPr="00F05E69">
        <w:rPr>
          <w:i/>
        </w:rPr>
        <w:t xml:space="preserve">.: </w:t>
      </w:r>
      <w:r w:rsidRPr="00F05E69">
        <w:rPr>
          <w:i/>
        </w:rPr>
        <w:t>642473</w:t>
      </w:r>
      <w:r w:rsidR="0097458D" w:rsidRPr="00F05E69">
        <w:rPr>
          <w:i/>
        </w:rPr>
        <w:t xml:space="preserve">/18, ze dne </w:t>
      </w:r>
      <w:r w:rsidRPr="00F05E69">
        <w:rPr>
          <w:i/>
        </w:rPr>
        <w:t>2</w:t>
      </w:r>
      <w:r w:rsidR="0097458D" w:rsidRPr="00F05E69">
        <w:rPr>
          <w:i/>
        </w:rPr>
        <w:t>7.</w:t>
      </w:r>
      <w:r w:rsidRPr="00F05E69">
        <w:rPr>
          <w:i/>
        </w:rPr>
        <w:t xml:space="preserve"> 6</w:t>
      </w:r>
      <w:r w:rsidR="0097458D" w:rsidRPr="00F05E69">
        <w:rPr>
          <w:i/>
        </w:rPr>
        <w:t>. 2018):</w:t>
      </w:r>
      <w:r w:rsidR="0097458D" w:rsidRPr="00F05E69">
        <w:t xml:space="preserve"> </w:t>
      </w:r>
    </w:p>
    <w:p w:rsidR="0097458D" w:rsidRPr="00F05E69" w:rsidRDefault="0097458D" w:rsidP="0097458D">
      <w:pPr>
        <w:numPr>
          <w:ilvl w:val="0"/>
          <w:numId w:val="11"/>
        </w:numPr>
      </w:pPr>
      <w:r w:rsidRPr="00F05E69">
        <w:t>souhlasné stanovisko</w:t>
      </w:r>
    </w:p>
    <w:p w:rsidR="00F05E69" w:rsidRPr="00F05E69" w:rsidRDefault="0097458D" w:rsidP="0097458D">
      <w:pPr>
        <w:numPr>
          <w:ilvl w:val="0"/>
          <w:numId w:val="11"/>
        </w:numPr>
      </w:pPr>
      <w:r w:rsidRPr="00F05E69">
        <w:t>V</w:t>
      </w:r>
      <w:r w:rsidR="00F05E69" w:rsidRPr="00F05E69">
        <w:t xml:space="preserve"> místě křížení s kabely </w:t>
      </w:r>
      <w:r w:rsidRPr="00F05E69">
        <w:t> </w:t>
      </w:r>
      <w:r w:rsidR="00F05E69" w:rsidRPr="00F05E69">
        <w:t>CETIN je navržený chodník z rozebíratelné dlažby.</w:t>
      </w:r>
    </w:p>
    <w:p w:rsidR="0097458D" w:rsidRPr="00F05E69" w:rsidRDefault="0097458D" w:rsidP="0097458D">
      <w:r w:rsidRPr="00F05E69">
        <w:rPr>
          <w:i/>
        </w:rPr>
        <w:t xml:space="preserve">ČEZ Distribuce, a.s. (zn.: </w:t>
      </w:r>
      <w:r w:rsidR="00F05E69" w:rsidRPr="00F05E69">
        <w:rPr>
          <w:i/>
        </w:rPr>
        <w:t>0100920801</w:t>
      </w:r>
      <w:r w:rsidRPr="00F05E69">
        <w:rPr>
          <w:i/>
        </w:rPr>
        <w:t xml:space="preserve">, ze dne </w:t>
      </w:r>
      <w:r w:rsidR="00F05E69" w:rsidRPr="00F05E69">
        <w:rPr>
          <w:i/>
        </w:rPr>
        <w:t>9</w:t>
      </w:r>
      <w:r w:rsidRPr="00F05E69">
        <w:rPr>
          <w:i/>
        </w:rPr>
        <w:t xml:space="preserve">. </w:t>
      </w:r>
      <w:r w:rsidR="00F05E69" w:rsidRPr="00F05E69">
        <w:rPr>
          <w:i/>
        </w:rPr>
        <w:t>5</w:t>
      </w:r>
      <w:r w:rsidRPr="00F05E69">
        <w:rPr>
          <w:i/>
        </w:rPr>
        <w:t>. 201</w:t>
      </w:r>
      <w:r w:rsidR="00F05E69" w:rsidRPr="00F05E69">
        <w:rPr>
          <w:i/>
        </w:rPr>
        <w:t>8</w:t>
      </w:r>
      <w:r w:rsidRPr="00F05E69">
        <w:rPr>
          <w:i/>
        </w:rPr>
        <w:t>):</w:t>
      </w:r>
      <w:r w:rsidRPr="00F05E69">
        <w:t xml:space="preserve"> </w:t>
      </w:r>
    </w:p>
    <w:p w:rsidR="0094370F" w:rsidRPr="0094370F" w:rsidRDefault="00F05E69" w:rsidP="0094370F">
      <w:pPr>
        <w:numPr>
          <w:ilvl w:val="0"/>
          <w:numId w:val="11"/>
        </w:numPr>
      </w:pPr>
      <w:r>
        <w:t xml:space="preserve">V </w:t>
      </w:r>
      <w:r w:rsidRPr="00F05E69">
        <w:t>zájmovém území se nenachází energetické zařízení v majetku společnosti ČEZ Distribuce, a. s.</w:t>
      </w:r>
    </w:p>
    <w:p w:rsidR="0094370F" w:rsidRPr="0094370F" w:rsidRDefault="0094370F" w:rsidP="0094370F">
      <w:pPr>
        <w:rPr>
          <w:i/>
        </w:rPr>
      </w:pPr>
      <w:proofErr w:type="spellStart"/>
      <w:r w:rsidRPr="0094370F">
        <w:rPr>
          <w:i/>
        </w:rPr>
        <w:t>GasNet</w:t>
      </w:r>
      <w:proofErr w:type="spellEnd"/>
      <w:r w:rsidRPr="0094370F">
        <w:rPr>
          <w:i/>
        </w:rPr>
        <w:t xml:space="preserve">, s.r.o. (zn.: 5001719468, ze dne 10. 5. 2018): </w:t>
      </w:r>
    </w:p>
    <w:p w:rsidR="0094370F" w:rsidRPr="00F05E69" w:rsidRDefault="0094370F" w:rsidP="0094370F">
      <w:pPr>
        <w:numPr>
          <w:ilvl w:val="0"/>
          <w:numId w:val="11"/>
        </w:numPr>
      </w:pPr>
      <w:r w:rsidRPr="0094370F">
        <w:lastRenderedPageBreak/>
        <w:t xml:space="preserve">V zájmovém území vyznačeném v příloze tohoto stanoviska, nejsou umístěna žádná provozovaná plynárenská zařízení a plynovodní přípojky ve vlastnictví nebo správě </w:t>
      </w:r>
      <w:proofErr w:type="spellStart"/>
      <w:r w:rsidRPr="0094370F">
        <w:t>GasNet</w:t>
      </w:r>
      <w:proofErr w:type="spellEnd"/>
      <w:r w:rsidRPr="0094370F">
        <w:t>, s.</w:t>
      </w:r>
      <w:proofErr w:type="gramStart"/>
      <w:r w:rsidRPr="0094370F">
        <w:t>r.o..</w:t>
      </w:r>
      <w:proofErr w:type="gramEnd"/>
    </w:p>
    <w:p w:rsidR="0094370F" w:rsidRPr="0094370F" w:rsidRDefault="0094370F" w:rsidP="0094370F">
      <w:pPr>
        <w:rPr>
          <w:i/>
        </w:rPr>
      </w:pPr>
      <w:r w:rsidRPr="0094370F">
        <w:rPr>
          <w:i/>
        </w:rPr>
        <w:t xml:space="preserve">Green </w:t>
      </w:r>
      <w:proofErr w:type="spellStart"/>
      <w:r w:rsidRPr="0094370F">
        <w:rPr>
          <w:i/>
        </w:rPr>
        <w:t>Gas</w:t>
      </w:r>
      <w:proofErr w:type="spellEnd"/>
      <w:r w:rsidRPr="0094370F">
        <w:rPr>
          <w:i/>
        </w:rPr>
        <w:t xml:space="preserve"> DPB, a.s. (zn.: </w:t>
      </w:r>
      <w:proofErr w:type="spellStart"/>
      <w:r w:rsidRPr="0094370F">
        <w:rPr>
          <w:i/>
        </w:rPr>
        <w:t>Ing.Šm</w:t>
      </w:r>
      <w:proofErr w:type="spellEnd"/>
      <w:r w:rsidRPr="0094370F">
        <w:rPr>
          <w:i/>
        </w:rPr>
        <w:t xml:space="preserve">/604/18, ze dne 21. 6. 2018): </w:t>
      </w:r>
    </w:p>
    <w:p w:rsidR="0094370F" w:rsidRPr="0094370F" w:rsidRDefault="0094370F" w:rsidP="0094370F">
      <w:pPr>
        <w:numPr>
          <w:ilvl w:val="0"/>
          <w:numId w:val="11"/>
        </w:numPr>
      </w:pPr>
      <w:r w:rsidRPr="0094370F">
        <w:t>stavbou nedojde k dotčení plynovodů, nebo jiných zařízení společnosti</w:t>
      </w:r>
      <w:r w:rsidRPr="0094370F">
        <w:rPr>
          <w:i/>
        </w:rPr>
        <w:t xml:space="preserve"> Green </w:t>
      </w:r>
      <w:proofErr w:type="spellStart"/>
      <w:r w:rsidRPr="0094370F">
        <w:rPr>
          <w:i/>
        </w:rPr>
        <w:t>Gas</w:t>
      </w:r>
      <w:proofErr w:type="spellEnd"/>
      <w:r w:rsidRPr="0094370F">
        <w:rPr>
          <w:i/>
        </w:rPr>
        <w:t xml:space="preserve"> DPB, a.s.</w:t>
      </w:r>
    </w:p>
    <w:p w:rsidR="0097458D" w:rsidRPr="0094370F" w:rsidRDefault="0097458D" w:rsidP="0097458D">
      <w:r w:rsidRPr="0094370F">
        <w:rPr>
          <w:i/>
        </w:rPr>
        <w:t>Hasičský záchranný sbor Moravskoslezského kraje (čj.: HSOS-</w:t>
      </w:r>
      <w:r w:rsidR="0094370F" w:rsidRPr="0094370F">
        <w:rPr>
          <w:i/>
        </w:rPr>
        <w:t>6547</w:t>
      </w:r>
      <w:r w:rsidRPr="0094370F">
        <w:rPr>
          <w:i/>
        </w:rPr>
        <w:t>-</w:t>
      </w:r>
      <w:r w:rsidR="0094370F" w:rsidRPr="0094370F">
        <w:rPr>
          <w:i/>
        </w:rPr>
        <w:t>2</w:t>
      </w:r>
      <w:r w:rsidRPr="0094370F">
        <w:rPr>
          <w:i/>
        </w:rPr>
        <w:t>/201</w:t>
      </w:r>
      <w:r w:rsidR="0094370F" w:rsidRPr="0094370F">
        <w:rPr>
          <w:i/>
        </w:rPr>
        <w:t>8</w:t>
      </w:r>
      <w:r w:rsidRPr="0094370F">
        <w:rPr>
          <w:i/>
        </w:rPr>
        <w:t xml:space="preserve">, ze dne </w:t>
      </w:r>
      <w:r w:rsidR="0094370F" w:rsidRPr="0094370F">
        <w:rPr>
          <w:i/>
        </w:rPr>
        <w:t>16</w:t>
      </w:r>
      <w:r w:rsidRPr="0094370F">
        <w:rPr>
          <w:i/>
        </w:rPr>
        <w:t xml:space="preserve">. </w:t>
      </w:r>
      <w:r w:rsidR="0094370F" w:rsidRPr="0094370F">
        <w:rPr>
          <w:i/>
        </w:rPr>
        <w:t>7</w:t>
      </w:r>
      <w:r w:rsidRPr="0094370F">
        <w:rPr>
          <w:i/>
        </w:rPr>
        <w:t>. 2018):</w:t>
      </w:r>
      <w:r w:rsidRPr="0094370F">
        <w:t xml:space="preserve"> </w:t>
      </w:r>
    </w:p>
    <w:p w:rsidR="0097458D" w:rsidRPr="0094370F" w:rsidRDefault="0094370F" w:rsidP="0097458D">
      <w:pPr>
        <w:numPr>
          <w:ilvl w:val="0"/>
          <w:numId w:val="11"/>
        </w:numPr>
      </w:pPr>
      <w:r w:rsidRPr="0094370F">
        <w:t xml:space="preserve">Závazné </w:t>
      </w:r>
      <w:r w:rsidR="0097458D" w:rsidRPr="0094370F">
        <w:t xml:space="preserve">souhlasné stanovisko </w:t>
      </w:r>
    </w:p>
    <w:p w:rsidR="0094370F" w:rsidRPr="001368E4" w:rsidRDefault="0094370F" w:rsidP="0097458D">
      <w:pPr>
        <w:numPr>
          <w:ilvl w:val="0"/>
          <w:numId w:val="11"/>
        </w:numPr>
      </w:pPr>
      <w:r w:rsidRPr="001368E4">
        <w:t>V dokladové části je přiloženo Požárně bezpečnostní řešení.</w:t>
      </w:r>
    </w:p>
    <w:p w:rsidR="0097458D" w:rsidRPr="001368E4" w:rsidRDefault="0097458D" w:rsidP="0097458D">
      <w:r w:rsidRPr="001368E4">
        <w:rPr>
          <w:i/>
        </w:rPr>
        <w:t>Krajská hygienická stanice Moravskoslezského kraje se sídlem v Ostravě (čj.: KHSMS</w:t>
      </w:r>
      <w:r w:rsidR="001368E4" w:rsidRPr="001368E4">
        <w:rPr>
          <w:i/>
        </w:rPr>
        <w:t xml:space="preserve"> 32256</w:t>
      </w:r>
      <w:r w:rsidRPr="001368E4">
        <w:rPr>
          <w:i/>
        </w:rPr>
        <w:t>/201</w:t>
      </w:r>
      <w:r w:rsidR="001368E4" w:rsidRPr="001368E4">
        <w:rPr>
          <w:i/>
        </w:rPr>
        <w:t>8/NJ/HOK, ze dne 17</w:t>
      </w:r>
      <w:r w:rsidRPr="001368E4">
        <w:rPr>
          <w:i/>
        </w:rPr>
        <w:t xml:space="preserve">. </w:t>
      </w:r>
      <w:r w:rsidR="001368E4" w:rsidRPr="001368E4">
        <w:rPr>
          <w:i/>
        </w:rPr>
        <w:t>7</w:t>
      </w:r>
      <w:r w:rsidRPr="001368E4">
        <w:rPr>
          <w:i/>
        </w:rPr>
        <w:t>. 201</w:t>
      </w:r>
      <w:r w:rsidR="001368E4" w:rsidRPr="001368E4">
        <w:rPr>
          <w:i/>
        </w:rPr>
        <w:t>8</w:t>
      </w:r>
      <w:r w:rsidRPr="001368E4">
        <w:rPr>
          <w:i/>
        </w:rPr>
        <w:t>):</w:t>
      </w:r>
      <w:r w:rsidRPr="001368E4">
        <w:t xml:space="preserve"> </w:t>
      </w:r>
    </w:p>
    <w:p w:rsidR="0097458D" w:rsidRPr="003F2C3D" w:rsidRDefault="0097458D" w:rsidP="0097458D">
      <w:pPr>
        <w:numPr>
          <w:ilvl w:val="0"/>
          <w:numId w:val="11"/>
        </w:numPr>
      </w:pPr>
      <w:r w:rsidRPr="003F2C3D">
        <w:t>Nedotčený správní úřad</w:t>
      </w:r>
    </w:p>
    <w:p w:rsidR="0097458D" w:rsidRPr="003F2C3D" w:rsidRDefault="0097458D" w:rsidP="0097458D">
      <w:r w:rsidRPr="003F2C3D">
        <w:rPr>
          <w:i/>
        </w:rPr>
        <w:t xml:space="preserve">Kabelová televize Kopřivnice, s.r.o. (ze dne </w:t>
      </w:r>
      <w:r w:rsidR="003F2C3D" w:rsidRPr="003F2C3D">
        <w:rPr>
          <w:i/>
        </w:rPr>
        <w:t>14</w:t>
      </w:r>
      <w:r w:rsidRPr="003F2C3D">
        <w:rPr>
          <w:i/>
        </w:rPr>
        <w:t xml:space="preserve">. </w:t>
      </w:r>
      <w:r w:rsidR="003F2C3D" w:rsidRPr="003F2C3D">
        <w:rPr>
          <w:i/>
        </w:rPr>
        <w:t>5</w:t>
      </w:r>
      <w:r w:rsidRPr="003F2C3D">
        <w:rPr>
          <w:i/>
        </w:rPr>
        <w:t>. 2018):</w:t>
      </w:r>
      <w:r w:rsidRPr="003F2C3D">
        <w:t xml:space="preserve"> </w:t>
      </w:r>
    </w:p>
    <w:p w:rsidR="0097458D" w:rsidRPr="003F2C3D" w:rsidRDefault="003F2C3D" w:rsidP="0097458D">
      <w:pPr>
        <w:numPr>
          <w:ilvl w:val="0"/>
          <w:numId w:val="11"/>
        </w:numPr>
      </w:pPr>
      <w:r w:rsidRPr="003F2C3D">
        <w:t xml:space="preserve">v řešeném území se </w:t>
      </w:r>
      <w:r w:rsidR="0097458D" w:rsidRPr="003F2C3D">
        <w:t>nacházejí inženýrské sítě KTK</w:t>
      </w:r>
    </w:p>
    <w:p w:rsidR="0097458D" w:rsidRPr="00636C8A" w:rsidRDefault="0097458D" w:rsidP="0097458D">
      <w:pPr>
        <w:rPr>
          <w:i/>
        </w:rPr>
      </w:pPr>
      <w:r w:rsidRPr="00636C8A">
        <w:rPr>
          <w:i/>
        </w:rPr>
        <w:t xml:space="preserve">Městský úřad Kopřivnice, koordinované </w:t>
      </w:r>
      <w:r w:rsidR="001342C6" w:rsidRPr="00636C8A">
        <w:rPr>
          <w:i/>
        </w:rPr>
        <w:t>stanovisko (čj</w:t>
      </w:r>
      <w:r w:rsidRPr="00636C8A">
        <w:rPr>
          <w:i/>
        </w:rPr>
        <w:t xml:space="preserve">.: </w:t>
      </w:r>
      <w:r w:rsidR="001342C6" w:rsidRPr="00636C8A">
        <w:rPr>
          <w:i/>
        </w:rPr>
        <w:t>36022</w:t>
      </w:r>
      <w:r w:rsidRPr="00636C8A">
        <w:rPr>
          <w:i/>
        </w:rPr>
        <w:t>/2018/</w:t>
      </w:r>
      <w:proofErr w:type="spellStart"/>
      <w:r w:rsidRPr="00636C8A">
        <w:rPr>
          <w:i/>
        </w:rPr>
        <w:t>SkMa</w:t>
      </w:r>
      <w:proofErr w:type="spellEnd"/>
      <w:r w:rsidRPr="00636C8A">
        <w:rPr>
          <w:i/>
        </w:rPr>
        <w:t xml:space="preserve">, ze dne </w:t>
      </w:r>
      <w:r w:rsidR="001342C6" w:rsidRPr="00636C8A">
        <w:rPr>
          <w:i/>
        </w:rPr>
        <w:t>31</w:t>
      </w:r>
      <w:r w:rsidRPr="00636C8A">
        <w:rPr>
          <w:i/>
        </w:rPr>
        <w:t xml:space="preserve">. </w:t>
      </w:r>
      <w:r w:rsidR="001342C6" w:rsidRPr="00636C8A">
        <w:rPr>
          <w:i/>
        </w:rPr>
        <w:t>7</w:t>
      </w:r>
      <w:r w:rsidRPr="00636C8A">
        <w:rPr>
          <w:i/>
        </w:rPr>
        <w:t xml:space="preserve">. 2018): </w:t>
      </w:r>
    </w:p>
    <w:p w:rsidR="0097458D" w:rsidRPr="00636C8A" w:rsidRDefault="0097458D" w:rsidP="0097458D">
      <w:pPr>
        <w:numPr>
          <w:ilvl w:val="0"/>
          <w:numId w:val="11"/>
        </w:numPr>
      </w:pPr>
      <w:r w:rsidRPr="00636C8A">
        <w:t>Podmínky zapracovány do PD</w:t>
      </w:r>
    </w:p>
    <w:p w:rsidR="0097458D" w:rsidRPr="007E4B2F" w:rsidRDefault="0097458D" w:rsidP="0097458D">
      <w:r w:rsidRPr="007E4B2F">
        <w:rPr>
          <w:i/>
        </w:rPr>
        <w:t xml:space="preserve">Policie </w:t>
      </w:r>
      <w:proofErr w:type="gramStart"/>
      <w:r w:rsidRPr="007E4B2F">
        <w:rPr>
          <w:i/>
        </w:rPr>
        <w:t>ČR  (čj</w:t>
      </w:r>
      <w:proofErr w:type="gramEnd"/>
      <w:r w:rsidRPr="007E4B2F">
        <w:rPr>
          <w:i/>
        </w:rPr>
        <w:t>.: KRPT-</w:t>
      </w:r>
      <w:r w:rsidR="00636C8A" w:rsidRPr="007E4B2F">
        <w:rPr>
          <w:i/>
        </w:rPr>
        <w:t>143478-1</w:t>
      </w:r>
      <w:r w:rsidRPr="007E4B2F">
        <w:rPr>
          <w:i/>
        </w:rPr>
        <w:t>/ČJ-201</w:t>
      </w:r>
      <w:r w:rsidR="00636C8A" w:rsidRPr="007E4B2F">
        <w:rPr>
          <w:i/>
        </w:rPr>
        <w:t>8</w:t>
      </w:r>
      <w:r w:rsidRPr="007E4B2F">
        <w:rPr>
          <w:i/>
        </w:rPr>
        <w:t xml:space="preserve">-070406, ze dne </w:t>
      </w:r>
      <w:r w:rsidR="00636C8A" w:rsidRPr="007E4B2F">
        <w:rPr>
          <w:i/>
        </w:rPr>
        <w:t>12</w:t>
      </w:r>
      <w:r w:rsidRPr="007E4B2F">
        <w:rPr>
          <w:i/>
        </w:rPr>
        <w:t>.</w:t>
      </w:r>
      <w:r w:rsidR="00636C8A" w:rsidRPr="007E4B2F">
        <w:rPr>
          <w:i/>
        </w:rPr>
        <w:t xml:space="preserve"> 7</w:t>
      </w:r>
      <w:r w:rsidRPr="007E4B2F">
        <w:rPr>
          <w:i/>
        </w:rPr>
        <w:t>. 201</w:t>
      </w:r>
      <w:r w:rsidR="00636C8A" w:rsidRPr="007E4B2F">
        <w:rPr>
          <w:i/>
        </w:rPr>
        <w:t>8</w:t>
      </w:r>
      <w:r w:rsidRPr="007E4B2F">
        <w:rPr>
          <w:i/>
        </w:rPr>
        <w:t>):</w:t>
      </w:r>
      <w:r w:rsidRPr="007E4B2F">
        <w:t xml:space="preserve"> </w:t>
      </w:r>
    </w:p>
    <w:p w:rsidR="00636C8A" w:rsidRPr="007E4B2F" w:rsidRDefault="00636C8A" w:rsidP="0097458D">
      <w:pPr>
        <w:numPr>
          <w:ilvl w:val="0"/>
          <w:numId w:val="11"/>
        </w:numPr>
        <w:ind w:firstLine="0"/>
      </w:pPr>
      <w:r w:rsidRPr="007E4B2F">
        <w:t>U křížení chodníku a cyklistické stezky byl doplněn varovný pás z reliéfní dlažby</w:t>
      </w:r>
    </w:p>
    <w:p w:rsidR="007E4B2F" w:rsidRPr="007E4B2F" w:rsidRDefault="007E4B2F" w:rsidP="0097458D">
      <w:pPr>
        <w:numPr>
          <w:ilvl w:val="0"/>
          <w:numId w:val="11"/>
        </w:numPr>
        <w:ind w:firstLine="0"/>
      </w:pPr>
      <w:r w:rsidRPr="007E4B2F">
        <w:t>Stávající značení V1a bude v místě navrhovaného přechodu přerušena a v místě stávajících vjezdů je přerušena již v současné době.</w:t>
      </w:r>
    </w:p>
    <w:p w:rsidR="0097458D" w:rsidRDefault="007E4B2F" w:rsidP="0097458D">
      <w:pPr>
        <w:numPr>
          <w:ilvl w:val="0"/>
          <w:numId w:val="11"/>
        </w:numPr>
        <w:ind w:firstLine="0"/>
      </w:pPr>
      <w:r w:rsidRPr="00FD5167">
        <w:t xml:space="preserve">Označení V4 se vztahuje k značení u autobusové zastávky nikoli ke stávající střední </w:t>
      </w:r>
      <w:proofErr w:type="gramStart"/>
      <w:r w:rsidRPr="00FD5167">
        <w:t>dělící</w:t>
      </w:r>
      <w:proofErr w:type="gramEnd"/>
      <w:r w:rsidRPr="00FD5167">
        <w:t xml:space="preserve"> čáře.</w:t>
      </w:r>
    </w:p>
    <w:p w:rsidR="00641F50" w:rsidRPr="00876818" w:rsidRDefault="00641F50" w:rsidP="00641F50">
      <w:pPr>
        <w:rPr>
          <w:i/>
        </w:rPr>
      </w:pPr>
      <w:r w:rsidRPr="00641F50">
        <w:rPr>
          <w:i/>
        </w:rPr>
        <w:t>Ředitelství silnic a dálnic ČR</w:t>
      </w:r>
      <w:r w:rsidRPr="00876818">
        <w:rPr>
          <w:i/>
        </w:rPr>
        <w:t xml:space="preserve"> (čj.: </w:t>
      </w:r>
      <w:r w:rsidRPr="00641F50">
        <w:rPr>
          <w:i/>
        </w:rPr>
        <w:t>54100/2018/</w:t>
      </w:r>
      <w:proofErr w:type="spellStart"/>
      <w:r w:rsidRPr="00641F50">
        <w:rPr>
          <w:i/>
        </w:rPr>
        <w:t>Poch</w:t>
      </w:r>
      <w:proofErr w:type="spellEnd"/>
      <w:r w:rsidRPr="00876818">
        <w:rPr>
          <w:i/>
        </w:rPr>
        <w:t xml:space="preserve">, ze dne </w:t>
      </w:r>
      <w:r>
        <w:rPr>
          <w:i/>
        </w:rPr>
        <w:t>24</w:t>
      </w:r>
      <w:r w:rsidRPr="00876818">
        <w:rPr>
          <w:i/>
        </w:rPr>
        <w:t xml:space="preserve">. </w:t>
      </w:r>
      <w:r>
        <w:rPr>
          <w:i/>
        </w:rPr>
        <w:t>9</w:t>
      </w:r>
      <w:r w:rsidRPr="00876818">
        <w:rPr>
          <w:i/>
        </w:rPr>
        <w:t xml:space="preserve">. 2018): </w:t>
      </w:r>
    </w:p>
    <w:p w:rsidR="00641F50" w:rsidRPr="00FD5167" w:rsidRDefault="00641F50" w:rsidP="0097458D">
      <w:pPr>
        <w:numPr>
          <w:ilvl w:val="0"/>
          <w:numId w:val="11"/>
        </w:numPr>
        <w:ind w:firstLine="0"/>
      </w:pPr>
      <w:r w:rsidRPr="00876818">
        <w:t xml:space="preserve">souhlasné stanovisko </w:t>
      </w:r>
    </w:p>
    <w:p w:rsidR="0097458D" w:rsidRPr="00876818" w:rsidRDefault="0097458D" w:rsidP="0097458D">
      <w:pPr>
        <w:rPr>
          <w:i/>
        </w:rPr>
      </w:pPr>
      <w:r w:rsidRPr="00876818">
        <w:rPr>
          <w:i/>
        </w:rPr>
        <w:t xml:space="preserve">SLUMEKO, s.r.o. (čj.: </w:t>
      </w:r>
      <w:r w:rsidR="00FD5167" w:rsidRPr="00876818">
        <w:rPr>
          <w:i/>
        </w:rPr>
        <w:t>80</w:t>
      </w:r>
      <w:r w:rsidRPr="00876818">
        <w:rPr>
          <w:i/>
        </w:rPr>
        <w:t xml:space="preserve">/2018/SM, ze dne </w:t>
      </w:r>
      <w:r w:rsidR="00FD5167" w:rsidRPr="00876818">
        <w:rPr>
          <w:i/>
        </w:rPr>
        <w:t>25</w:t>
      </w:r>
      <w:r w:rsidRPr="00876818">
        <w:rPr>
          <w:i/>
        </w:rPr>
        <w:t xml:space="preserve">. </w:t>
      </w:r>
      <w:r w:rsidR="00FD5167" w:rsidRPr="00876818">
        <w:rPr>
          <w:i/>
        </w:rPr>
        <w:t>7</w:t>
      </w:r>
      <w:r w:rsidRPr="00876818">
        <w:rPr>
          <w:i/>
        </w:rPr>
        <w:t xml:space="preserve">. 2018): </w:t>
      </w:r>
    </w:p>
    <w:p w:rsidR="0097458D" w:rsidRPr="00876818" w:rsidRDefault="0097458D" w:rsidP="0097458D">
      <w:pPr>
        <w:numPr>
          <w:ilvl w:val="0"/>
          <w:numId w:val="11"/>
        </w:numPr>
        <w:ind w:firstLine="0"/>
      </w:pPr>
      <w:r w:rsidRPr="00876818">
        <w:t xml:space="preserve">souhlasné stanovisko </w:t>
      </w:r>
    </w:p>
    <w:p w:rsidR="0097458D" w:rsidRPr="00876818" w:rsidRDefault="0097458D" w:rsidP="0097458D">
      <w:pPr>
        <w:rPr>
          <w:i/>
        </w:rPr>
      </w:pPr>
      <w:proofErr w:type="spellStart"/>
      <w:r w:rsidRPr="00876818">
        <w:t>SmVaK</w:t>
      </w:r>
      <w:proofErr w:type="spellEnd"/>
      <w:r w:rsidRPr="00876818">
        <w:t xml:space="preserve"> a.s.</w:t>
      </w:r>
      <w:r w:rsidRPr="00876818">
        <w:rPr>
          <w:i/>
        </w:rPr>
        <w:t xml:space="preserve"> (zn.: 9773/</w:t>
      </w:r>
      <w:r w:rsidR="00876818" w:rsidRPr="00876818">
        <w:rPr>
          <w:i/>
        </w:rPr>
        <w:t>V016493</w:t>
      </w:r>
      <w:r w:rsidRPr="00876818">
        <w:rPr>
          <w:i/>
        </w:rPr>
        <w:t>/2018/</w:t>
      </w:r>
      <w:r w:rsidR="00876818" w:rsidRPr="00876818">
        <w:rPr>
          <w:i/>
        </w:rPr>
        <w:t>P</w:t>
      </w:r>
      <w:r w:rsidRPr="00876818">
        <w:rPr>
          <w:i/>
        </w:rPr>
        <w:t xml:space="preserve">O, ze dne </w:t>
      </w:r>
      <w:r w:rsidR="00876818" w:rsidRPr="00876818">
        <w:rPr>
          <w:i/>
        </w:rPr>
        <w:t>4</w:t>
      </w:r>
      <w:r w:rsidRPr="00876818">
        <w:rPr>
          <w:i/>
        </w:rPr>
        <w:t xml:space="preserve">. </w:t>
      </w:r>
      <w:r w:rsidR="00876818" w:rsidRPr="00876818">
        <w:rPr>
          <w:i/>
        </w:rPr>
        <w:t>7</w:t>
      </w:r>
      <w:r w:rsidRPr="00876818">
        <w:rPr>
          <w:i/>
        </w:rPr>
        <w:t xml:space="preserve">. 2018): </w:t>
      </w:r>
    </w:p>
    <w:p w:rsidR="0097458D" w:rsidRPr="00876818" w:rsidRDefault="0097458D" w:rsidP="0097458D">
      <w:pPr>
        <w:numPr>
          <w:ilvl w:val="0"/>
          <w:numId w:val="11"/>
        </w:numPr>
        <w:ind w:firstLine="0"/>
      </w:pPr>
      <w:r w:rsidRPr="00876818">
        <w:t>stanovisko bez námitek</w:t>
      </w:r>
    </w:p>
    <w:p w:rsidR="0097458D" w:rsidRPr="00404D95" w:rsidRDefault="0097458D" w:rsidP="0097458D">
      <w:pPr>
        <w:numPr>
          <w:ilvl w:val="0"/>
          <w:numId w:val="11"/>
        </w:numPr>
        <w:ind w:firstLine="0"/>
      </w:pPr>
      <w:r w:rsidRPr="00404D95">
        <w:t xml:space="preserve">nedojde ke střetu se zařízením </w:t>
      </w:r>
      <w:proofErr w:type="spellStart"/>
      <w:r w:rsidRPr="00404D95">
        <w:t>SmVaK</w:t>
      </w:r>
      <w:proofErr w:type="spellEnd"/>
      <w:r w:rsidRPr="00404D95">
        <w:t xml:space="preserve"> </w:t>
      </w:r>
      <w:proofErr w:type="spellStart"/>
      <w:r w:rsidRPr="00404D95">
        <w:t>ostrava</w:t>
      </w:r>
      <w:proofErr w:type="spellEnd"/>
      <w:r w:rsidRPr="00404D95">
        <w:t xml:space="preserve"> a.s.</w:t>
      </w:r>
    </w:p>
    <w:p w:rsidR="0097458D" w:rsidRPr="00404D95" w:rsidRDefault="0097458D" w:rsidP="0097458D">
      <w:proofErr w:type="spellStart"/>
      <w:r w:rsidRPr="00404D95">
        <w:rPr>
          <w:i/>
        </w:rPr>
        <w:t>Telco</w:t>
      </w:r>
      <w:proofErr w:type="spellEnd"/>
      <w:r w:rsidRPr="00404D95">
        <w:rPr>
          <w:i/>
        </w:rPr>
        <w:t xml:space="preserve"> Pro </w:t>
      </w:r>
      <w:proofErr w:type="spellStart"/>
      <w:r w:rsidRPr="00404D95">
        <w:rPr>
          <w:i/>
        </w:rPr>
        <w:t>Services</w:t>
      </w:r>
      <w:proofErr w:type="spellEnd"/>
      <w:r w:rsidRPr="00404D95">
        <w:rPr>
          <w:i/>
        </w:rPr>
        <w:t xml:space="preserve">, a.s. (zn.: </w:t>
      </w:r>
      <w:r w:rsidR="00404D95" w:rsidRPr="00404D95">
        <w:rPr>
          <w:i/>
        </w:rPr>
        <w:t>0200749981</w:t>
      </w:r>
      <w:r w:rsidRPr="00404D95">
        <w:rPr>
          <w:i/>
        </w:rPr>
        <w:t xml:space="preserve"> ze dne </w:t>
      </w:r>
      <w:r w:rsidR="00404D95" w:rsidRPr="00404D95">
        <w:rPr>
          <w:i/>
        </w:rPr>
        <w:t>9</w:t>
      </w:r>
      <w:r w:rsidRPr="00404D95">
        <w:rPr>
          <w:i/>
        </w:rPr>
        <w:t xml:space="preserve">. </w:t>
      </w:r>
      <w:r w:rsidR="00404D95" w:rsidRPr="00404D95">
        <w:rPr>
          <w:i/>
        </w:rPr>
        <w:t>5</w:t>
      </w:r>
      <w:r w:rsidRPr="00404D95">
        <w:rPr>
          <w:i/>
        </w:rPr>
        <w:t>. 2018):</w:t>
      </w:r>
      <w:r w:rsidRPr="00404D95">
        <w:t xml:space="preserve"> </w:t>
      </w:r>
    </w:p>
    <w:p w:rsidR="0097458D" w:rsidRPr="00404D95" w:rsidRDefault="0097458D" w:rsidP="0097458D">
      <w:pPr>
        <w:numPr>
          <w:ilvl w:val="0"/>
          <w:numId w:val="11"/>
        </w:numPr>
      </w:pPr>
      <w:r w:rsidRPr="00404D95">
        <w:t xml:space="preserve">V řešeném území se nenacházejí inženýrské sítě </w:t>
      </w:r>
      <w:proofErr w:type="spellStart"/>
      <w:r w:rsidRPr="00404D95">
        <w:t>Telco</w:t>
      </w:r>
      <w:proofErr w:type="spellEnd"/>
      <w:r w:rsidRPr="00404D95">
        <w:t xml:space="preserve"> Pro </w:t>
      </w:r>
      <w:proofErr w:type="spellStart"/>
      <w:r w:rsidRPr="00404D95">
        <w:t>Services</w:t>
      </w:r>
      <w:proofErr w:type="spellEnd"/>
      <w:r w:rsidRPr="00404D95">
        <w:t>, a.s.</w:t>
      </w:r>
    </w:p>
    <w:p w:rsidR="00C11141" w:rsidRPr="00C11141" w:rsidRDefault="00C11141" w:rsidP="00D508B3">
      <w:pPr>
        <w:pStyle w:val="Heading3"/>
        <w:numPr>
          <w:ilvl w:val="0"/>
          <w:numId w:val="12"/>
        </w:numPr>
      </w:pPr>
      <w:bookmarkStart w:id="35" w:name="_Toc516574288"/>
      <w:r w:rsidRPr="00C11141">
        <w:t>Celkový popis koncepce řešení stavby včetně základních parametrů stavby</w:t>
      </w:r>
      <w:bookmarkEnd w:id="35"/>
    </w:p>
    <w:p w:rsidR="00C11141" w:rsidRPr="006F2568" w:rsidRDefault="00C11141" w:rsidP="00C11141">
      <w:r w:rsidRPr="006F2568">
        <w:t xml:space="preserve">Základní šířka nástupiště bude 2,0 m, chodník podél ulice Průmyslový park bude také široký 2,0 m, propojující chodník k areálu Erich </w:t>
      </w:r>
      <w:proofErr w:type="spellStart"/>
      <w:r w:rsidRPr="006F2568">
        <w:t>Jaeger</w:t>
      </w:r>
      <w:proofErr w:type="spellEnd"/>
      <w:r w:rsidRPr="006F2568">
        <w:t xml:space="preserve"> pak 1,5 m. Šířka autobusového zálivu 3,5 m. </w:t>
      </w:r>
    </w:p>
    <w:p w:rsidR="00C11141" w:rsidRPr="006F2568" w:rsidRDefault="00C11141" w:rsidP="00C11141">
      <w:r w:rsidRPr="006F2568">
        <w:t xml:space="preserve">Základní příčný sklon u nástupiště a chodníků bude navržen 2%, u zálivu 2,5%. </w:t>
      </w:r>
    </w:p>
    <w:p w:rsidR="00C11141" w:rsidRPr="006F2568" w:rsidRDefault="00C11141" w:rsidP="00C11141"/>
    <w:p w:rsidR="00C11141" w:rsidRPr="006F2568" w:rsidRDefault="00C11141" w:rsidP="00C11141">
      <w:r w:rsidRPr="006F2568">
        <w:t xml:space="preserve">celková plocha činí cca.: </w:t>
      </w:r>
      <w:r w:rsidR="006F2568" w:rsidRPr="006F2568">
        <w:t>380</w:t>
      </w:r>
      <w:r w:rsidRPr="006F2568">
        <w:t xml:space="preserve"> m</w:t>
      </w:r>
      <w:r w:rsidRPr="006F2568">
        <w:rPr>
          <w:vertAlign w:val="superscript"/>
        </w:rPr>
        <w:t>2</w:t>
      </w:r>
      <w:r w:rsidRPr="006F2568">
        <w:t xml:space="preserve"> </w:t>
      </w:r>
    </w:p>
    <w:p w:rsidR="00C11141" w:rsidRPr="006F2568" w:rsidRDefault="00C11141" w:rsidP="00C11141">
      <w:r w:rsidRPr="006F2568">
        <w:t>dlážděné plochy nástupiš</w:t>
      </w:r>
      <w:r w:rsidR="0091631F" w:rsidRPr="006F2568">
        <w:t xml:space="preserve">ť a </w:t>
      </w:r>
      <w:r w:rsidRPr="006F2568">
        <w:t>chodník</w:t>
      </w:r>
      <w:r w:rsidR="0091631F" w:rsidRPr="006F2568">
        <w:t>ů</w:t>
      </w:r>
      <w:r w:rsidRPr="006F2568">
        <w:t xml:space="preserve"> šířky </w:t>
      </w:r>
      <w:r w:rsidR="0091631F" w:rsidRPr="006F2568">
        <w:t xml:space="preserve">1,5 m a </w:t>
      </w:r>
      <w:r w:rsidRPr="006F2568">
        <w:t xml:space="preserve">2,0 m, plocha cca </w:t>
      </w:r>
      <w:r w:rsidR="0091631F" w:rsidRPr="006F2568">
        <w:t>1</w:t>
      </w:r>
      <w:r w:rsidRPr="006F2568">
        <w:t>90 m</w:t>
      </w:r>
      <w:r w:rsidRPr="006F2568">
        <w:rPr>
          <w:vertAlign w:val="superscript"/>
        </w:rPr>
        <w:t>2</w:t>
      </w:r>
      <w:r w:rsidRPr="006F2568">
        <w:t xml:space="preserve"> </w:t>
      </w:r>
    </w:p>
    <w:p w:rsidR="00C11141" w:rsidRPr="006F2568" w:rsidRDefault="0091631F" w:rsidP="00C11141">
      <w:r w:rsidRPr="006F2568">
        <w:t>betonový</w:t>
      </w:r>
      <w:r w:rsidR="00C11141" w:rsidRPr="006F2568">
        <w:t xml:space="preserve"> zastávkový záliv šířky 3,5 m, plocha </w:t>
      </w:r>
      <w:r w:rsidRPr="006F2568">
        <w:t>130</w:t>
      </w:r>
      <w:r w:rsidR="00C11141" w:rsidRPr="006F2568">
        <w:t xml:space="preserve"> m</w:t>
      </w:r>
      <w:r w:rsidR="00C11141" w:rsidRPr="006F2568">
        <w:rPr>
          <w:vertAlign w:val="superscript"/>
        </w:rPr>
        <w:t>2</w:t>
      </w:r>
    </w:p>
    <w:p w:rsidR="0091631F" w:rsidRPr="006F2568" w:rsidRDefault="0091631F" w:rsidP="0091631F">
      <w:r w:rsidRPr="006F2568">
        <w:t>rekonstruovaná asfaltová vozovka plocha 60 m</w:t>
      </w:r>
      <w:r w:rsidRPr="006F2568">
        <w:rPr>
          <w:vertAlign w:val="superscript"/>
        </w:rPr>
        <w:t>2</w:t>
      </w:r>
    </w:p>
    <w:p w:rsidR="0091631F" w:rsidRPr="006F2568" w:rsidRDefault="0091631F" w:rsidP="00C11141"/>
    <w:p w:rsidR="00C11141" w:rsidRPr="006F2568" w:rsidRDefault="00C11141" w:rsidP="00C11141">
      <w:r w:rsidRPr="006F2568">
        <w:t xml:space="preserve">Stavba obsahuje: </w:t>
      </w:r>
    </w:p>
    <w:p w:rsidR="00C11141" w:rsidRPr="006F2568" w:rsidRDefault="00C11141" w:rsidP="00C11141">
      <w:pPr>
        <w:ind w:left="1440"/>
      </w:pPr>
      <w:r w:rsidRPr="006F2568">
        <w:t>- terénní úpravu svahu</w:t>
      </w:r>
    </w:p>
    <w:p w:rsidR="00C11141" w:rsidRPr="006F2568" w:rsidRDefault="00C11141" w:rsidP="00C11141">
      <w:pPr>
        <w:ind w:left="1440"/>
      </w:pPr>
      <w:r w:rsidRPr="006F2568">
        <w:t>- nové nástupiště</w:t>
      </w:r>
    </w:p>
    <w:p w:rsidR="00C11141" w:rsidRPr="006F2568" w:rsidRDefault="00C11141" w:rsidP="00C11141">
      <w:pPr>
        <w:ind w:left="1440"/>
      </w:pPr>
      <w:r w:rsidRPr="006F2568">
        <w:t>- nov</w:t>
      </w:r>
      <w:r w:rsidR="006F2568" w:rsidRPr="006F2568">
        <w:t>é</w:t>
      </w:r>
      <w:r w:rsidRPr="006F2568">
        <w:t xml:space="preserve"> zastávkov</w:t>
      </w:r>
      <w:r w:rsidR="006F2568" w:rsidRPr="006F2568">
        <w:t>é</w:t>
      </w:r>
      <w:r w:rsidRPr="006F2568">
        <w:t xml:space="preserve"> záliv</w:t>
      </w:r>
      <w:r w:rsidR="006F2568" w:rsidRPr="006F2568">
        <w:t>y</w:t>
      </w:r>
    </w:p>
    <w:p w:rsidR="00C11141" w:rsidRPr="006F2568" w:rsidRDefault="00C11141" w:rsidP="00C11141">
      <w:pPr>
        <w:ind w:left="1440"/>
      </w:pPr>
      <w:r w:rsidRPr="006F2568">
        <w:t xml:space="preserve">- </w:t>
      </w:r>
      <w:r w:rsidR="006F2568" w:rsidRPr="006F2568">
        <w:t xml:space="preserve">úpravu odvodnění vč. odláždění </w:t>
      </w:r>
      <w:proofErr w:type="spellStart"/>
      <w:r w:rsidR="006F2568" w:rsidRPr="006F2568">
        <w:t>výustní</w:t>
      </w:r>
      <w:r w:rsidR="008C27FE">
        <w:t>c</w:t>
      </w:r>
      <w:r w:rsidR="006F2568" w:rsidRPr="006F2568">
        <w:t>h</w:t>
      </w:r>
      <w:proofErr w:type="spellEnd"/>
      <w:r w:rsidR="006F2568" w:rsidRPr="006F2568">
        <w:t xml:space="preserve"> objekt</w:t>
      </w:r>
      <w:r w:rsidR="008C27FE">
        <w:t>ů</w:t>
      </w:r>
    </w:p>
    <w:p w:rsidR="00D17F45" w:rsidRPr="009D60C5" w:rsidRDefault="006F2568" w:rsidP="006F2568">
      <w:pPr>
        <w:ind w:left="1440"/>
      </w:pPr>
      <w:r w:rsidRPr="009D60C5">
        <w:t>- vegetační úpravy</w:t>
      </w:r>
    </w:p>
    <w:p w:rsidR="00C11141" w:rsidRPr="009D60C5" w:rsidRDefault="00C11141" w:rsidP="00D508B3">
      <w:pPr>
        <w:pStyle w:val="Heading3"/>
        <w:numPr>
          <w:ilvl w:val="0"/>
          <w:numId w:val="12"/>
        </w:numPr>
      </w:pPr>
      <w:bookmarkStart w:id="36" w:name="_Toc516574289"/>
      <w:r w:rsidRPr="009D60C5">
        <w:t>Ochrana stavby podle jiných právních předpisů</w:t>
      </w:r>
      <w:bookmarkEnd w:id="36"/>
    </w:p>
    <w:p w:rsidR="00D17F45" w:rsidRDefault="00C11141" w:rsidP="009D60C5">
      <w:r w:rsidRPr="009D60C5">
        <w:t>Stavba si nevyžádá vznik nových ochranných pásem a sa</w:t>
      </w:r>
      <w:r w:rsidR="009D60C5">
        <w:t>ma nevyžaduje zvláštní ochranu.</w:t>
      </w:r>
    </w:p>
    <w:p w:rsidR="00C8157B" w:rsidRPr="00C8157B" w:rsidRDefault="00C8157B" w:rsidP="00D508B3">
      <w:pPr>
        <w:pStyle w:val="Heading3"/>
        <w:numPr>
          <w:ilvl w:val="0"/>
          <w:numId w:val="12"/>
        </w:numPr>
      </w:pPr>
      <w:bookmarkStart w:id="37" w:name="_Toc378147841"/>
      <w:bookmarkStart w:id="38" w:name="_Toc516574290"/>
      <w:r w:rsidRPr="00C8157B">
        <w:t>Základní bilance stavby</w:t>
      </w:r>
      <w:bookmarkEnd w:id="37"/>
      <w:bookmarkEnd w:id="38"/>
    </w:p>
    <w:p w:rsidR="00C8157B" w:rsidRPr="00D802FC" w:rsidRDefault="00C8157B" w:rsidP="00C8157B">
      <w:r w:rsidRPr="00D802FC">
        <w:t>Hospodaření s dešťovou vodou - voda bude svedena podélným a příčným sklonem do navržen</w:t>
      </w:r>
      <w:r w:rsidR="002710F7" w:rsidRPr="00D802FC">
        <w:t>é</w:t>
      </w:r>
      <w:r w:rsidRPr="00D802FC">
        <w:t xml:space="preserve"> uliční vpust</w:t>
      </w:r>
      <w:r w:rsidR="002710F7" w:rsidRPr="00D802FC">
        <w:t>i a odvodňovacího žlabu</w:t>
      </w:r>
      <w:r w:rsidRPr="00D802FC">
        <w:t xml:space="preserve">, ze kterých bude pomocí kanalizačních přípojek svedena do stávajících odvodňovacích příkopů. </w:t>
      </w:r>
    </w:p>
    <w:p w:rsidR="00C8157B" w:rsidRPr="00D802FC" w:rsidRDefault="00C8157B" w:rsidP="00C8157B">
      <w:proofErr w:type="gramStart"/>
      <w:r w:rsidRPr="00D802FC">
        <w:t>Provede</w:t>
      </w:r>
      <w:proofErr w:type="gramEnd"/>
      <w:r w:rsidRPr="00D802FC">
        <w:t xml:space="preserve"> se nové nasvětlení stavby předpokládaná roční spotřeba </w:t>
      </w:r>
      <w:proofErr w:type="gramStart"/>
      <w:r w:rsidRPr="00D802FC">
        <w:t>bude</w:t>
      </w:r>
      <w:proofErr w:type="gramEnd"/>
      <w:r w:rsidRPr="00D802FC">
        <w:t xml:space="preserve"> </w:t>
      </w:r>
      <w:r w:rsidR="00D802FC" w:rsidRPr="00D802FC">
        <w:t xml:space="preserve">cca 0,70 </w:t>
      </w:r>
      <w:proofErr w:type="spellStart"/>
      <w:r w:rsidR="00D802FC" w:rsidRPr="00D802FC">
        <w:t>MWh</w:t>
      </w:r>
      <w:proofErr w:type="spellEnd"/>
      <w:r w:rsidR="00D802FC" w:rsidRPr="00D802FC">
        <w:t>/rok.</w:t>
      </w:r>
    </w:p>
    <w:p w:rsidR="00C8157B" w:rsidRPr="00D802FC" w:rsidRDefault="00C8157B" w:rsidP="00C8157B">
      <w:r w:rsidRPr="00D802FC">
        <w:t>Stavba nebude po své realizaci produkovat nové odpady a emise.</w:t>
      </w:r>
    </w:p>
    <w:p w:rsidR="00C8157B" w:rsidRPr="009D60C5" w:rsidRDefault="00C8157B" w:rsidP="009D60C5"/>
    <w:p w:rsidR="00610EC1" w:rsidRPr="002D3E61" w:rsidRDefault="00610EC1" w:rsidP="00D508B3">
      <w:pPr>
        <w:pStyle w:val="Heading3"/>
      </w:pPr>
      <w:bookmarkStart w:id="39" w:name="_Toc516574291"/>
      <w:r w:rsidRPr="002D3E61">
        <w:t>Základní předpoklady výstavby</w:t>
      </w:r>
      <w:bookmarkEnd w:id="39"/>
    </w:p>
    <w:p w:rsidR="002A58B9" w:rsidRPr="002D3E61" w:rsidRDefault="002A58B9" w:rsidP="002A58B9">
      <w:pPr>
        <w:pStyle w:val="odr1"/>
        <w:numPr>
          <w:ilvl w:val="1"/>
          <w:numId w:val="3"/>
        </w:numPr>
      </w:pPr>
      <w:r w:rsidRPr="002D3E61">
        <w:t>zahájení stavby:</w:t>
      </w:r>
      <w:r w:rsidRPr="002D3E61">
        <w:tab/>
      </w:r>
      <w:r w:rsidRPr="002D3E61">
        <w:tab/>
      </w:r>
      <w:r w:rsidR="00143515" w:rsidRPr="002D3E61">
        <w:t>04/</w:t>
      </w:r>
      <w:r w:rsidRPr="002D3E61">
        <w:t>2019</w:t>
      </w:r>
    </w:p>
    <w:p w:rsidR="002A58B9" w:rsidRPr="002D3E61" w:rsidRDefault="002A58B9" w:rsidP="002A58B9">
      <w:pPr>
        <w:pStyle w:val="odr1"/>
        <w:numPr>
          <w:ilvl w:val="1"/>
          <w:numId w:val="3"/>
        </w:numPr>
      </w:pPr>
      <w:r w:rsidRPr="002D3E61">
        <w:t>etapizace:</w:t>
      </w:r>
      <w:r w:rsidRPr="002D3E61">
        <w:tab/>
      </w:r>
      <w:r w:rsidR="002D3E61" w:rsidRPr="002D3E61">
        <w:t>Stavba se nečlení na provozní etapy. Stavba proběhne najednou</w:t>
      </w:r>
    </w:p>
    <w:p w:rsidR="00C8157B" w:rsidRPr="00E52DC9" w:rsidRDefault="002A58B9" w:rsidP="002D3E61">
      <w:pPr>
        <w:pStyle w:val="odr1"/>
        <w:numPr>
          <w:ilvl w:val="1"/>
          <w:numId w:val="3"/>
        </w:numPr>
      </w:pPr>
      <w:r w:rsidRPr="002D3E61">
        <w:t>dokončení stavby:</w:t>
      </w:r>
      <w:r w:rsidRPr="002D3E61">
        <w:tab/>
      </w:r>
      <w:r w:rsidR="00143515" w:rsidRPr="002D3E61">
        <w:t xml:space="preserve">07/2019. (Zemní práce v blízkosti pozemních komunikací v majetku SSMSK lze provádět pouze v období 1. 4. – 31. </w:t>
      </w:r>
      <w:r w:rsidR="00143515" w:rsidRPr="00E52DC9">
        <w:t>10.)</w:t>
      </w:r>
    </w:p>
    <w:p w:rsidR="00610EC1" w:rsidRPr="00E52DC9" w:rsidRDefault="0054128E" w:rsidP="00D508B3">
      <w:pPr>
        <w:pStyle w:val="Heading3"/>
      </w:pPr>
      <w:bookmarkStart w:id="40" w:name="_Toc516574292"/>
      <w:r w:rsidRPr="00E52DC9">
        <w:t>Základní požadavky na předčasné užívání stave</w:t>
      </w:r>
      <w:r w:rsidR="002D3E61" w:rsidRPr="00E52DC9">
        <w:t>b, prozatímní užívání staveb ke zkušebnímu pro</w:t>
      </w:r>
      <w:r w:rsidR="00E52DC9">
        <w:t>v</w:t>
      </w:r>
      <w:r w:rsidR="002D3E61" w:rsidRPr="00E52DC9">
        <w:t xml:space="preserve">ozu </w:t>
      </w:r>
      <w:r w:rsidRPr="00E52DC9">
        <w:t>b a zkušební provoz staveb</w:t>
      </w:r>
      <w:bookmarkEnd w:id="40"/>
      <w:r w:rsidRPr="00E52DC9">
        <w:t xml:space="preserve"> </w:t>
      </w:r>
    </w:p>
    <w:p w:rsidR="0054128E" w:rsidRPr="003F2C3D" w:rsidRDefault="0054128E" w:rsidP="0054128E">
      <w:r w:rsidRPr="00E52DC9">
        <w:t xml:space="preserve">Předpokládá se, že stavba bude probíhat najednou a i předání celé stavby proběhne najednou ihned po </w:t>
      </w:r>
      <w:r w:rsidRPr="003F2C3D">
        <w:t>dokončení stavby.</w:t>
      </w:r>
      <w:r w:rsidR="002A58B9" w:rsidRPr="003F2C3D">
        <w:t xml:space="preserve"> </w:t>
      </w:r>
    </w:p>
    <w:p w:rsidR="0054128E" w:rsidRPr="003F2C3D" w:rsidRDefault="0054128E" w:rsidP="0054128E">
      <w:r w:rsidRPr="003F2C3D">
        <w:t>V rámci projektu nejsou požadavky na zkušební provoz.</w:t>
      </w:r>
    </w:p>
    <w:p w:rsidR="00E52DC9" w:rsidRPr="00E52DC9" w:rsidRDefault="00E52DC9" w:rsidP="00D508B3">
      <w:pPr>
        <w:pStyle w:val="Heading3"/>
      </w:pPr>
      <w:bookmarkStart w:id="41" w:name="_Toc516574293"/>
      <w:r w:rsidRPr="00E52DC9">
        <w:lastRenderedPageBreak/>
        <w:t>Orientační náklady stavby</w:t>
      </w:r>
      <w:bookmarkEnd w:id="41"/>
    </w:p>
    <w:p w:rsidR="002D3E61" w:rsidRPr="00E52DC9" w:rsidRDefault="00E52DC9" w:rsidP="0054128E">
      <w:r w:rsidRPr="00E52DC9">
        <w:t>Předpokládané náklady stavby budou cca 2,0 mil. Kč bez DPH.</w:t>
      </w:r>
    </w:p>
    <w:p w:rsidR="008808DB" w:rsidRPr="008035C7" w:rsidRDefault="00D02FAC" w:rsidP="00D508B3">
      <w:pPr>
        <w:pStyle w:val="Heading2"/>
      </w:pPr>
      <w:bookmarkStart w:id="42" w:name="_Toc516574294"/>
      <w:bookmarkStart w:id="43" w:name="_Toc516577633"/>
      <w:proofErr w:type="gramStart"/>
      <w:r w:rsidRPr="008035C7">
        <w:t>B.2.2</w:t>
      </w:r>
      <w:proofErr w:type="gramEnd"/>
      <w:r w:rsidRPr="008035C7">
        <w:tab/>
      </w:r>
      <w:r w:rsidR="008808DB" w:rsidRPr="008035C7">
        <w:t>Celkové urbanistické a architektonické řešení</w:t>
      </w:r>
      <w:bookmarkEnd w:id="42"/>
      <w:bookmarkEnd w:id="43"/>
    </w:p>
    <w:p w:rsidR="008035C7" w:rsidRPr="008035C7" w:rsidRDefault="008035C7" w:rsidP="00D508B3">
      <w:pPr>
        <w:pStyle w:val="Heading3"/>
        <w:numPr>
          <w:ilvl w:val="0"/>
          <w:numId w:val="28"/>
        </w:numPr>
      </w:pPr>
      <w:bookmarkStart w:id="44" w:name="_Toc516574295"/>
      <w:r w:rsidRPr="008035C7">
        <w:t>Urbanismus</w:t>
      </w:r>
      <w:bookmarkEnd w:id="44"/>
    </w:p>
    <w:p w:rsidR="008035C7" w:rsidRPr="008035C7" w:rsidRDefault="008035C7" w:rsidP="008035C7">
      <w:r w:rsidRPr="008035C7">
        <w:t>Vzhledem k charakteru stavby nejsou na stavbu kladeny žádné speciální požadavky.</w:t>
      </w:r>
    </w:p>
    <w:p w:rsidR="008035C7" w:rsidRPr="008035C7" w:rsidRDefault="008035C7" w:rsidP="00D508B3">
      <w:pPr>
        <w:pStyle w:val="Heading3"/>
        <w:numPr>
          <w:ilvl w:val="0"/>
          <w:numId w:val="28"/>
        </w:numPr>
      </w:pPr>
      <w:bookmarkStart w:id="45" w:name="_Toc516574296"/>
      <w:r>
        <w:t>Architektonické řešení</w:t>
      </w:r>
      <w:bookmarkEnd w:id="45"/>
    </w:p>
    <w:p w:rsidR="008035C7" w:rsidRPr="00ED7F11" w:rsidRDefault="008035C7" w:rsidP="008035C7">
      <w:r w:rsidRPr="008035C7">
        <w:t>Vzhledem k charakteru stavby nejsou na stavbu kladeny žádné speciální požadavky.</w:t>
      </w:r>
      <w:r>
        <w:t xml:space="preserve"> Chodníky budou z šedé zámkové dlažby, varovné a signální pásy z reliéfní červené dlažby</w:t>
      </w:r>
      <w:r w:rsidR="00482C8F">
        <w:t xml:space="preserve"> a </w:t>
      </w:r>
      <w:r w:rsidR="00482C8F" w:rsidRPr="00ED7F11">
        <w:t>pás š. 0,3 m červené dlažby podél nástupní hrany bude z červené zámkové dlažby.</w:t>
      </w:r>
    </w:p>
    <w:p w:rsidR="0054128E" w:rsidRPr="00ED7F11" w:rsidRDefault="00D02FAC" w:rsidP="00D508B3">
      <w:pPr>
        <w:pStyle w:val="Heading2"/>
      </w:pPr>
      <w:bookmarkStart w:id="46" w:name="_Toc516574297"/>
      <w:bookmarkStart w:id="47" w:name="_Toc516577634"/>
      <w:proofErr w:type="gramStart"/>
      <w:r w:rsidRPr="00ED7F11">
        <w:t>B.2.3</w:t>
      </w:r>
      <w:proofErr w:type="gramEnd"/>
      <w:r w:rsidRPr="00ED7F11">
        <w:tab/>
      </w:r>
      <w:r w:rsidR="0054128E" w:rsidRPr="00ED7F11">
        <w:t>celkové technické řešení</w:t>
      </w:r>
      <w:bookmarkEnd w:id="46"/>
      <w:bookmarkEnd w:id="47"/>
    </w:p>
    <w:p w:rsidR="0054128E" w:rsidRPr="00ED7F11" w:rsidRDefault="0054128E" w:rsidP="002F452C">
      <w:pPr>
        <w:pStyle w:val="Heading3"/>
        <w:numPr>
          <w:ilvl w:val="0"/>
          <w:numId w:val="45"/>
        </w:numPr>
      </w:pPr>
      <w:bookmarkStart w:id="48" w:name="_Toc516574298"/>
      <w:r w:rsidRPr="00ED7F11">
        <w:t>Popis celkové koncepce technického řešení po skupinách objektů nebo jednotlivých objektech</w:t>
      </w:r>
      <w:r w:rsidR="00482C8F" w:rsidRPr="00ED7F11">
        <w:t xml:space="preserve"> včetně údajů o statických výpočtech prokazujících, že stavba je navržena tak, aby návrhové zatížení na ni působící nemělo za následek poškození stavby nebo její části nebo nepřípustné přetvoření</w:t>
      </w:r>
      <w:bookmarkEnd w:id="48"/>
    </w:p>
    <w:p w:rsidR="00ED7F11" w:rsidRPr="00ED7F11" w:rsidRDefault="00ED7F11" w:rsidP="00ED7F11">
      <w:r w:rsidRPr="00ED7F11">
        <w:t xml:space="preserve">Vzhledem k charakteru stavby nebylo potřeba provádět statické výpočty. K návrhům komunikací byl použit Katalog vozovek pozemních komunikací TP 170, schválený MD ČR OPK </w:t>
      </w:r>
      <w:proofErr w:type="gramStart"/>
      <w:r w:rsidRPr="00ED7F11">
        <w:t>č.j.</w:t>
      </w:r>
      <w:proofErr w:type="gramEnd"/>
      <w:r w:rsidRPr="00ED7F11">
        <w:t xml:space="preserve"> 517/04-120-RS/1 ze dne 23.11.2004 s účinností od 1. prosince 2004 a Dodatek TP170, schválený MD-OSI, čj. 682/10-910-IPK/1 ze dne 12.8.2010, s účinností od 1. Září 2010.  </w:t>
      </w:r>
    </w:p>
    <w:p w:rsidR="00ED7F11" w:rsidRDefault="00ED7F11" w:rsidP="0054128E">
      <w:pPr>
        <w:rPr>
          <w:rFonts w:ascii="Calibri" w:hAnsi="Calibri"/>
          <w:color w:val="FF0000"/>
        </w:rPr>
      </w:pPr>
    </w:p>
    <w:p w:rsidR="00ED7F11" w:rsidRPr="00ED7F11" w:rsidRDefault="0054128E" w:rsidP="0054128E">
      <w:r w:rsidRPr="00ED7F11">
        <w:t xml:space="preserve">Jedná se o dopravní stavbu, novostavbu </w:t>
      </w:r>
      <w:r w:rsidR="00ED7F11" w:rsidRPr="00ED7F11">
        <w:t>autobusových zálivů vč. nástupišť přístupovým chodníkům, úpravě odvodnění a doplnění veřejného osvětlení.</w:t>
      </w:r>
    </w:p>
    <w:p w:rsidR="00ED7F11" w:rsidRDefault="0054128E" w:rsidP="0054128E">
      <w:r w:rsidRPr="00ED7F11">
        <w:t xml:space="preserve">Stavba je dělená na </w:t>
      </w:r>
      <w:r w:rsidR="00ED7F11" w:rsidRPr="00ED7F11">
        <w:t>dva</w:t>
      </w:r>
      <w:r w:rsidRPr="00ED7F11">
        <w:t xml:space="preserve"> stavební objekt</w:t>
      </w:r>
      <w:r w:rsidR="00ED7F11" w:rsidRPr="00ED7F11">
        <w:t>y</w:t>
      </w:r>
      <w:r w:rsidRPr="00ED7F11">
        <w:t xml:space="preserve">.  </w:t>
      </w:r>
    </w:p>
    <w:p w:rsidR="00ED7F11" w:rsidRDefault="00ED7F11" w:rsidP="0054128E">
      <w:pPr>
        <w:rPr>
          <w:rFonts w:ascii="Calibri" w:hAnsi="Calibri"/>
          <w:b/>
          <w:color w:val="FF0000"/>
        </w:rPr>
      </w:pPr>
    </w:p>
    <w:p w:rsidR="00ED7F11" w:rsidRPr="00EF24AE" w:rsidRDefault="00ED7F11" w:rsidP="00ED7F11">
      <w:r w:rsidRPr="00EF24AE">
        <w:t xml:space="preserve">SO 101 – </w:t>
      </w:r>
      <w:r>
        <w:t>Místní komunikace</w:t>
      </w:r>
    </w:p>
    <w:p w:rsidR="00ED7F11" w:rsidRDefault="00ED7F11" w:rsidP="00ED7F11">
      <w:r>
        <w:t>SO 4</w:t>
      </w:r>
      <w:r w:rsidRPr="00EF24AE">
        <w:t xml:space="preserve">01 – </w:t>
      </w:r>
      <w:r>
        <w:t>Veřejné osvětlení</w:t>
      </w:r>
    </w:p>
    <w:p w:rsidR="00ED7F11" w:rsidRDefault="00ED7F11" w:rsidP="00ED7F11"/>
    <w:p w:rsidR="00F536D5" w:rsidRPr="00FF7225" w:rsidRDefault="00F536D5" w:rsidP="0054128E">
      <w:pPr>
        <w:rPr>
          <w:rFonts w:ascii="Calibri" w:hAnsi="Calibri"/>
          <w:b/>
        </w:rPr>
      </w:pPr>
      <w:r w:rsidRPr="00FF7225">
        <w:rPr>
          <w:rFonts w:ascii="Calibri" w:hAnsi="Calibri"/>
          <w:b/>
        </w:rPr>
        <w:t xml:space="preserve">SO 101 – Místní komunikace </w:t>
      </w:r>
    </w:p>
    <w:p w:rsidR="00ED7F11" w:rsidRPr="00FF7225" w:rsidRDefault="00ED7F11" w:rsidP="00ED7F11">
      <w:r w:rsidRPr="00FF7225">
        <w:t>Je hlavním stavebním objektem projektu a řeší veškeré úpravy spojené s </w:t>
      </w:r>
      <w:r w:rsidR="00FF7225" w:rsidRPr="00FF7225">
        <w:t>výstavbou autobusových zálivů a nástupišť</w:t>
      </w:r>
      <w:r w:rsidRPr="00FF7225">
        <w:t xml:space="preserve"> zastávky „</w:t>
      </w:r>
      <w:r w:rsidR="00FF7225" w:rsidRPr="00FF7225">
        <w:t xml:space="preserve">Kopřivnice, Erich </w:t>
      </w:r>
      <w:proofErr w:type="spellStart"/>
      <w:r w:rsidR="00FF7225" w:rsidRPr="00FF7225">
        <w:t>Jaeger</w:t>
      </w:r>
      <w:proofErr w:type="spellEnd"/>
      <w:r w:rsidRPr="00FF7225">
        <w:t>“. Konkrétně se jedná o výstavbu zastávkov</w:t>
      </w:r>
      <w:r w:rsidR="00FF7225" w:rsidRPr="00FF7225">
        <w:t>ých</w:t>
      </w:r>
      <w:r w:rsidRPr="00FF7225">
        <w:t xml:space="preserve"> záliv</w:t>
      </w:r>
      <w:r w:rsidR="00FF7225" w:rsidRPr="00FF7225">
        <w:t>ů</w:t>
      </w:r>
      <w:r w:rsidRPr="00FF7225">
        <w:t>, nástupiš</w:t>
      </w:r>
      <w:r w:rsidR="00FF7225" w:rsidRPr="00FF7225">
        <w:t xml:space="preserve">ť, přístupových chodníků, úpravě odvodnění, terénní úpravy </w:t>
      </w:r>
      <w:r w:rsidRPr="00FF7225">
        <w:t xml:space="preserve">a ochranu inženýrských sítí. </w:t>
      </w:r>
    </w:p>
    <w:p w:rsidR="00ED7F11" w:rsidRPr="00D802FC" w:rsidRDefault="00ED7F11" w:rsidP="00ED7F11">
      <w:r w:rsidRPr="00FF7225">
        <w:t>Tento stavební objekt zahrnuje dále také přípravu území přímo před samotnou stavbou. Obsahuje v sobě demolici všech objektů z</w:t>
      </w:r>
      <w:r w:rsidR="00FF7225" w:rsidRPr="00FF7225">
        <w:t>asahujících do plánované stavby</w:t>
      </w:r>
      <w:r w:rsidRPr="00FF7225">
        <w:t xml:space="preserve"> </w:t>
      </w:r>
      <w:r w:rsidR="00FF7225" w:rsidRPr="00FF7225">
        <w:t>a</w:t>
      </w:r>
      <w:r w:rsidRPr="00FF7225">
        <w:t xml:space="preserve"> odstranění </w:t>
      </w:r>
      <w:r w:rsidRPr="00D802FC">
        <w:t xml:space="preserve">stávajících travnatých ploch v místě nové stavby. </w:t>
      </w:r>
    </w:p>
    <w:p w:rsidR="00F536D5" w:rsidRPr="00D802FC" w:rsidRDefault="00F536D5" w:rsidP="00F536D5">
      <w:pPr>
        <w:rPr>
          <w:rFonts w:ascii="Calibri" w:hAnsi="Calibri"/>
          <w:b/>
        </w:rPr>
      </w:pPr>
      <w:r w:rsidRPr="00D802FC">
        <w:rPr>
          <w:rFonts w:ascii="Calibri" w:hAnsi="Calibri"/>
          <w:b/>
        </w:rPr>
        <w:t xml:space="preserve">SO </w:t>
      </w:r>
      <w:r w:rsidR="00FF7225" w:rsidRPr="00D802FC">
        <w:rPr>
          <w:rFonts w:ascii="Calibri" w:hAnsi="Calibri"/>
          <w:b/>
        </w:rPr>
        <w:t>4</w:t>
      </w:r>
      <w:r w:rsidRPr="00D802FC">
        <w:rPr>
          <w:rFonts w:ascii="Calibri" w:hAnsi="Calibri"/>
          <w:b/>
        </w:rPr>
        <w:t xml:space="preserve">01 – </w:t>
      </w:r>
      <w:r w:rsidR="00FF7225" w:rsidRPr="00D802FC">
        <w:rPr>
          <w:rFonts w:ascii="Calibri" w:hAnsi="Calibri"/>
          <w:b/>
        </w:rPr>
        <w:t>Veřejné osvětlení</w:t>
      </w:r>
    </w:p>
    <w:p w:rsidR="00F536D5" w:rsidRPr="00D802FC" w:rsidRDefault="00FF7225" w:rsidP="0054128E">
      <w:r w:rsidRPr="00D802FC">
        <w:lastRenderedPageBreak/>
        <w:t>Tento stavební objekt zahrnuje doplnění stávajícího veřejného osvětlení v území.</w:t>
      </w:r>
      <w:r w:rsidR="00D802FC" w:rsidRPr="00D802FC">
        <w:t xml:space="preserve"> Dojde k nasvětlení autobusových zastávek dvěma svítidly SHRÉDER VOLTANA 2, NV, 28 W a přechod pro chodce se nasvětlí dvěma svítidly SCHRÉDER AMPERA MIDI, 75 W. Kabelové vedení bude pod stávajícími komunikacemi protaženo pomocí protlaků.</w:t>
      </w:r>
    </w:p>
    <w:p w:rsidR="003E0C4B" w:rsidRPr="00D802FC" w:rsidRDefault="003E0C4B" w:rsidP="002F452C">
      <w:pPr>
        <w:pStyle w:val="Heading3"/>
        <w:numPr>
          <w:ilvl w:val="0"/>
          <w:numId w:val="45"/>
        </w:numPr>
      </w:pPr>
      <w:bookmarkStart w:id="49" w:name="_Toc516574299"/>
      <w:r w:rsidRPr="00D802FC">
        <w:t>Celkové bilance nároků všech druhů energií, tepla a teplé užitkové vody</w:t>
      </w:r>
      <w:bookmarkEnd w:id="49"/>
    </w:p>
    <w:p w:rsidR="003E0C4B" w:rsidRPr="00D802FC" w:rsidRDefault="003E0C4B" w:rsidP="0054128E">
      <w:r w:rsidRPr="00D802FC">
        <w:t xml:space="preserve">Nové veřejné osvětlení si vyžádá cca </w:t>
      </w:r>
      <w:r w:rsidR="00D802FC" w:rsidRPr="00D802FC">
        <w:t xml:space="preserve">0,70 </w:t>
      </w:r>
      <w:proofErr w:type="spellStart"/>
      <w:r w:rsidR="00D802FC" w:rsidRPr="00D802FC">
        <w:t>MWh</w:t>
      </w:r>
      <w:proofErr w:type="spellEnd"/>
      <w:r w:rsidR="00D802FC" w:rsidRPr="00D802FC">
        <w:t>/rok.</w:t>
      </w:r>
    </w:p>
    <w:p w:rsidR="003E0C4B" w:rsidRPr="00D802FC" w:rsidRDefault="003E0C4B" w:rsidP="0054128E">
      <w:r w:rsidRPr="00D802FC">
        <w:t>Stavba neklade jiné nároky na ostatní druhy energií.</w:t>
      </w:r>
    </w:p>
    <w:p w:rsidR="003E0C4B" w:rsidRPr="003E0C4B" w:rsidRDefault="003E0C4B" w:rsidP="002F452C">
      <w:pPr>
        <w:pStyle w:val="Heading3"/>
        <w:numPr>
          <w:ilvl w:val="0"/>
          <w:numId w:val="45"/>
        </w:numPr>
      </w:pPr>
      <w:bookmarkStart w:id="50" w:name="_Toc516574300"/>
      <w:r w:rsidRPr="003E0C4B">
        <w:t>Celková spotřeba vody</w:t>
      </w:r>
      <w:bookmarkEnd w:id="50"/>
      <w:r w:rsidRPr="003E0C4B">
        <w:t xml:space="preserve">  </w:t>
      </w:r>
    </w:p>
    <w:p w:rsidR="003E0C4B" w:rsidRPr="003E0C4B" w:rsidRDefault="003E0C4B" w:rsidP="0054128E">
      <w:r w:rsidRPr="003E0C4B">
        <w:t>Stavba neklade nárok na spotřebu vody.</w:t>
      </w:r>
    </w:p>
    <w:p w:rsidR="00D639F6" w:rsidRPr="003E0C4B" w:rsidRDefault="00D639F6" w:rsidP="002F452C">
      <w:pPr>
        <w:pStyle w:val="Heading3"/>
        <w:numPr>
          <w:ilvl w:val="0"/>
          <w:numId w:val="45"/>
        </w:numPr>
      </w:pPr>
      <w:bookmarkStart w:id="51" w:name="_Toc516574301"/>
      <w:r w:rsidRPr="003E0C4B">
        <w:t>Celkové produkované množství a druhy odpadů a emisí, způsob nakládání s vyzískaným materiálem</w:t>
      </w:r>
      <w:bookmarkEnd w:id="51"/>
    </w:p>
    <w:p w:rsidR="00D639F6" w:rsidRPr="003E0C4B" w:rsidRDefault="004D0E83" w:rsidP="004D0E83">
      <w:r w:rsidRPr="003E0C4B">
        <w:t>Stavba nebude po své realizaci produkovat nové odpady</w:t>
      </w:r>
      <w:r w:rsidR="00D639F6" w:rsidRPr="003E0C4B">
        <w:t xml:space="preserve"> ani emise</w:t>
      </w:r>
      <w:r w:rsidRPr="003E0C4B">
        <w:t xml:space="preserve">. </w:t>
      </w:r>
    </w:p>
    <w:p w:rsidR="00D639F6" w:rsidRPr="003E0C4B" w:rsidRDefault="00D639F6" w:rsidP="00D639F6">
      <w:r w:rsidRPr="003E0C4B">
        <w:t>Stavbou vzniknou odpady, se kterými bude nakládáno v souladu se zákonem č. 185/2001Sb. o odpadech, v platném znění vč. prováděcích předpisů.</w:t>
      </w:r>
    </w:p>
    <w:p w:rsidR="00D639F6" w:rsidRPr="003E0C4B" w:rsidRDefault="00D639F6" w:rsidP="00D639F6">
      <w:pPr>
        <w:rPr>
          <w:b/>
        </w:rPr>
      </w:pPr>
      <w:r w:rsidRPr="003E0C4B">
        <w:rPr>
          <w:b/>
        </w:rPr>
        <w:t>Přehled vznikajících odpadů podle vyhlášky MŽP č. 381/2001 Sb., v platném znění, kterou se vydává Katalog odpadů a způsob nakládání s těmito odpady:</w:t>
      </w:r>
    </w:p>
    <w:p w:rsidR="00D639F6" w:rsidRPr="003E0C4B" w:rsidRDefault="00D639F6" w:rsidP="00D508B3">
      <w:pPr>
        <w:spacing w:after="0"/>
        <w:jc w:val="left"/>
        <w:rPr>
          <w:b/>
        </w:rPr>
      </w:pPr>
      <w:r w:rsidRPr="003E0C4B">
        <w:rPr>
          <w:b/>
        </w:rPr>
        <w:t>Stavební a demoliční odpady (včetně vytěžené zeminy z kontaminovaných míst)</w:t>
      </w:r>
    </w:p>
    <w:p w:rsidR="00D639F6" w:rsidRPr="003E0C4B" w:rsidRDefault="00D639F6" w:rsidP="00D639F6">
      <w:pPr>
        <w:autoSpaceDE w:val="0"/>
        <w:autoSpaceDN w:val="0"/>
        <w:adjustRightInd w:val="0"/>
        <w:spacing w:after="0"/>
        <w:jc w:val="left"/>
        <w:rPr>
          <w:b/>
          <w:bCs/>
          <w:sz w:val="18"/>
          <w:szCs w:val="18"/>
          <w:lang w:eastAsia="en-US"/>
        </w:rPr>
      </w:pPr>
    </w:p>
    <w:tbl>
      <w:tblPr>
        <w:tblW w:w="0" w:type="auto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1611"/>
        <w:gridCol w:w="4581"/>
        <w:gridCol w:w="2183"/>
      </w:tblGrid>
      <w:tr w:rsidR="003E0C4B" w:rsidRPr="003E0C4B" w:rsidTr="00D508B3">
        <w:tc>
          <w:tcPr>
            <w:tcW w:w="1611" w:type="dxa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/>
                <w:bCs/>
                <w:lang w:eastAsia="en-US"/>
              </w:rPr>
            </w:pPr>
            <w:r w:rsidRPr="003E0C4B">
              <w:rPr>
                <w:b/>
                <w:bCs/>
                <w:lang w:eastAsia="en-US"/>
              </w:rPr>
              <w:t>Kód odpadu</w:t>
            </w:r>
          </w:p>
        </w:tc>
        <w:tc>
          <w:tcPr>
            <w:tcW w:w="4581" w:type="dxa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/>
                <w:bCs/>
                <w:lang w:eastAsia="en-US"/>
              </w:rPr>
            </w:pPr>
            <w:r w:rsidRPr="003E0C4B">
              <w:rPr>
                <w:b/>
                <w:bCs/>
                <w:lang w:eastAsia="en-US"/>
              </w:rPr>
              <w:t>Název druhu odpadu</w:t>
            </w:r>
          </w:p>
        </w:tc>
        <w:tc>
          <w:tcPr>
            <w:tcW w:w="2183" w:type="dxa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/>
                <w:bCs/>
                <w:lang w:eastAsia="en-US"/>
              </w:rPr>
            </w:pPr>
            <w:r w:rsidRPr="003E0C4B">
              <w:rPr>
                <w:b/>
                <w:bCs/>
                <w:lang w:eastAsia="en-US"/>
              </w:rPr>
              <w:t>Kategorie odpadu</w:t>
            </w:r>
          </w:p>
        </w:tc>
      </w:tr>
      <w:tr w:rsidR="003E0C4B" w:rsidRPr="003E0C4B" w:rsidTr="00D508B3">
        <w:tc>
          <w:tcPr>
            <w:tcW w:w="1611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17 01 01</w:t>
            </w:r>
          </w:p>
        </w:tc>
        <w:tc>
          <w:tcPr>
            <w:tcW w:w="4581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sz w:val="20"/>
                <w:szCs w:val="20"/>
                <w:lang w:eastAsia="en-US"/>
              </w:rPr>
              <w:t>Beton</w:t>
            </w:r>
          </w:p>
        </w:tc>
        <w:tc>
          <w:tcPr>
            <w:tcW w:w="2183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O</w:t>
            </w:r>
          </w:p>
        </w:tc>
      </w:tr>
      <w:tr w:rsidR="003E0C4B" w:rsidRPr="003E0C4B" w:rsidTr="00D508B3">
        <w:tc>
          <w:tcPr>
            <w:tcW w:w="1611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17 01 02</w:t>
            </w:r>
          </w:p>
        </w:tc>
        <w:tc>
          <w:tcPr>
            <w:tcW w:w="4581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sz w:val="20"/>
                <w:szCs w:val="20"/>
                <w:lang w:eastAsia="en-US"/>
              </w:rPr>
              <w:t>Cihly</w:t>
            </w:r>
          </w:p>
        </w:tc>
        <w:tc>
          <w:tcPr>
            <w:tcW w:w="2183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O</w:t>
            </w:r>
          </w:p>
        </w:tc>
      </w:tr>
      <w:tr w:rsidR="003E0C4B" w:rsidRPr="003E0C4B" w:rsidTr="00D508B3">
        <w:tc>
          <w:tcPr>
            <w:tcW w:w="1611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17 02 01</w:t>
            </w:r>
          </w:p>
        </w:tc>
        <w:tc>
          <w:tcPr>
            <w:tcW w:w="4581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sz w:val="20"/>
                <w:szCs w:val="20"/>
                <w:lang w:eastAsia="en-US"/>
              </w:rPr>
              <w:t>Dřevo</w:t>
            </w:r>
          </w:p>
        </w:tc>
        <w:tc>
          <w:tcPr>
            <w:tcW w:w="2183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O</w:t>
            </w:r>
          </w:p>
        </w:tc>
      </w:tr>
      <w:tr w:rsidR="003E0C4B" w:rsidRPr="003E0C4B" w:rsidTr="00D508B3">
        <w:tc>
          <w:tcPr>
            <w:tcW w:w="1611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17 02 02</w:t>
            </w:r>
          </w:p>
        </w:tc>
        <w:tc>
          <w:tcPr>
            <w:tcW w:w="4581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sz w:val="20"/>
                <w:szCs w:val="20"/>
                <w:lang w:eastAsia="en-US"/>
              </w:rPr>
              <w:t>Sklo</w:t>
            </w:r>
          </w:p>
        </w:tc>
        <w:tc>
          <w:tcPr>
            <w:tcW w:w="2183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O</w:t>
            </w:r>
          </w:p>
        </w:tc>
      </w:tr>
      <w:tr w:rsidR="003E0C4B" w:rsidRPr="003E0C4B" w:rsidTr="00D508B3">
        <w:tc>
          <w:tcPr>
            <w:tcW w:w="1611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17 03 01</w:t>
            </w:r>
          </w:p>
        </w:tc>
        <w:tc>
          <w:tcPr>
            <w:tcW w:w="4581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sz w:val="20"/>
                <w:szCs w:val="20"/>
                <w:lang w:eastAsia="en-US"/>
              </w:rPr>
              <w:t>Asfaltové směsi obsahující dehet</w:t>
            </w:r>
          </w:p>
        </w:tc>
        <w:tc>
          <w:tcPr>
            <w:tcW w:w="2183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N</w:t>
            </w:r>
          </w:p>
        </w:tc>
      </w:tr>
      <w:tr w:rsidR="003E0C4B" w:rsidRPr="003E0C4B" w:rsidTr="00D508B3">
        <w:tc>
          <w:tcPr>
            <w:tcW w:w="1611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17 03 02</w:t>
            </w:r>
          </w:p>
        </w:tc>
        <w:tc>
          <w:tcPr>
            <w:tcW w:w="4581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sz w:val="20"/>
                <w:szCs w:val="20"/>
                <w:lang w:eastAsia="en-US"/>
              </w:rPr>
              <w:t>Asfaltové směsi neuvedené pod číslem 17 03 01</w:t>
            </w:r>
          </w:p>
        </w:tc>
        <w:tc>
          <w:tcPr>
            <w:tcW w:w="2183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O</w:t>
            </w:r>
          </w:p>
        </w:tc>
      </w:tr>
      <w:tr w:rsidR="003E0C4B" w:rsidRPr="003E0C4B" w:rsidTr="00D508B3">
        <w:tc>
          <w:tcPr>
            <w:tcW w:w="1611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17 04 05</w:t>
            </w:r>
          </w:p>
        </w:tc>
        <w:tc>
          <w:tcPr>
            <w:tcW w:w="4581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sz w:val="20"/>
                <w:szCs w:val="20"/>
                <w:lang w:eastAsia="en-US"/>
              </w:rPr>
              <w:t>Železo a ocel</w:t>
            </w:r>
          </w:p>
        </w:tc>
        <w:tc>
          <w:tcPr>
            <w:tcW w:w="2183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O</w:t>
            </w:r>
          </w:p>
        </w:tc>
      </w:tr>
      <w:tr w:rsidR="003E0C4B" w:rsidRPr="003E0C4B" w:rsidTr="00D508B3">
        <w:tc>
          <w:tcPr>
            <w:tcW w:w="1611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17 04 07</w:t>
            </w:r>
          </w:p>
        </w:tc>
        <w:tc>
          <w:tcPr>
            <w:tcW w:w="4581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sz w:val="20"/>
                <w:szCs w:val="20"/>
                <w:lang w:eastAsia="en-US"/>
              </w:rPr>
              <w:t>Směsné kovy</w:t>
            </w:r>
          </w:p>
        </w:tc>
        <w:tc>
          <w:tcPr>
            <w:tcW w:w="2183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O</w:t>
            </w:r>
          </w:p>
        </w:tc>
      </w:tr>
      <w:tr w:rsidR="003E0C4B" w:rsidRPr="003E0C4B" w:rsidTr="00D508B3">
        <w:tc>
          <w:tcPr>
            <w:tcW w:w="1611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17 04 09</w:t>
            </w:r>
          </w:p>
        </w:tc>
        <w:tc>
          <w:tcPr>
            <w:tcW w:w="4581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sz w:val="20"/>
                <w:szCs w:val="20"/>
                <w:lang w:eastAsia="en-US"/>
              </w:rPr>
              <w:t>Kovový odpad znečištěný nebezpečnými látkami</w:t>
            </w:r>
          </w:p>
        </w:tc>
        <w:tc>
          <w:tcPr>
            <w:tcW w:w="2183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N</w:t>
            </w:r>
          </w:p>
        </w:tc>
      </w:tr>
      <w:tr w:rsidR="003E0C4B" w:rsidRPr="003E0C4B" w:rsidTr="00D508B3">
        <w:tc>
          <w:tcPr>
            <w:tcW w:w="1611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17 04 10</w:t>
            </w:r>
          </w:p>
        </w:tc>
        <w:tc>
          <w:tcPr>
            <w:tcW w:w="4581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sz w:val="20"/>
                <w:szCs w:val="20"/>
                <w:lang w:eastAsia="en-US"/>
              </w:rPr>
              <w:t>Kabely obsahující ropné látky, uhelný dehet a jiné nebezpečné látky</w:t>
            </w:r>
          </w:p>
        </w:tc>
        <w:tc>
          <w:tcPr>
            <w:tcW w:w="2183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N</w:t>
            </w:r>
          </w:p>
        </w:tc>
      </w:tr>
      <w:tr w:rsidR="003E0C4B" w:rsidRPr="003E0C4B" w:rsidTr="00D508B3">
        <w:tc>
          <w:tcPr>
            <w:tcW w:w="1611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17 04 11</w:t>
            </w:r>
          </w:p>
        </w:tc>
        <w:tc>
          <w:tcPr>
            <w:tcW w:w="4581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sz w:val="20"/>
                <w:szCs w:val="20"/>
                <w:lang w:eastAsia="en-US"/>
              </w:rPr>
              <w:t>Kabely neuvedené pod číslem 17 04 10</w:t>
            </w:r>
          </w:p>
        </w:tc>
        <w:tc>
          <w:tcPr>
            <w:tcW w:w="2183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O</w:t>
            </w:r>
          </w:p>
        </w:tc>
      </w:tr>
      <w:tr w:rsidR="003E0C4B" w:rsidRPr="003E0C4B" w:rsidTr="00D508B3">
        <w:tc>
          <w:tcPr>
            <w:tcW w:w="1611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17 05 03</w:t>
            </w:r>
          </w:p>
        </w:tc>
        <w:tc>
          <w:tcPr>
            <w:tcW w:w="4581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sz w:val="20"/>
                <w:szCs w:val="20"/>
                <w:lang w:eastAsia="en-US"/>
              </w:rPr>
              <w:t>Zemina a kamení obsahující nebezpečné látky</w:t>
            </w:r>
          </w:p>
        </w:tc>
        <w:tc>
          <w:tcPr>
            <w:tcW w:w="2183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N</w:t>
            </w:r>
          </w:p>
        </w:tc>
      </w:tr>
      <w:tr w:rsidR="00D639F6" w:rsidRPr="003E0C4B" w:rsidTr="00D508B3">
        <w:tc>
          <w:tcPr>
            <w:tcW w:w="1611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17 05 04</w:t>
            </w:r>
          </w:p>
        </w:tc>
        <w:tc>
          <w:tcPr>
            <w:tcW w:w="4581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sz w:val="20"/>
                <w:szCs w:val="20"/>
                <w:lang w:eastAsia="en-US"/>
              </w:rPr>
              <w:t>Zemina a kamení neuvedené pod číslem 17 05 03</w:t>
            </w:r>
          </w:p>
        </w:tc>
        <w:tc>
          <w:tcPr>
            <w:tcW w:w="2183" w:type="dxa"/>
            <w:vAlign w:val="center"/>
          </w:tcPr>
          <w:p w:rsidR="00D639F6" w:rsidRPr="003E0C4B" w:rsidRDefault="00D639F6" w:rsidP="00D639F6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O</w:t>
            </w:r>
          </w:p>
        </w:tc>
      </w:tr>
    </w:tbl>
    <w:p w:rsidR="00D639F6" w:rsidRPr="003E0C4B" w:rsidRDefault="00D639F6" w:rsidP="00D639F6">
      <w:pPr>
        <w:autoSpaceDE w:val="0"/>
        <w:autoSpaceDN w:val="0"/>
        <w:adjustRightInd w:val="0"/>
        <w:spacing w:after="0"/>
        <w:jc w:val="left"/>
        <w:rPr>
          <w:b/>
          <w:bCs/>
          <w:sz w:val="18"/>
          <w:szCs w:val="18"/>
          <w:lang w:val="en-US" w:eastAsia="en-US"/>
        </w:rPr>
      </w:pPr>
    </w:p>
    <w:p w:rsidR="00D639F6" w:rsidRPr="003E0C4B" w:rsidRDefault="00D639F6" w:rsidP="00D639F6">
      <w:pPr>
        <w:autoSpaceDE w:val="0"/>
        <w:autoSpaceDN w:val="0"/>
        <w:adjustRightInd w:val="0"/>
        <w:spacing w:after="0"/>
        <w:jc w:val="left"/>
        <w:rPr>
          <w:bCs/>
          <w:sz w:val="18"/>
          <w:szCs w:val="18"/>
          <w:lang w:eastAsia="en-US"/>
        </w:rPr>
      </w:pPr>
      <w:r w:rsidRPr="003E0C4B">
        <w:rPr>
          <w:bCs/>
          <w:sz w:val="18"/>
          <w:szCs w:val="18"/>
          <w:lang w:eastAsia="en-US"/>
        </w:rPr>
        <w:t>O – ostatní odpady</w:t>
      </w:r>
    </w:p>
    <w:p w:rsidR="00D639F6" w:rsidRPr="003E0C4B" w:rsidRDefault="00D639F6" w:rsidP="00D639F6">
      <w:pPr>
        <w:autoSpaceDE w:val="0"/>
        <w:autoSpaceDN w:val="0"/>
        <w:adjustRightInd w:val="0"/>
        <w:spacing w:after="0"/>
        <w:jc w:val="left"/>
        <w:rPr>
          <w:bCs/>
          <w:sz w:val="18"/>
          <w:szCs w:val="18"/>
          <w:lang w:eastAsia="en-US"/>
        </w:rPr>
      </w:pPr>
      <w:r w:rsidRPr="003E0C4B">
        <w:rPr>
          <w:bCs/>
          <w:sz w:val="18"/>
          <w:szCs w:val="18"/>
          <w:lang w:eastAsia="en-US"/>
        </w:rPr>
        <w:t>N – nebezpečné odpady</w:t>
      </w:r>
    </w:p>
    <w:p w:rsidR="00D639F6" w:rsidRPr="005B55B2" w:rsidRDefault="00D639F6" w:rsidP="00D639F6">
      <w:pPr>
        <w:autoSpaceDE w:val="0"/>
        <w:autoSpaceDN w:val="0"/>
        <w:adjustRightInd w:val="0"/>
        <w:spacing w:after="0"/>
        <w:jc w:val="left"/>
        <w:rPr>
          <w:b/>
          <w:bCs/>
          <w:color w:val="FF0000"/>
          <w:sz w:val="18"/>
          <w:szCs w:val="18"/>
          <w:lang w:val="en-US" w:eastAsia="en-US"/>
        </w:rPr>
      </w:pPr>
    </w:p>
    <w:p w:rsidR="00D639F6" w:rsidRPr="003E0C4B" w:rsidRDefault="00D639F6" w:rsidP="00D639F6">
      <w:r w:rsidRPr="003E0C4B">
        <w:tab/>
        <w:t>Výkopová zemina a kamení se může použít při stavbě do podkladů a zásypů. Beton se odveze na skládku.</w:t>
      </w:r>
      <w:r w:rsidR="003E0C4B" w:rsidRPr="003E0C4B">
        <w:t xml:space="preserve"> Živičné povrchy se nabídnou k recyklaci.</w:t>
      </w:r>
      <w:r w:rsidRPr="003E0C4B">
        <w:t xml:space="preserve"> Provizorní dopravní značení se použije na další stavbě. Dřevěné lávky a pažení se znovu použije nebo odveze na skládku. Vzniknou-li během stavby jiné než předpokládané odpady, uvědomí investor okamžitě příslušné dotčené orgány státní správy.</w:t>
      </w:r>
    </w:p>
    <w:p w:rsidR="00D639F6" w:rsidRPr="003E0C4B" w:rsidRDefault="00D639F6" w:rsidP="00D639F6">
      <w:r w:rsidRPr="003E0C4B">
        <w:tab/>
        <w:t xml:space="preserve">Odpady budou shromažďovány, tříděny jednotlivě podle druhů a kategorií a předány oprávněné osobě ke zneškodnění a budou dodržovány podmínky pro využívání odpadů na povrchu terénu stanovené </w:t>
      </w:r>
      <w:r w:rsidRPr="003E0C4B">
        <w:lastRenderedPageBreak/>
        <w:t xml:space="preserve">ve </w:t>
      </w:r>
      <w:proofErr w:type="spellStart"/>
      <w:r w:rsidRPr="003E0C4B">
        <w:t>vyhl</w:t>
      </w:r>
      <w:proofErr w:type="spellEnd"/>
      <w:r w:rsidRPr="003E0C4B">
        <w:t>. č. 294/2005 Sb. Nevyužitelné odpady budou odvezeny na skládku. V rámci rozpočtu stavby jsou zohledněny poplatky za skládkování odpadu.</w:t>
      </w:r>
    </w:p>
    <w:p w:rsidR="0054128E" w:rsidRPr="003E0C4B" w:rsidRDefault="00D639F6" w:rsidP="0054128E">
      <w:r w:rsidRPr="003E0C4B">
        <w:t xml:space="preserve">V rámci oznámení stavby nebo před vydáním kolaudačního souhlasu budou stavebnímu úřadu předloženy veškeré doklady prokazující, že s odpadem vznikajícím během stavby bylo nakládáno v souladu se zákonem o odpadech. </w:t>
      </w:r>
    </w:p>
    <w:p w:rsidR="00AA73C0" w:rsidRPr="003E0C4B" w:rsidRDefault="00AA73C0" w:rsidP="002F452C">
      <w:pPr>
        <w:pStyle w:val="Heading3"/>
        <w:numPr>
          <w:ilvl w:val="0"/>
          <w:numId w:val="45"/>
        </w:numPr>
      </w:pPr>
      <w:r w:rsidRPr="003E0C4B">
        <w:t xml:space="preserve"> </w:t>
      </w:r>
      <w:bookmarkStart w:id="52" w:name="_Toc516574302"/>
      <w:r w:rsidRPr="003E0C4B">
        <w:t>Požadavky na kapacity veřejných sítí komunikačních vedení a elektronického komunikačního zařízení veřejné komunikační sítě</w:t>
      </w:r>
      <w:bookmarkEnd w:id="52"/>
    </w:p>
    <w:p w:rsidR="00AA73C0" w:rsidRPr="009A18B2" w:rsidRDefault="00F37395" w:rsidP="00AA73C0">
      <w:r w:rsidRPr="009A18B2">
        <w:t>Nově navržen</w:t>
      </w:r>
      <w:r w:rsidR="002710F7">
        <w:t>á</w:t>
      </w:r>
      <w:r w:rsidRPr="009A18B2">
        <w:t xml:space="preserve"> uliční vpus</w:t>
      </w:r>
      <w:r w:rsidR="002710F7">
        <w:t>ť a odvodňovací žlab</w:t>
      </w:r>
      <w:r w:rsidRPr="009A18B2">
        <w:t xml:space="preserve"> </w:t>
      </w:r>
      <w:proofErr w:type="gramStart"/>
      <w:r w:rsidRPr="009A18B2">
        <w:t>budou napojeny</w:t>
      </w:r>
      <w:proofErr w:type="gramEnd"/>
      <w:r w:rsidRPr="009A18B2">
        <w:t xml:space="preserve"> do odvodňovacího příkopu.</w:t>
      </w:r>
    </w:p>
    <w:p w:rsidR="008808DB" w:rsidRPr="009A18B2" w:rsidRDefault="00D02FAC" w:rsidP="00D508B3">
      <w:pPr>
        <w:pStyle w:val="Heading2"/>
      </w:pPr>
      <w:bookmarkStart w:id="53" w:name="_Toc516574303"/>
      <w:bookmarkStart w:id="54" w:name="_Toc516577635"/>
      <w:proofErr w:type="gramStart"/>
      <w:r w:rsidRPr="009A18B2">
        <w:t>B.2.4</w:t>
      </w:r>
      <w:proofErr w:type="gramEnd"/>
      <w:r w:rsidRPr="009A18B2">
        <w:tab/>
      </w:r>
      <w:r w:rsidR="008808DB" w:rsidRPr="009A18B2">
        <w:t>Bezbariérové užívání staveb</w:t>
      </w:r>
      <w:bookmarkEnd w:id="53"/>
      <w:bookmarkEnd w:id="54"/>
    </w:p>
    <w:p w:rsidR="00BA6E8B" w:rsidRDefault="00BA6E8B" w:rsidP="00BA6E8B">
      <w:r w:rsidRPr="009A18B2">
        <w:t>Projektová dokumentace splňuje zásady obecných technických požadavků na výstavbu ve znění vyhlášky č. 268/2009Sb. o technických požadavcích na stavby, dále vyhlášky o zajištění staveb pro osoby s omezenou schopností pohybu a orientace č. 398/2009Sb., je v souladu zejména s normami ČSN 73 6110 Projektování místních komunikací vč. Změny Z1 a dalšími předpisy, zejména příslušnými TP platnými pro danou problematiku. Jelikož se jedná také o stavbu komunikací pro pěší, byly dodrženy především požadavky na bezbariérové řešení pěších tras a na doplnění prvků pro slabozraké a nevidomé. Komunikace pro pěší jsou řešeny v rámci stavby bezbariérově a jsou</w:t>
      </w:r>
      <w:r w:rsidRPr="009C1828">
        <w:t xml:space="preserve"> doplněny slepeckou reliéfní dlažbou. </w:t>
      </w:r>
    </w:p>
    <w:p w:rsidR="00BA6E8B" w:rsidRPr="009C1828" w:rsidRDefault="00BA6E8B" w:rsidP="00BA6E8B">
      <w:r>
        <w:t>Nástupní hrana zastávky bude tvořena speciálním zastávkovým obrubníkem, umožňujícím bezbariérový nástup do autobusu. Hranu bude dále lemovat pruh červené dlažby š. 30 cm.</w:t>
      </w:r>
    </w:p>
    <w:p w:rsidR="00BA6E8B" w:rsidRPr="009C1828" w:rsidRDefault="00BA6E8B" w:rsidP="00BA6E8B">
      <w:r w:rsidRPr="009C1828">
        <w:t>Podélné sklony nepřesáhnou sklon 8,33 %.</w:t>
      </w:r>
    </w:p>
    <w:p w:rsidR="00BA6E8B" w:rsidRPr="009C1828" w:rsidRDefault="00BA6E8B" w:rsidP="00BA6E8B">
      <w:r w:rsidRPr="009C1828">
        <w:t>Reliéfní dlažba bude kontrastní oproti okolnímu povrchu komunikace a materiál použitý pro hmatové prvky bude odpovídat nařízení vlády č. 163/2002 Sb.</w:t>
      </w:r>
    </w:p>
    <w:p w:rsidR="008808DB" w:rsidRPr="00BA6E8B" w:rsidRDefault="00D02FAC" w:rsidP="00D508B3">
      <w:pPr>
        <w:pStyle w:val="Heading2"/>
      </w:pPr>
      <w:bookmarkStart w:id="55" w:name="_Toc516574304"/>
      <w:bookmarkStart w:id="56" w:name="_Toc516577636"/>
      <w:proofErr w:type="gramStart"/>
      <w:r w:rsidRPr="00BA6E8B">
        <w:t>B.2.5</w:t>
      </w:r>
      <w:proofErr w:type="gramEnd"/>
      <w:r w:rsidRPr="00BA6E8B">
        <w:tab/>
      </w:r>
      <w:r w:rsidR="008808DB" w:rsidRPr="00BA6E8B">
        <w:t>Bezpečnost při užívání stavby</w:t>
      </w:r>
      <w:bookmarkEnd w:id="55"/>
      <w:bookmarkEnd w:id="56"/>
    </w:p>
    <w:p w:rsidR="00BA6E8B" w:rsidRPr="00BA6E8B" w:rsidRDefault="00BA6E8B" w:rsidP="00BA6E8B">
      <w:r w:rsidRPr="00BA6E8B">
        <w:t xml:space="preserve">Je zajištěno zákonnou úpravou provozu na pozemních komunikacích. </w:t>
      </w:r>
    </w:p>
    <w:p w:rsidR="00BA6E8B" w:rsidRPr="00BA6E8B" w:rsidRDefault="00BA6E8B" w:rsidP="00BA6E8B">
      <w:r w:rsidRPr="00BA6E8B">
        <w:t>Realizací stavby se zvýší bezpečnost cestujících i vozidel v území zajištěním rozhledu pro zastavení a zřízením regulérního nástupiště.</w:t>
      </w:r>
    </w:p>
    <w:p w:rsidR="00BA6E8B" w:rsidRPr="00D802FC" w:rsidRDefault="00BA6E8B" w:rsidP="00BA6E8B">
      <w:r w:rsidRPr="00D802FC">
        <w:t>Bezpečnost provozu bude posouzena příslušným orgánem Policie ČR.</w:t>
      </w:r>
    </w:p>
    <w:p w:rsidR="008808DB" w:rsidRPr="00D802FC" w:rsidRDefault="00D02FAC" w:rsidP="00D508B3">
      <w:pPr>
        <w:pStyle w:val="Heading2"/>
      </w:pPr>
      <w:bookmarkStart w:id="57" w:name="_Toc516574305"/>
      <w:bookmarkStart w:id="58" w:name="_Toc516577637"/>
      <w:proofErr w:type="gramStart"/>
      <w:r w:rsidRPr="00D802FC">
        <w:t>B.2.6</w:t>
      </w:r>
      <w:proofErr w:type="gramEnd"/>
      <w:r w:rsidRPr="00D802FC">
        <w:tab/>
      </w:r>
      <w:r w:rsidR="008808DB" w:rsidRPr="00D802FC">
        <w:t xml:space="preserve">Základní </w:t>
      </w:r>
      <w:r w:rsidR="000404C9">
        <w:t>charakteristika objektů</w:t>
      </w:r>
      <w:bookmarkEnd w:id="57"/>
      <w:bookmarkEnd w:id="58"/>
    </w:p>
    <w:p w:rsidR="008808DB" w:rsidRPr="00D802FC" w:rsidRDefault="008808DB" w:rsidP="008808DB">
      <w:r w:rsidRPr="00D802FC">
        <w:rPr>
          <w:b/>
        </w:rPr>
        <w:t>Stavební objekty:</w:t>
      </w:r>
    </w:p>
    <w:p w:rsidR="008808DB" w:rsidRPr="00D802FC" w:rsidRDefault="008808DB" w:rsidP="008808DB">
      <w:r w:rsidRPr="00D802FC">
        <w:t>Navrhovaná stavba bude dělena na následující stavební objekty:</w:t>
      </w:r>
    </w:p>
    <w:p w:rsidR="00141BE8" w:rsidRPr="00D802FC" w:rsidRDefault="00141BE8" w:rsidP="00141BE8">
      <w:r w:rsidRPr="00D802FC">
        <w:t xml:space="preserve">SO 101 – Místní komunikace </w:t>
      </w:r>
    </w:p>
    <w:p w:rsidR="00141BE8" w:rsidRPr="00D802FC" w:rsidRDefault="00141BE8" w:rsidP="00141BE8">
      <w:r w:rsidRPr="00D802FC">
        <w:t xml:space="preserve">SO </w:t>
      </w:r>
      <w:r w:rsidR="00BA6E8B" w:rsidRPr="00D802FC">
        <w:t>4</w:t>
      </w:r>
      <w:r w:rsidRPr="00D802FC">
        <w:t xml:space="preserve">01 – </w:t>
      </w:r>
      <w:r w:rsidR="00BA6E8B" w:rsidRPr="00D802FC">
        <w:t>Veřejné osvětlení</w:t>
      </w:r>
    </w:p>
    <w:p w:rsidR="0054585D" w:rsidRPr="00D802FC" w:rsidRDefault="009A18B2" w:rsidP="009A18B2">
      <w:pPr>
        <w:pStyle w:val="ListParagraph"/>
        <w:numPr>
          <w:ilvl w:val="0"/>
          <w:numId w:val="33"/>
        </w:numPr>
        <w:rPr>
          <w:b/>
          <w:i/>
        </w:rPr>
      </w:pPr>
      <w:r w:rsidRPr="00D802FC">
        <w:rPr>
          <w:b/>
          <w:i/>
        </w:rPr>
        <w:t>Popis současného stavu</w:t>
      </w:r>
    </w:p>
    <w:p w:rsidR="009F60F2" w:rsidRDefault="009F60F2" w:rsidP="009F60F2">
      <w:r w:rsidRPr="009F60F2">
        <w:t xml:space="preserve">V současné době je autobusová zastávka „Kopřivnice, Erich </w:t>
      </w:r>
      <w:proofErr w:type="spellStart"/>
      <w:r w:rsidRPr="009F60F2">
        <w:t>Jaeger</w:t>
      </w:r>
      <w:proofErr w:type="spellEnd"/>
      <w:r w:rsidRPr="009F60F2">
        <w:t xml:space="preserve">“ umístěna částečně na jízdním pruhu, nástupiště </w:t>
      </w:r>
      <w:r>
        <w:t>nejsou</w:t>
      </w:r>
      <w:r w:rsidRPr="009F60F2">
        <w:t xml:space="preserve"> řešen</w:t>
      </w:r>
      <w:r>
        <w:t>y</w:t>
      </w:r>
      <w:r w:rsidRPr="009F60F2">
        <w:t xml:space="preserve"> bezbariérově, ani k nim nevedou bezpečné komunikace pro pěší. Vodorovné dopravní značení zastávky chybí. Podél stávající komunikace a nástupišť se nachází zatravněné plochy, odvodňovací příkop a svah.</w:t>
      </w:r>
    </w:p>
    <w:p w:rsidR="00D508B3" w:rsidRDefault="00D508B3" w:rsidP="009F60F2"/>
    <w:p w:rsidR="00D508B3" w:rsidRDefault="00D508B3" w:rsidP="009F60F2"/>
    <w:p w:rsidR="00C4504C" w:rsidRDefault="00C4504C" w:rsidP="00C4504C">
      <w:pPr>
        <w:pStyle w:val="ListParagraph"/>
        <w:numPr>
          <w:ilvl w:val="0"/>
          <w:numId w:val="33"/>
        </w:numPr>
        <w:rPr>
          <w:b/>
          <w:i/>
        </w:rPr>
      </w:pPr>
      <w:r w:rsidRPr="009A18B2">
        <w:rPr>
          <w:b/>
          <w:i/>
        </w:rPr>
        <w:t xml:space="preserve">Popis </w:t>
      </w:r>
      <w:r>
        <w:rPr>
          <w:b/>
          <w:i/>
        </w:rPr>
        <w:t>navrženého řešení</w:t>
      </w:r>
    </w:p>
    <w:p w:rsidR="00C4504C" w:rsidRDefault="00C4504C" w:rsidP="00C4504C">
      <w:pPr>
        <w:pStyle w:val="ListParagraph"/>
        <w:numPr>
          <w:ilvl w:val="0"/>
          <w:numId w:val="35"/>
        </w:numPr>
        <w:rPr>
          <w:b/>
        </w:rPr>
      </w:pPr>
      <w:r w:rsidRPr="00C4504C">
        <w:rPr>
          <w:b/>
        </w:rPr>
        <w:t>Pozemní komunikace</w:t>
      </w:r>
    </w:p>
    <w:p w:rsidR="00C4504C" w:rsidRPr="005B4126" w:rsidRDefault="00C4504C" w:rsidP="00C4504C">
      <w:r>
        <w:t xml:space="preserve">Chodníky a </w:t>
      </w:r>
      <w:r w:rsidRPr="005B4126">
        <w:t>nástupiště je označováno jako místní komunikace IV. třídy funkční skupiny D podskupiny D2.</w:t>
      </w:r>
    </w:p>
    <w:p w:rsidR="00F61B92" w:rsidRDefault="00F61B92" w:rsidP="00F61B92">
      <w:r w:rsidRPr="005777F7">
        <w:t xml:space="preserve">Provede se výstavba </w:t>
      </w:r>
      <w:r>
        <w:t>betonových</w:t>
      </w:r>
      <w:r w:rsidRPr="005777F7">
        <w:t xml:space="preserve"> zastávkov</w:t>
      </w:r>
      <w:r>
        <w:t>ých</w:t>
      </w:r>
      <w:r w:rsidRPr="005777F7">
        <w:t xml:space="preserve"> záliv</w:t>
      </w:r>
      <w:r>
        <w:t>ů</w:t>
      </w:r>
      <w:r w:rsidRPr="005777F7">
        <w:t xml:space="preserve"> šířky 3,0 m.</w:t>
      </w:r>
      <w:r>
        <w:t xml:space="preserve"> D</w:t>
      </w:r>
      <w:r w:rsidRPr="005777F7">
        <w:t>élka nástupní</w:t>
      </w:r>
      <w:r>
        <w:t>ch</w:t>
      </w:r>
      <w:r w:rsidRPr="005777F7">
        <w:t xml:space="preserve"> hran</w:t>
      </w:r>
      <w:r>
        <w:t xml:space="preserve"> bude jednotný 12</w:t>
      </w:r>
      <w:r w:rsidRPr="005777F7">
        <w:t> m</w:t>
      </w:r>
      <w:r>
        <w:t>. Zastávka ve směru do centra města bude mít d</w:t>
      </w:r>
      <w:r w:rsidRPr="005777F7">
        <w:t>élk</w:t>
      </w:r>
      <w:r>
        <w:t>u</w:t>
      </w:r>
      <w:r w:rsidRPr="005777F7">
        <w:t xml:space="preserve"> vyřazovacího pruhu </w:t>
      </w:r>
      <w:r>
        <w:t xml:space="preserve">15 m </w:t>
      </w:r>
      <w:r w:rsidRPr="005777F7">
        <w:t>a délk</w:t>
      </w:r>
      <w:r w:rsidR="00DA31C8">
        <w:t>u</w:t>
      </w:r>
      <w:r w:rsidRPr="005777F7">
        <w:t xml:space="preserve"> zařazovacího pruhu </w:t>
      </w:r>
      <w:r>
        <w:t>15</w:t>
      </w:r>
      <w:r w:rsidRPr="005777F7">
        <w:t xml:space="preserve"> m. </w:t>
      </w:r>
      <w:r>
        <w:t xml:space="preserve">Zastávka ve směru z centra města </w:t>
      </w:r>
      <w:proofErr w:type="gramStart"/>
      <w:r>
        <w:t>bude</w:t>
      </w:r>
      <w:proofErr w:type="gramEnd"/>
      <w:r>
        <w:t xml:space="preserve"> mít d</w:t>
      </w:r>
      <w:r w:rsidRPr="005777F7">
        <w:t>élk</w:t>
      </w:r>
      <w:r>
        <w:t>u</w:t>
      </w:r>
      <w:r w:rsidRPr="005777F7">
        <w:t xml:space="preserve"> vyřazovacího pruhu </w:t>
      </w:r>
      <w:proofErr w:type="gramStart"/>
      <w:r w:rsidRPr="005777F7">
        <w:t>bude</w:t>
      </w:r>
      <w:proofErr w:type="gramEnd"/>
      <w:r w:rsidRPr="005777F7">
        <w:t xml:space="preserve"> </w:t>
      </w:r>
      <w:r>
        <w:t xml:space="preserve">10 m </w:t>
      </w:r>
      <w:r w:rsidRPr="005777F7">
        <w:t xml:space="preserve">a délka zařazovacího pruhu </w:t>
      </w:r>
      <w:r>
        <w:t>5</w:t>
      </w:r>
      <w:r w:rsidRPr="005777F7">
        <w:t xml:space="preserve"> m.</w:t>
      </w:r>
      <w:r>
        <w:t xml:space="preserve"> </w:t>
      </w:r>
    </w:p>
    <w:p w:rsidR="004B2D63" w:rsidRPr="006F2568" w:rsidRDefault="004B2D63" w:rsidP="004B2D63">
      <w:r w:rsidRPr="006F2568">
        <w:t xml:space="preserve">Základní šířka nástupiště bude 2,0 m, chodník podél ulice Průmyslový park bude také široký 2,0 m, propojující chodník k areálu Erich </w:t>
      </w:r>
      <w:proofErr w:type="spellStart"/>
      <w:r w:rsidRPr="006F2568">
        <w:t>Jaeger</w:t>
      </w:r>
      <w:proofErr w:type="spellEnd"/>
      <w:r w:rsidRPr="006F2568">
        <w:t xml:space="preserve"> pak 1,5 m. Šířka autobusového zálivu 3,5 m. </w:t>
      </w:r>
    </w:p>
    <w:p w:rsidR="004B2D63" w:rsidRPr="006F2568" w:rsidRDefault="004B2D63" w:rsidP="004B2D63">
      <w:r w:rsidRPr="006F2568">
        <w:t xml:space="preserve">Základní příčný sklon u nástupiště a chodníků bude navržen 2%, u zálivu 2,5%. </w:t>
      </w:r>
    </w:p>
    <w:p w:rsidR="004B2D63" w:rsidRPr="006F2568" w:rsidRDefault="004B2D63" w:rsidP="004B2D63">
      <w:r w:rsidRPr="006F2568">
        <w:t>celková plocha činí cca.: 380 m</w:t>
      </w:r>
      <w:r w:rsidRPr="006F2568">
        <w:rPr>
          <w:vertAlign w:val="superscript"/>
        </w:rPr>
        <w:t>2</w:t>
      </w:r>
      <w:r w:rsidRPr="006F2568">
        <w:t xml:space="preserve"> </w:t>
      </w:r>
    </w:p>
    <w:p w:rsidR="004B2D63" w:rsidRPr="006F2568" w:rsidRDefault="004B2D63" w:rsidP="004B2D63">
      <w:r w:rsidRPr="006F2568">
        <w:t>dlážděné plochy nástupišť a chodníků šířky 1,5 m a 2,0 m, plocha cca 190 m</w:t>
      </w:r>
      <w:r w:rsidRPr="006F2568">
        <w:rPr>
          <w:vertAlign w:val="superscript"/>
        </w:rPr>
        <w:t>2</w:t>
      </w:r>
      <w:r w:rsidRPr="006F2568">
        <w:t xml:space="preserve"> </w:t>
      </w:r>
    </w:p>
    <w:p w:rsidR="004B2D63" w:rsidRPr="006F2568" w:rsidRDefault="004B2D63" w:rsidP="004B2D63">
      <w:r w:rsidRPr="006F2568">
        <w:t>betonový zastávkový záliv šířky 3,5 m, plocha 130 m</w:t>
      </w:r>
      <w:r w:rsidRPr="006F2568">
        <w:rPr>
          <w:vertAlign w:val="superscript"/>
        </w:rPr>
        <w:t>2</w:t>
      </w:r>
    </w:p>
    <w:p w:rsidR="004B2D63" w:rsidRDefault="004B2D63" w:rsidP="004B2D63">
      <w:pPr>
        <w:rPr>
          <w:vertAlign w:val="superscript"/>
        </w:rPr>
      </w:pPr>
      <w:r w:rsidRPr="006F2568">
        <w:t>rekonstruovaná asfaltová vozovka plocha 60 m</w:t>
      </w:r>
      <w:r w:rsidRPr="006F2568">
        <w:rPr>
          <w:vertAlign w:val="superscript"/>
        </w:rPr>
        <w:t>2</w:t>
      </w:r>
    </w:p>
    <w:p w:rsidR="00B95B5E" w:rsidRPr="00B95B5E" w:rsidRDefault="00B95B5E" w:rsidP="00B95B5E">
      <w:pPr>
        <w:rPr>
          <w:i/>
        </w:rPr>
      </w:pPr>
      <w:r w:rsidRPr="00B95B5E">
        <w:rPr>
          <w:i/>
        </w:rPr>
        <w:t>Předpokládané konstrukce komunikací:</w:t>
      </w:r>
    </w:p>
    <w:p w:rsidR="00B95B5E" w:rsidRPr="00B95B5E" w:rsidRDefault="00B95B5E" w:rsidP="00D508B3">
      <w:pPr>
        <w:ind w:right="-720"/>
        <w:rPr>
          <w:b/>
          <w:bCs/>
          <w:u w:val="single"/>
        </w:rPr>
      </w:pPr>
      <w:r w:rsidRPr="00B95B5E">
        <w:rPr>
          <w:b/>
          <w:bCs/>
          <w:u w:val="single"/>
        </w:rPr>
        <w:t>Konstrukce dlážděného chodníku:</w:t>
      </w:r>
      <w:r w:rsidRPr="00B95B5E">
        <w:rPr>
          <w:b/>
          <w:bCs/>
        </w:rPr>
        <w:t xml:space="preserve">     </w:t>
      </w:r>
      <w:r w:rsidRPr="00B95B5E">
        <w:rPr>
          <w:b/>
          <w:bCs/>
        </w:rPr>
        <w:tab/>
      </w:r>
      <w:r w:rsidRPr="00B95B5E">
        <w:rPr>
          <w:b/>
          <w:bCs/>
        </w:rPr>
        <w:tab/>
      </w:r>
      <w:r w:rsidRPr="00B95B5E">
        <w:rPr>
          <w:b/>
          <w:bCs/>
        </w:rPr>
        <w:tab/>
      </w:r>
    </w:p>
    <w:p w:rsidR="00B95B5E" w:rsidRPr="00B95B5E" w:rsidRDefault="00B95B5E" w:rsidP="00D508B3">
      <w:pPr>
        <w:pStyle w:val="Header"/>
        <w:tabs>
          <w:tab w:val="clear" w:pos="4536"/>
          <w:tab w:val="clear" w:pos="7088"/>
        </w:tabs>
        <w:ind w:right="-720"/>
        <w:rPr>
          <w:rFonts w:ascii="Times New Roman" w:hAnsi="Times New Roman"/>
          <w:i w:val="0"/>
        </w:rPr>
      </w:pPr>
      <w:r w:rsidRPr="00B95B5E">
        <w:rPr>
          <w:rFonts w:ascii="Times New Roman" w:hAnsi="Times New Roman"/>
          <w:i w:val="0"/>
        </w:rPr>
        <w:t xml:space="preserve">- zámková dlažba šedá/reliéfní červená  </w:t>
      </w:r>
      <w:r w:rsidRPr="00B95B5E">
        <w:rPr>
          <w:rFonts w:ascii="Times New Roman" w:hAnsi="Times New Roman"/>
          <w:i w:val="0"/>
        </w:rPr>
        <w:tab/>
        <w:t xml:space="preserve">DL </w:t>
      </w:r>
      <w:r w:rsidRPr="00B95B5E">
        <w:rPr>
          <w:rFonts w:ascii="Times New Roman" w:hAnsi="Times New Roman"/>
          <w:i w:val="0"/>
        </w:rPr>
        <w:tab/>
        <w:t xml:space="preserve">  </w:t>
      </w:r>
      <w:smartTag w:uri="urn:schemas-microsoft-com:office:smarttags" w:element="metricconverter">
        <w:smartTagPr>
          <w:attr w:name="ProductID" w:val="60 mm"/>
        </w:smartTagPr>
        <w:r w:rsidRPr="00B95B5E">
          <w:rPr>
            <w:rFonts w:ascii="Times New Roman" w:hAnsi="Times New Roman"/>
            <w:i w:val="0"/>
          </w:rPr>
          <w:t>60 mm</w:t>
        </w:r>
      </w:smartTag>
      <w:r w:rsidRPr="00B95B5E">
        <w:rPr>
          <w:rFonts w:ascii="Times New Roman" w:hAnsi="Times New Roman"/>
          <w:i w:val="0"/>
        </w:rPr>
        <w:t xml:space="preserve"> </w:t>
      </w:r>
      <w:r w:rsidRPr="00B95B5E">
        <w:rPr>
          <w:rFonts w:ascii="Times New Roman" w:hAnsi="Times New Roman"/>
          <w:i w:val="0"/>
        </w:rPr>
        <w:tab/>
        <w:t>ČSN 73 6131</w:t>
      </w:r>
      <w:r w:rsidRPr="00B95B5E">
        <w:rPr>
          <w:rFonts w:ascii="Times New Roman" w:hAnsi="Times New Roman"/>
          <w:i w:val="0"/>
        </w:rPr>
        <w:tab/>
      </w:r>
    </w:p>
    <w:p w:rsidR="00B95B5E" w:rsidRPr="00B95B5E" w:rsidRDefault="00B95B5E" w:rsidP="00D508B3">
      <w:pPr>
        <w:pStyle w:val="Header"/>
        <w:tabs>
          <w:tab w:val="clear" w:pos="4536"/>
          <w:tab w:val="clear" w:pos="7088"/>
        </w:tabs>
        <w:ind w:right="-720"/>
        <w:rPr>
          <w:rFonts w:ascii="Times New Roman" w:hAnsi="Times New Roman"/>
          <w:i w:val="0"/>
        </w:rPr>
      </w:pPr>
      <w:r w:rsidRPr="00B95B5E">
        <w:rPr>
          <w:rFonts w:ascii="Times New Roman" w:hAnsi="Times New Roman"/>
          <w:i w:val="0"/>
        </w:rPr>
        <w:t>- lože pod dlažbu</w:t>
      </w:r>
      <w:r w:rsidRPr="00B95B5E">
        <w:rPr>
          <w:rFonts w:ascii="Times New Roman" w:hAnsi="Times New Roman"/>
          <w:i w:val="0"/>
        </w:rPr>
        <w:tab/>
      </w:r>
      <w:r w:rsidRPr="00B95B5E">
        <w:rPr>
          <w:rFonts w:ascii="Times New Roman" w:hAnsi="Times New Roman"/>
          <w:i w:val="0"/>
        </w:rPr>
        <w:tab/>
      </w:r>
      <w:r w:rsidRPr="00B95B5E">
        <w:rPr>
          <w:rFonts w:ascii="Times New Roman" w:hAnsi="Times New Roman"/>
          <w:i w:val="0"/>
        </w:rPr>
        <w:tab/>
      </w:r>
      <w:r w:rsidRPr="00B95B5E">
        <w:rPr>
          <w:rFonts w:ascii="Times New Roman" w:hAnsi="Times New Roman"/>
          <w:i w:val="0"/>
        </w:rPr>
        <w:tab/>
        <w:t>L</w:t>
      </w:r>
      <w:r w:rsidRPr="00B95B5E">
        <w:rPr>
          <w:rFonts w:ascii="Times New Roman" w:hAnsi="Times New Roman"/>
          <w:i w:val="0"/>
        </w:rPr>
        <w:tab/>
        <w:t xml:space="preserve">  </w:t>
      </w:r>
      <w:smartTag w:uri="urn:schemas-microsoft-com:office:smarttags" w:element="metricconverter">
        <w:smartTagPr>
          <w:attr w:name="ProductID" w:val="30 mm"/>
        </w:smartTagPr>
        <w:r w:rsidRPr="00B95B5E">
          <w:rPr>
            <w:rFonts w:ascii="Times New Roman" w:hAnsi="Times New Roman"/>
            <w:i w:val="0"/>
          </w:rPr>
          <w:t>30 mm</w:t>
        </w:r>
      </w:smartTag>
      <w:r w:rsidRPr="00B95B5E">
        <w:rPr>
          <w:rFonts w:ascii="Times New Roman" w:hAnsi="Times New Roman"/>
          <w:i w:val="0"/>
        </w:rPr>
        <w:tab/>
        <w:t>ČSN 73 6131</w:t>
      </w:r>
      <w:r w:rsidRPr="00B95B5E">
        <w:rPr>
          <w:rFonts w:ascii="Times New Roman" w:hAnsi="Times New Roman"/>
          <w:i w:val="0"/>
        </w:rPr>
        <w:tab/>
        <w:t xml:space="preserve">    E</w:t>
      </w:r>
      <w:r w:rsidRPr="00B95B5E">
        <w:rPr>
          <w:rFonts w:ascii="Times New Roman" w:hAnsi="Times New Roman"/>
          <w:i w:val="0"/>
          <w:vertAlign w:val="subscript"/>
        </w:rPr>
        <w:t xml:space="preserve">DEF,2 </w:t>
      </w:r>
      <w:r w:rsidRPr="00B95B5E">
        <w:rPr>
          <w:rFonts w:ascii="Times New Roman" w:hAnsi="Times New Roman"/>
          <w:i w:val="0"/>
        </w:rPr>
        <w:t>= 50 MPa</w:t>
      </w:r>
    </w:p>
    <w:p w:rsidR="00B95B5E" w:rsidRPr="00B95B5E" w:rsidRDefault="00B95B5E" w:rsidP="00D508B3">
      <w:pPr>
        <w:pStyle w:val="BodyText21"/>
        <w:tabs>
          <w:tab w:val="clear" w:pos="227"/>
          <w:tab w:val="clear" w:pos="6350"/>
          <w:tab w:val="clear" w:pos="6804"/>
          <w:tab w:val="clear" w:pos="7314"/>
          <w:tab w:val="clear" w:pos="7995"/>
          <w:tab w:val="clear" w:pos="8108"/>
        </w:tabs>
        <w:ind w:left="0" w:right="-720" w:firstLine="0"/>
        <w:rPr>
          <w:rFonts w:ascii="Times New Roman" w:hAnsi="Times New Roman"/>
          <w:u w:val="single"/>
        </w:rPr>
      </w:pPr>
      <w:r w:rsidRPr="00B95B5E">
        <w:rPr>
          <w:rFonts w:ascii="Times New Roman" w:hAnsi="Times New Roman"/>
          <w:u w:val="single"/>
        </w:rPr>
        <w:t xml:space="preserve">- </w:t>
      </w:r>
      <w:proofErr w:type="spellStart"/>
      <w:r w:rsidRPr="00B95B5E">
        <w:rPr>
          <w:rFonts w:ascii="Times New Roman" w:hAnsi="Times New Roman"/>
          <w:u w:val="single"/>
        </w:rPr>
        <w:t>štěrkodrť</w:t>
      </w:r>
      <w:proofErr w:type="spellEnd"/>
      <w:r w:rsidRPr="00B95B5E">
        <w:rPr>
          <w:rFonts w:ascii="Times New Roman" w:hAnsi="Times New Roman"/>
          <w:u w:val="single"/>
        </w:rPr>
        <w:t xml:space="preserve"> na upravenou pláň</w:t>
      </w:r>
      <w:r w:rsidRPr="00B95B5E">
        <w:rPr>
          <w:rFonts w:ascii="Times New Roman" w:hAnsi="Times New Roman"/>
          <w:u w:val="single"/>
        </w:rPr>
        <w:tab/>
      </w:r>
      <w:r w:rsidRPr="00B95B5E">
        <w:rPr>
          <w:rFonts w:ascii="Times New Roman" w:hAnsi="Times New Roman"/>
          <w:u w:val="single"/>
        </w:rPr>
        <w:tab/>
        <w:t>ŠD</w:t>
      </w:r>
      <w:r w:rsidRPr="00B95B5E">
        <w:rPr>
          <w:rFonts w:ascii="Times New Roman" w:hAnsi="Times New Roman"/>
          <w:u w:val="single"/>
          <w:vertAlign w:val="subscript"/>
        </w:rPr>
        <w:t>B</w:t>
      </w:r>
      <w:r w:rsidRPr="00B95B5E">
        <w:rPr>
          <w:rFonts w:ascii="Times New Roman" w:hAnsi="Times New Roman"/>
          <w:u w:val="single"/>
        </w:rPr>
        <w:t xml:space="preserve"> min. </w:t>
      </w:r>
      <w:smartTag w:uri="urn:schemas-microsoft-com:office:smarttags" w:element="metricconverter">
        <w:smartTagPr>
          <w:attr w:name="ProductID" w:val="150 mm"/>
        </w:smartTagPr>
        <w:r w:rsidRPr="00B95B5E">
          <w:rPr>
            <w:rFonts w:ascii="Times New Roman" w:hAnsi="Times New Roman"/>
            <w:u w:val="single"/>
          </w:rPr>
          <w:t>150 mm</w:t>
        </w:r>
      </w:smartTag>
      <w:r w:rsidRPr="00B95B5E">
        <w:rPr>
          <w:rFonts w:ascii="Times New Roman" w:hAnsi="Times New Roman"/>
          <w:u w:val="single"/>
        </w:rPr>
        <w:t xml:space="preserve"> </w:t>
      </w:r>
      <w:r w:rsidRPr="00B95B5E">
        <w:rPr>
          <w:rFonts w:ascii="Times New Roman" w:hAnsi="Times New Roman"/>
          <w:u w:val="single"/>
        </w:rPr>
        <w:tab/>
        <w:t>ČSN 73 6126-1  E</w:t>
      </w:r>
      <w:r w:rsidRPr="00B95B5E">
        <w:rPr>
          <w:rFonts w:ascii="Times New Roman" w:hAnsi="Times New Roman"/>
          <w:u w:val="single"/>
          <w:vertAlign w:val="subscript"/>
        </w:rPr>
        <w:t xml:space="preserve">DEF,2 </w:t>
      </w:r>
      <w:r w:rsidRPr="00B95B5E">
        <w:rPr>
          <w:rFonts w:ascii="Times New Roman" w:hAnsi="Times New Roman"/>
          <w:u w:val="single"/>
        </w:rPr>
        <w:t>= 30 </w:t>
      </w:r>
      <w:proofErr w:type="spellStart"/>
      <w:r w:rsidRPr="00B95B5E">
        <w:rPr>
          <w:rFonts w:ascii="Times New Roman" w:hAnsi="Times New Roman"/>
          <w:u w:val="single"/>
        </w:rPr>
        <w:t>MPa</w:t>
      </w:r>
      <w:proofErr w:type="spellEnd"/>
    </w:p>
    <w:p w:rsidR="00B95B5E" w:rsidRPr="00B95B5E" w:rsidRDefault="00B95B5E" w:rsidP="00D508B3">
      <w:pPr>
        <w:ind w:right="-720"/>
      </w:pPr>
      <w:r w:rsidRPr="00B95B5E">
        <w:t xml:space="preserve">                                                       celkem </w:t>
      </w:r>
      <w:proofErr w:type="gramStart"/>
      <w:r w:rsidRPr="00B95B5E">
        <w:t>min.tl</w:t>
      </w:r>
      <w:proofErr w:type="gramEnd"/>
      <w:r w:rsidRPr="00B95B5E">
        <w:t xml:space="preserve">.    </w:t>
      </w:r>
      <w:proofErr w:type="gramStart"/>
      <w:r w:rsidRPr="00B95B5E">
        <w:t>240  mm</w:t>
      </w:r>
      <w:proofErr w:type="gramEnd"/>
      <w:r w:rsidRPr="00B95B5E">
        <w:t>.</w:t>
      </w:r>
    </w:p>
    <w:p w:rsidR="00B95B5E" w:rsidRPr="00B95B5E" w:rsidRDefault="00B95B5E" w:rsidP="00D508B3">
      <w:pPr>
        <w:ind w:right="-720"/>
        <w:rPr>
          <w:b/>
          <w:bCs/>
          <w:u w:val="single"/>
        </w:rPr>
      </w:pPr>
      <w:r w:rsidRPr="00B95B5E">
        <w:rPr>
          <w:b/>
          <w:bCs/>
          <w:u w:val="single"/>
        </w:rPr>
        <w:t xml:space="preserve">Konstrukce </w:t>
      </w:r>
      <w:r w:rsidR="00DE718D">
        <w:rPr>
          <w:b/>
          <w:bCs/>
          <w:u w:val="single"/>
        </w:rPr>
        <w:t>betonového zálivu</w:t>
      </w:r>
      <w:r w:rsidRPr="00B95B5E">
        <w:rPr>
          <w:b/>
          <w:bCs/>
          <w:u w:val="single"/>
        </w:rPr>
        <w:t>:</w:t>
      </w:r>
      <w:r w:rsidRPr="00B95B5E">
        <w:rPr>
          <w:b/>
          <w:bCs/>
        </w:rPr>
        <w:tab/>
      </w:r>
      <w:r w:rsidRPr="00B95B5E">
        <w:rPr>
          <w:b/>
          <w:bCs/>
        </w:rPr>
        <w:tab/>
      </w:r>
      <w:r w:rsidRPr="00B95B5E">
        <w:rPr>
          <w:b/>
          <w:bCs/>
        </w:rPr>
        <w:tab/>
      </w:r>
      <w:r w:rsidRPr="00B95B5E">
        <w:rPr>
          <w:b/>
          <w:bCs/>
        </w:rPr>
        <w:tab/>
      </w:r>
      <w:r w:rsidRPr="00B95B5E">
        <w:rPr>
          <w:b/>
          <w:bCs/>
        </w:rPr>
        <w:tab/>
      </w:r>
      <w:r w:rsidRPr="00B95B5E">
        <w:rPr>
          <w:b/>
          <w:bCs/>
        </w:rPr>
        <w:tab/>
      </w:r>
    </w:p>
    <w:p w:rsidR="00B95B5E" w:rsidRPr="00B95B5E" w:rsidRDefault="00B95B5E" w:rsidP="00D508B3">
      <w:pPr>
        <w:pStyle w:val="Header"/>
        <w:tabs>
          <w:tab w:val="clear" w:pos="4536"/>
          <w:tab w:val="clear" w:pos="7088"/>
        </w:tabs>
        <w:ind w:right="-720"/>
        <w:rPr>
          <w:rFonts w:ascii="Times New Roman" w:hAnsi="Times New Roman"/>
          <w:i w:val="0"/>
        </w:rPr>
      </w:pPr>
      <w:r w:rsidRPr="00B95B5E">
        <w:rPr>
          <w:rFonts w:ascii="Times New Roman" w:hAnsi="Times New Roman"/>
          <w:i w:val="0"/>
        </w:rPr>
        <w:t xml:space="preserve">- </w:t>
      </w:r>
      <w:r w:rsidR="00DE718D">
        <w:rPr>
          <w:rFonts w:ascii="Times New Roman" w:hAnsi="Times New Roman"/>
          <w:i w:val="0"/>
        </w:rPr>
        <w:t>cementový</w:t>
      </w:r>
      <w:r w:rsidRPr="00B95B5E">
        <w:rPr>
          <w:rFonts w:ascii="Times New Roman" w:hAnsi="Times New Roman"/>
          <w:i w:val="0"/>
        </w:rPr>
        <w:t xml:space="preserve"> beton</w:t>
      </w:r>
      <w:r w:rsidRPr="00B95B5E">
        <w:rPr>
          <w:rFonts w:ascii="Times New Roman" w:hAnsi="Times New Roman"/>
          <w:i w:val="0"/>
        </w:rPr>
        <w:tab/>
      </w:r>
      <w:r w:rsidRPr="00B95B5E">
        <w:rPr>
          <w:rFonts w:ascii="Times New Roman" w:hAnsi="Times New Roman"/>
          <w:i w:val="0"/>
        </w:rPr>
        <w:tab/>
      </w:r>
      <w:r w:rsidRPr="00B95B5E">
        <w:rPr>
          <w:rFonts w:ascii="Times New Roman" w:hAnsi="Times New Roman"/>
          <w:i w:val="0"/>
        </w:rPr>
        <w:tab/>
      </w:r>
      <w:r w:rsidR="00DE718D">
        <w:rPr>
          <w:rFonts w:ascii="Times New Roman" w:hAnsi="Times New Roman"/>
          <w:i w:val="0"/>
        </w:rPr>
        <w:t>CB</w:t>
      </w:r>
      <w:r w:rsidRPr="00B95B5E">
        <w:rPr>
          <w:rFonts w:ascii="Times New Roman" w:hAnsi="Times New Roman"/>
          <w:i w:val="0"/>
        </w:rPr>
        <w:t xml:space="preserve"> </w:t>
      </w:r>
      <w:r w:rsidR="00DE718D">
        <w:rPr>
          <w:rFonts w:ascii="Times New Roman" w:hAnsi="Times New Roman"/>
          <w:i w:val="0"/>
        </w:rPr>
        <w:t>II</w:t>
      </w:r>
      <w:r w:rsidR="00DE718D">
        <w:rPr>
          <w:rFonts w:ascii="Times New Roman" w:hAnsi="Times New Roman"/>
          <w:i w:val="0"/>
        </w:rPr>
        <w:tab/>
      </w:r>
      <w:r w:rsidR="00DE718D">
        <w:rPr>
          <w:rFonts w:ascii="Times New Roman" w:hAnsi="Times New Roman"/>
          <w:i w:val="0"/>
        </w:rPr>
        <w:tab/>
        <w:t>23</w:t>
      </w:r>
      <w:r w:rsidRPr="00B95B5E">
        <w:rPr>
          <w:rFonts w:ascii="Times New Roman" w:hAnsi="Times New Roman"/>
          <w:i w:val="0"/>
        </w:rPr>
        <w:t xml:space="preserve">0 mm </w:t>
      </w:r>
      <w:r>
        <w:rPr>
          <w:rFonts w:ascii="Times New Roman" w:hAnsi="Times New Roman"/>
          <w:i w:val="0"/>
        </w:rPr>
        <w:tab/>
      </w:r>
      <w:r w:rsidR="00DE718D">
        <w:rPr>
          <w:rFonts w:ascii="Times New Roman" w:hAnsi="Times New Roman"/>
          <w:i w:val="0"/>
        </w:rPr>
        <w:t>ČSN 73 6123-1</w:t>
      </w:r>
      <w:r w:rsidRPr="00B95B5E">
        <w:rPr>
          <w:rFonts w:ascii="Times New Roman" w:hAnsi="Times New Roman"/>
          <w:i w:val="0"/>
        </w:rPr>
        <w:tab/>
      </w:r>
    </w:p>
    <w:p w:rsidR="00DE718D" w:rsidRDefault="00B95B5E" w:rsidP="00D508B3">
      <w:pPr>
        <w:pStyle w:val="Header"/>
        <w:tabs>
          <w:tab w:val="clear" w:pos="4536"/>
          <w:tab w:val="clear" w:pos="7088"/>
        </w:tabs>
        <w:ind w:right="-720"/>
        <w:rPr>
          <w:rFonts w:ascii="Times New Roman" w:hAnsi="Times New Roman"/>
          <w:i w:val="0"/>
        </w:rPr>
      </w:pPr>
      <w:r w:rsidRPr="00B95B5E">
        <w:rPr>
          <w:rFonts w:ascii="Times New Roman" w:hAnsi="Times New Roman"/>
          <w:i w:val="0"/>
        </w:rPr>
        <w:t xml:space="preserve">- </w:t>
      </w:r>
      <w:r w:rsidR="00DE718D">
        <w:rPr>
          <w:rFonts w:ascii="Times New Roman" w:hAnsi="Times New Roman"/>
          <w:i w:val="0"/>
        </w:rPr>
        <w:t>mechanicky zpevněné kamenivo</w:t>
      </w:r>
      <w:r w:rsidR="00DE718D">
        <w:rPr>
          <w:rFonts w:ascii="Times New Roman" w:hAnsi="Times New Roman"/>
          <w:i w:val="0"/>
        </w:rPr>
        <w:tab/>
        <w:t>MZK</w:t>
      </w:r>
      <w:r w:rsidR="00DE718D">
        <w:rPr>
          <w:rFonts w:ascii="Times New Roman" w:hAnsi="Times New Roman"/>
          <w:i w:val="0"/>
        </w:rPr>
        <w:tab/>
      </w:r>
      <w:r w:rsidR="00DE718D">
        <w:rPr>
          <w:rFonts w:ascii="Times New Roman" w:hAnsi="Times New Roman"/>
          <w:i w:val="0"/>
        </w:rPr>
        <w:tab/>
        <w:t xml:space="preserve">150 mm </w:t>
      </w:r>
      <w:r w:rsidR="00DE718D">
        <w:rPr>
          <w:rFonts w:ascii="Times New Roman" w:hAnsi="Times New Roman"/>
          <w:i w:val="0"/>
        </w:rPr>
        <w:tab/>
      </w:r>
      <w:r w:rsidR="00DE718D" w:rsidRPr="00B95B5E">
        <w:rPr>
          <w:rFonts w:ascii="Times New Roman" w:hAnsi="Times New Roman"/>
          <w:i w:val="0"/>
        </w:rPr>
        <w:t>ČSN 73 6126-1  E</w:t>
      </w:r>
      <w:r w:rsidR="00DE718D" w:rsidRPr="00B95B5E">
        <w:rPr>
          <w:rFonts w:ascii="Times New Roman" w:hAnsi="Times New Roman"/>
          <w:i w:val="0"/>
          <w:vertAlign w:val="subscript"/>
        </w:rPr>
        <w:t xml:space="preserve">DEF,2 </w:t>
      </w:r>
      <w:r w:rsidR="00DE718D" w:rsidRPr="00B95B5E">
        <w:rPr>
          <w:rFonts w:ascii="Times New Roman" w:hAnsi="Times New Roman"/>
          <w:i w:val="0"/>
        </w:rPr>
        <w:t xml:space="preserve">= </w:t>
      </w:r>
      <w:r w:rsidR="00DE718D">
        <w:rPr>
          <w:rFonts w:ascii="Times New Roman" w:hAnsi="Times New Roman"/>
          <w:i w:val="0"/>
        </w:rPr>
        <w:t>90</w:t>
      </w:r>
      <w:r w:rsidR="00DE718D" w:rsidRPr="00B95B5E">
        <w:rPr>
          <w:rFonts w:ascii="Times New Roman" w:hAnsi="Times New Roman"/>
          <w:i w:val="0"/>
        </w:rPr>
        <w:t> MPa</w:t>
      </w:r>
    </w:p>
    <w:p w:rsidR="00B95B5E" w:rsidRPr="00B95B5E" w:rsidRDefault="00B95B5E" w:rsidP="00D508B3">
      <w:pPr>
        <w:pStyle w:val="Header"/>
        <w:tabs>
          <w:tab w:val="clear" w:pos="4536"/>
          <w:tab w:val="clear" w:pos="7088"/>
        </w:tabs>
        <w:ind w:right="-720"/>
        <w:rPr>
          <w:rFonts w:ascii="Times New Roman" w:hAnsi="Times New Roman"/>
          <w:i w:val="0"/>
          <w:u w:val="single"/>
        </w:rPr>
      </w:pPr>
      <w:r w:rsidRPr="00B95B5E">
        <w:rPr>
          <w:rFonts w:ascii="Times New Roman" w:hAnsi="Times New Roman"/>
          <w:i w:val="0"/>
          <w:u w:val="single"/>
        </w:rPr>
        <w:t>- štěrkodrť na upravenou pláň</w:t>
      </w:r>
      <w:r w:rsidRPr="00B95B5E">
        <w:rPr>
          <w:rFonts w:ascii="Times New Roman" w:hAnsi="Times New Roman"/>
          <w:i w:val="0"/>
          <w:u w:val="single"/>
        </w:rPr>
        <w:tab/>
      </w:r>
      <w:r>
        <w:rPr>
          <w:rFonts w:ascii="Times New Roman" w:hAnsi="Times New Roman"/>
          <w:i w:val="0"/>
          <w:u w:val="single"/>
        </w:rPr>
        <w:tab/>
      </w:r>
      <w:r w:rsidRPr="00B95B5E">
        <w:rPr>
          <w:rFonts w:ascii="Times New Roman" w:hAnsi="Times New Roman"/>
          <w:i w:val="0"/>
          <w:u w:val="single"/>
        </w:rPr>
        <w:t>ŠD</w:t>
      </w:r>
      <w:r w:rsidR="00DE718D">
        <w:rPr>
          <w:rFonts w:ascii="Times New Roman" w:hAnsi="Times New Roman"/>
          <w:i w:val="0"/>
          <w:u w:val="single"/>
          <w:vertAlign w:val="subscript"/>
        </w:rPr>
        <w:t>A</w:t>
      </w:r>
      <w:r w:rsidRPr="00B95B5E">
        <w:rPr>
          <w:rFonts w:ascii="Times New Roman" w:hAnsi="Times New Roman"/>
          <w:i w:val="0"/>
          <w:u w:val="single"/>
        </w:rPr>
        <w:t xml:space="preserve"> </w:t>
      </w:r>
      <w:r w:rsidRPr="00B95B5E">
        <w:rPr>
          <w:rFonts w:ascii="Times New Roman" w:hAnsi="Times New Roman"/>
          <w:i w:val="0"/>
          <w:u w:val="single"/>
        </w:rPr>
        <w:tab/>
        <w:t xml:space="preserve">    min.</w:t>
      </w:r>
      <w:r w:rsidR="00DE718D">
        <w:rPr>
          <w:rFonts w:ascii="Times New Roman" w:hAnsi="Times New Roman"/>
          <w:i w:val="0"/>
          <w:u w:val="single"/>
        </w:rPr>
        <w:tab/>
        <w:t>2</w:t>
      </w:r>
      <w:r w:rsidRPr="00B95B5E">
        <w:rPr>
          <w:rFonts w:ascii="Times New Roman" w:hAnsi="Times New Roman"/>
          <w:i w:val="0"/>
          <w:u w:val="single"/>
        </w:rPr>
        <w:t xml:space="preserve">50 mm </w:t>
      </w:r>
      <w:r w:rsidRPr="00B95B5E">
        <w:rPr>
          <w:rFonts w:ascii="Times New Roman" w:hAnsi="Times New Roman"/>
          <w:i w:val="0"/>
          <w:u w:val="single"/>
        </w:rPr>
        <w:tab/>
        <w:t>ČSN 73 6126-1  E</w:t>
      </w:r>
      <w:r w:rsidRPr="00B95B5E">
        <w:rPr>
          <w:rFonts w:ascii="Times New Roman" w:hAnsi="Times New Roman"/>
          <w:i w:val="0"/>
          <w:u w:val="single"/>
          <w:vertAlign w:val="subscript"/>
        </w:rPr>
        <w:t xml:space="preserve">DEF,2 </w:t>
      </w:r>
      <w:r w:rsidRPr="00B95B5E">
        <w:rPr>
          <w:rFonts w:ascii="Times New Roman" w:hAnsi="Times New Roman"/>
          <w:i w:val="0"/>
          <w:u w:val="single"/>
        </w:rPr>
        <w:t>= 45 MPa</w:t>
      </w:r>
    </w:p>
    <w:p w:rsidR="00B95B5E" w:rsidRPr="00B95B5E" w:rsidRDefault="00B95B5E" w:rsidP="00D508B3">
      <w:pPr>
        <w:ind w:right="-720"/>
      </w:pPr>
      <w:r w:rsidRPr="00B95B5E">
        <w:t xml:space="preserve">                                                       celkem </w:t>
      </w:r>
      <w:proofErr w:type="gramStart"/>
      <w:r w:rsidRPr="00B95B5E">
        <w:t>min.tl</w:t>
      </w:r>
      <w:proofErr w:type="gramEnd"/>
      <w:r w:rsidRPr="00B95B5E">
        <w:t xml:space="preserve">.    </w:t>
      </w:r>
      <w:r w:rsidR="00DE718D">
        <w:t>630</w:t>
      </w:r>
      <w:r w:rsidRPr="00B95B5E">
        <w:t xml:space="preserve"> mm.</w:t>
      </w:r>
    </w:p>
    <w:p w:rsidR="00BC53D0" w:rsidRDefault="00BC53D0" w:rsidP="00BC53D0">
      <w:pPr>
        <w:pStyle w:val="ListParagraph"/>
        <w:numPr>
          <w:ilvl w:val="0"/>
          <w:numId w:val="35"/>
        </w:numPr>
        <w:rPr>
          <w:b/>
        </w:rPr>
      </w:pPr>
      <w:r>
        <w:rPr>
          <w:b/>
        </w:rPr>
        <w:t>Mostní objekty a zdi</w:t>
      </w:r>
    </w:p>
    <w:p w:rsidR="00BC53D0" w:rsidRPr="00BC53D0" w:rsidRDefault="00BC53D0" w:rsidP="00BC53D0">
      <w:r w:rsidRPr="00BC53D0">
        <w:t>Stavba neobsahuje mostní objekty, ani zdi.</w:t>
      </w:r>
    </w:p>
    <w:p w:rsidR="00BC53D0" w:rsidRDefault="00BC53D0" w:rsidP="00BC53D0">
      <w:pPr>
        <w:pStyle w:val="ListParagraph"/>
        <w:numPr>
          <w:ilvl w:val="0"/>
          <w:numId w:val="35"/>
        </w:numPr>
        <w:rPr>
          <w:b/>
        </w:rPr>
      </w:pPr>
      <w:r>
        <w:rPr>
          <w:b/>
        </w:rPr>
        <w:t>Odvodnění pozemní komunikace</w:t>
      </w:r>
    </w:p>
    <w:p w:rsidR="00BC53D0" w:rsidRPr="00BC53D0" w:rsidRDefault="00BC53D0" w:rsidP="00BC53D0">
      <w:r w:rsidRPr="00661AB8">
        <w:t xml:space="preserve">Provede se rekonstrukce stávajícího odvodnění. Odvodnění komunikací bude zajištěno příčným a podélným sklonem komunikací do </w:t>
      </w:r>
      <w:r w:rsidRPr="00810709">
        <w:t>navržen</w:t>
      </w:r>
      <w:r w:rsidR="002710F7">
        <w:t>é</w:t>
      </w:r>
      <w:r w:rsidRPr="00810709">
        <w:t xml:space="preserve"> uliční vpust</w:t>
      </w:r>
      <w:r w:rsidR="002710F7">
        <w:t>i a odvodňovacího žlabu</w:t>
      </w:r>
      <w:r w:rsidRPr="00810709">
        <w:t xml:space="preserve">, které budou zaústěny do </w:t>
      </w:r>
      <w:r>
        <w:t xml:space="preserve">stávajících odvodňovacích příkopů. </w:t>
      </w:r>
      <w:r w:rsidRPr="00661AB8">
        <w:t xml:space="preserve"> </w:t>
      </w:r>
    </w:p>
    <w:p w:rsidR="00BC53D0" w:rsidRPr="00C768C4" w:rsidRDefault="00BC53D0" w:rsidP="00BC53D0">
      <w:r>
        <w:t>P</w:t>
      </w:r>
      <w:r w:rsidRPr="00C768C4">
        <w:t xml:space="preserve">očítá </w:t>
      </w:r>
      <w:r>
        <w:t xml:space="preserve">se </w:t>
      </w:r>
      <w:r w:rsidRPr="00C768C4">
        <w:t>s částečným vsakem u chodníků, které budou mít povrch z betonové dlažby.</w:t>
      </w:r>
    </w:p>
    <w:p w:rsidR="00BC53D0" w:rsidRDefault="009B359B" w:rsidP="009B359B">
      <w:pPr>
        <w:pStyle w:val="ListParagraph"/>
        <w:numPr>
          <w:ilvl w:val="0"/>
          <w:numId w:val="35"/>
        </w:numPr>
        <w:rPr>
          <w:b/>
        </w:rPr>
      </w:pPr>
      <w:r>
        <w:rPr>
          <w:b/>
        </w:rPr>
        <w:t>Tunely, podzemní stavby a galerie</w:t>
      </w:r>
    </w:p>
    <w:p w:rsidR="009B359B" w:rsidRPr="009B359B" w:rsidRDefault="009B359B" w:rsidP="009B359B">
      <w:r>
        <w:t>Stavba neobsahuje t</w:t>
      </w:r>
      <w:r w:rsidRPr="009B359B">
        <w:t>unely, podzemní stavby a galerie</w:t>
      </w:r>
    </w:p>
    <w:p w:rsidR="00947969" w:rsidRDefault="00947969" w:rsidP="000D0B7C">
      <w:pPr>
        <w:pStyle w:val="ListParagraph"/>
        <w:numPr>
          <w:ilvl w:val="0"/>
          <w:numId w:val="35"/>
        </w:numPr>
        <w:rPr>
          <w:b/>
        </w:rPr>
      </w:pPr>
      <w:r>
        <w:rPr>
          <w:b/>
        </w:rPr>
        <w:lastRenderedPageBreak/>
        <w:t xml:space="preserve">Obslužná zařízení, </w:t>
      </w:r>
      <w:r w:rsidR="000D0B7C">
        <w:rPr>
          <w:b/>
        </w:rPr>
        <w:t>veřejná parkoviště, únikové zóny a protihlukové clony</w:t>
      </w:r>
    </w:p>
    <w:p w:rsidR="009B359B" w:rsidRDefault="000D0B7C" w:rsidP="000D0B7C">
      <w:r>
        <w:t>Stavba neobsahuje.</w:t>
      </w:r>
    </w:p>
    <w:p w:rsidR="000D0B7C" w:rsidRPr="000D0B7C" w:rsidRDefault="000D0B7C" w:rsidP="000D0B7C">
      <w:pPr>
        <w:pStyle w:val="ListParagraph"/>
        <w:numPr>
          <w:ilvl w:val="0"/>
          <w:numId w:val="35"/>
        </w:numPr>
        <w:rPr>
          <w:b/>
        </w:rPr>
      </w:pPr>
      <w:r w:rsidRPr="000D0B7C">
        <w:rPr>
          <w:b/>
        </w:rPr>
        <w:t>Vybavení pozemní komunikace</w:t>
      </w:r>
    </w:p>
    <w:p w:rsidR="00BC53D0" w:rsidRPr="000D0B7C" w:rsidRDefault="000D0B7C" w:rsidP="000D0B7C">
      <w:pPr>
        <w:pStyle w:val="ListParagraph"/>
        <w:numPr>
          <w:ilvl w:val="0"/>
          <w:numId w:val="40"/>
        </w:numPr>
      </w:pPr>
      <w:r w:rsidRPr="000D0B7C">
        <w:t>Záchytná bezpečnostní zařízení</w:t>
      </w:r>
    </w:p>
    <w:p w:rsidR="004B2D63" w:rsidRDefault="000D0B7C" w:rsidP="000D0B7C">
      <w:pPr>
        <w:ind w:left="993"/>
      </w:pPr>
      <w:r>
        <w:t>Nejsou součástí stavby.</w:t>
      </w:r>
    </w:p>
    <w:p w:rsidR="000D0B7C" w:rsidRPr="00C768C4" w:rsidRDefault="000D0B7C" w:rsidP="000D0B7C">
      <w:pPr>
        <w:pStyle w:val="ListParagraph"/>
        <w:numPr>
          <w:ilvl w:val="0"/>
          <w:numId w:val="40"/>
        </w:numPr>
      </w:pPr>
      <w:r>
        <w:t>D</w:t>
      </w:r>
      <w:r w:rsidRPr="00C768C4">
        <w:t>opravní značky, dopravní zařízení, světelné signály, zařízení pro provozní informace a telematiku</w:t>
      </w:r>
    </w:p>
    <w:p w:rsidR="000D0B7C" w:rsidRPr="000D0B7C" w:rsidRDefault="000D0B7C" w:rsidP="000D0B7C">
      <w:pPr>
        <w:ind w:left="993"/>
      </w:pPr>
      <w:r w:rsidRPr="00C768C4">
        <w:t xml:space="preserve">Součástí </w:t>
      </w:r>
      <w:r>
        <w:t xml:space="preserve">stavby je také návrh trvalého </w:t>
      </w:r>
      <w:r w:rsidRPr="00C768C4">
        <w:t>dopravního značení.</w:t>
      </w:r>
      <w:r w:rsidRPr="000D0B7C">
        <w:t xml:space="preserve"> </w:t>
      </w:r>
    </w:p>
    <w:p w:rsidR="000D0B7C" w:rsidRPr="007A37A5" w:rsidRDefault="000D0B7C" w:rsidP="000D0B7C">
      <w:pPr>
        <w:pStyle w:val="ListParagraph"/>
        <w:numPr>
          <w:ilvl w:val="0"/>
          <w:numId w:val="40"/>
        </w:numPr>
      </w:pPr>
      <w:r w:rsidRPr="007A37A5">
        <w:t>veřejné osvětlení</w:t>
      </w:r>
    </w:p>
    <w:p w:rsidR="000D0B7C" w:rsidRPr="007A37A5" w:rsidRDefault="000D0B7C" w:rsidP="00606C77">
      <w:pPr>
        <w:ind w:left="993"/>
      </w:pPr>
      <w:r w:rsidRPr="007A37A5">
        <w:t>V rámci stavby se provede úprava stávajícího veřejného osvětlení. VO je součástí SO 401.</w:t>
      </w:r>
    </w:p>
    <w:p w:rsidR="000D0B7C" w:rsidRPr="00C768C4" w:rsidRDefault="000D0B7C" w:rsidP="000D0B7C">
      <w:pPr>
        <w:pStyle w:val="ListParagraph"/>
        <w:numPr>
          <w:ilvl w:val="0"/>
          <w:numId w:val="40"/>
        </w:numPr>
      </w:pPr>
      <w:r w:rsidRPr="00C768C4">
        <w:t>ochrany proti vniku volně žijících živočichů na komunikace a umožnění jejich migrace přes komunikace</w:t>
      </w:r>
    </w:p>
    <w:p w:rsidR="000D0B7C" w:rsidRPr="00C768C4" w:rsidRDefault="000D0B7C" w:rsidP="00606C77">
      <w:pPr>
        <w:ind w:left="993"/>
      </w:pPr>
      <w:r w:rsidRPr="00C768C4">
        <w:t>Nejsou předmětem stavby.</w:t>
      </w:r>
    </w:p>
    <w:p w:rsidR="000D0B7C" w:rsidRPr="00C768C4" w:rsidRDefault="000D0B7C" w:rsidP="000D0B7C">
      <w:pPr>
        <w:pStyle w:val="ListParagraph"/>
        <w:numPr>
          <w:ilvl w:val="0"/>
          <w:numId w:val="40"/>
        </w:numPr>
      </w:pPr>
      <w:r w:rsidRPr="00C768C4">
        <w:t>clony a sítě proti oslnění</w:t>
      </w:r>
    </w:p>
    <w:p w:rsidR="000D0B7C" w:rsidRPr="00C768C4" w:rsidRDefault="000D0B7C" w:rsidP="00606C77">
      <w:pPr>
        <w:ind w:left="993"/>
      </w:pPr>
      <w:r w:rsidRPr="00C768C4">
        <w:t>Nejsou předmětem stavby.</w:t>
      </w:r>
    </w:p>
    <w:p w:rsidR="00A41027" w:rsidRDefault="00A41027" w:rsidP="00A41027">
      <w:pPr>
        <w:pStyle w:val="ListParagraph"/>
        <w:numPr>
          <w:ilvl w:val="0"/>
          <w:numId w:val="35"/>
        </w:numPr>
        <w:rPr>
          <w:b/>
        </w:rPr>
      </w:pPr>
      <w:r>
        <w:rPr>
          <w:b/>
        </w:rPr>
        <w:t>Objekty ostatních objektů</w:t>
      </w:r>
    </w:p>
    <w:p w:rsidR="00A41027" w:rsidRPr="00D802FC" w:rsidRDefault="00A41027" w:rsidP="00D802FC">
      <w:r w:rsidRPr="00D802FC">
        <w:t>Mimo objekt pozemní komunikace je součástí stavby také o</w:t>
      </w:r>
      <w:r w:rsidR="004D4B89" w:rsidRPr="00D802FC">
        <w:t>bjekt SO 401- Veřejné osvětlení</w:t>
      </w:r>
    </w:p>
    <w:p w:rsidR="00D802FC" w:rsidRDefault="00D802FC" w:rsidP="00D802FC">
      <w:r>
        <w:t xml:space="preserve">    Pro přisvětlení přechodů pro chodce pro danou třídu osvětlení komunikace je požadovaná udržovaná průměrná svislá osvětlenost pro základní prostor přechodu 30 </w:t>
      </w:r>
      <w:proofErr w:type="spellStart"/>
      <w:r>
        <w:t>lx</w:t>
      </w:r>
      <w:proofErr w:type="spellEnd"/>
      <w:r>
        <w:t xml:space="preserve"> a pro doplňkový prostor 20 </w:t>
      </w:r>
      <w:proofErr w:type="spellStart"/>
      <w:r>
        <w:t>lx</w:t>
      </w:r>
      <w:proofErr w:type="spellEnd"/>
      <w:r>
        <w:t xml:space="preserve"> při celkové rovnoměrnosti svislé udržované osvětlenosti ne horší jak 0,4.</w:t>
      </w:r>
    </w:p>
    <w:p w:rsidR="00D802FC" w:rsidRDefault="00D802FC" w:rsidP="00D802FC">
      <w:r>
        <w:t xml:space="preserve">    Přisvětlení přechodů pro chodce na ul. Husové se provede vzhledem k požadavkům a k šířce vozovky </w:t>
      </w:r>
      <w:proofErr w:type="spellStart"/>
      <w:r>
        <w:t>dvoustranně</w:t>
      </w:r>
      <w:proofErr w:type="spellEnd"/>
      <w:r>
        <w:t xml:space="preserve"> 2 ks Led svítidel </w:t>
      </w:r>
      <w:proofErr w:type="spellStart"/>
      <w:r>
        <w:t>Schréder</w:t>
      </w:r>
      <w:proofErr w:type="spellEnd"/>
      <w:r>
        <w:t xml:space="preserve"> </w:t>
      </w:r>
      <w:proofErr w:type="spellStart"/>
      <w:r>
        <w:t>Ampera</w:t>
      </w:r>
      <w:proofErr w:type="spellEnd"/>
      <w:r>
        <w:t xml:space="preserve"> </w:t>
      </w:r>
      <w:proofErr w:type="spellStart"/>
      <w:r>
        <w:t>Midi</w:t>
      </w:r>
      <w:proofErr w:type="spellEnd"/>
      <w:r>
        <w:t>, 75W. Svítidla B2 a B3 se osadí na nové osvětlovací s</w:t>
      </w:r>
      <w:r w:rsidR="0066783D">
        <w:t>tožáry BM8 ŽZ s výložníky VUD1/2</w:t>
      </w:r>
      <w:r>
        <w:t>000 ŽZ do výše 6,2 m.</w:t>
      </w:r>
    </w:p>
    <w:p w:rsidR="00D802FC" w:rsidRDefault="00D802FC" w:rsidP="00D802FC">
      <w:r>
        <w:t xml:space="preserve"> Navrženým řešením dosáhneme průměrné svislé osvětlenosti přechodů </w:t>
      </w:r>
      <w:proofErr w:type="spellStart"/>
      <w:r>
        <w:t>Epk</w:t>
      </w:r>
      <w:proofErr w:type="spellEnd"/>
      <w:r>
        <w:t xml:space="preserve"> = 44,2 </w:t>
      </w:r>
      <w:proofErr w:type="spellStart"/>
      <w:r>
        <w:t>lx</w:t>
      </w:r>
      <w:proofErr w:type="spellEnd"/>
      <w:r>
        <w:t xml:space="preserve"> při celkové rovnoměrnosti 0,75.</w:t>
      </w:r>
    </w:p>
    <w:p w:rsidR="00D802FC" w:rsidRDefault="00D802FC" w:rsidP="00D802FC">
      <w:r>
        <w:t xml:space="preserve">    Osvětlení zastávkových zálivů v ul. Průmyslový park se provede následujícím způsobem. Ul. Průmyslový park patří do funkční třídy komunikací III. Tomuto zatřídění komunikace odpovídá třída osvětlení ME5, pro kterou musí být zajištěn průměrný jas vozovky </w:t>
      </w:r>
      <w:proofErr w:type="spellStart"/>
      <w:r>
        <w:t>Lpk</w:t>
      </w:r>
      <w:proofErr w:type="spellEnd"/>
      <w:r>
        <w:t xml:space="preserve"> = 0,5 cd/m</w:t>
      </w:r>
      <w:r w:rsidRPr="00D802FC">
        <w:rPr>
          <w:vertAlign w:val="superscript"/>
        </w:rPr>
        <w:t>2</w:t>
      </w:r>
      <w:r>
        <w:t xml:space="preserve"> při celkové rovnoměrnosti jasů </w:t>
      </w:r>
      <w:proofErr w:type="spellStart"/>
      <w:r>
        <w:t>Uo</w:t>
      </w:r>
      <w:proofErr w:type="spellEnd"/>
      <w:r>
        <w:t xml:space="preserve"> = 0,35 a </w:t>
      </w:r>
      <w:proofErr w:type="spellStart"/>
      <w:r>
        <w:t>Ui</w:t>
      </w:r>
      <w:proofErr w:type="spellEnd"/>
      <w:r>
        <w:t xml:space="preserve"> = 0,4 při omezujícím oslnění do 15</w:t>
      </w:r>
      <w:r w:rsidRPr="00D802FC">
        <w:t>%</w:t>
      </w:r>
      <w:r>
        <w:t xml:space="preserve">. Požadované úrovně osvětlení zálivů pro třídu povrchu C2 dosáhneme použitím svítidel (A1, A4) LED </w:t>
      </w:r>
      <w:proofErr w:type="spellStart"/>
      <w:r>
        <w:t>Schréder</w:t>
      </w:r>
      <w:proofErr w:type="spellEnd"/>
      <w:r>
        <w:t xml:space="preserve"> </w:t>
      </w:r>
      <w:proofErr w:type="spellStart"/>
      <w:r>
        <w:t>Voltana</w:t>
      </w:r>
      <w:proofErr w:type="spellEnd"/>
      <w:r>
        <w:t xml:space="preserve"> 2, NV, 28W na žárově zinkovaných stožárech BM8 s </w:t>
      </w:r>
      <w:proofErr w:type="spellStart"/>
      <w:r>
        <w:t>žz</w:t>
      </w:r>
      <w:proofErr w:type="spellEnd"/>
      <w:r>
        <w:t xml:space="preserve"> výložníky V1/1000. Uvedeným řešením dosáhneme průměrného jasu povrchu vozovky v zálivech </w:t>
      </w:r>
      <w:proofErr w:type="spellStart"/>
      <w:r>
        <w:t>Lpk</w:t>
      </w:r>
      <w:proofErr w:type="spellEnd"/>
      <w:r>
        <w:t xml:space="preserve"> = 0,54 cd/m2 při rovnoměrnosti jasů </w:t>
      </w:r>
      <w:proofErr w:type="spellStart"/>
      <w:r>
        <w:t>Uo</w:t>
      </w:r>
      <w:proofErr w:type="spellEnd"/>
      <w:r>
        <w:t xml:space="preserve"> = 0,51 a </w:t>
      </w:r>
      <w:proofErr w:type="spellStart"/>
      <w:r>
        <w:t>Ui</w:t>
      </w:r>
      <w:proofErr w:type="spellEnd"/>
      <w:r>
        <w:t xml:space="preserve"> = 0,72. </w:t>
      </w:r>
    </w:p>
    <w:p w:rsidR="00D802FC" w:rsidRDefault="00D802FC" w:rsidP="00D802FC">
      <w:r>
        <w:t xml:space="preserve">    El. </w:t>
      </w:r>
      <w:proofErr w:type="gramStart"/>
      <w:r>
        <w:t>napojení</w:t>
      </w:r>
      <w:proofErr w:type="gramEnd"/>
      <w:r>
        <w:t xml:space="preserve"> nových stožárů se provede kabelem CYKY4Jx10mm</w:t>
      </w:r>
      <w:r w:rsidRPr="00D802FC">
        <w:rPr>
          <w:vertAlign w:val="superscript"/>
        </w:rPr>
        <w:t>2</w:t>
      </w:r>
      <w:r>
        <w:t xml:space="preserve"> v zemi (řezy A-A´, B-B´) z přilehlého stávajícího stožáru VO. Pod komunikacemi se provede protlak (řez B-B´) pro uložení kabelu v hloubce min. 1 m pod úrovní komunikace. Kabel CYKY3Jx2,5mm</w:t>
      </w:r>
      <w:r w:rsidRPr="00D802FC">
        <w:rPr>
          <w:vertAlign w:val="superscript"/>
        </w:rPr>
        <w:t>2</w:t>
      </w:r>
      <w:r>
        <w:t xml:space="preserve"> slouží pro napojení svítidel ze svorkovnic stožárů.   </w:t>
      </w:r>
    </w:p>
    <w:p w:rsidR="008808DB" w:rsidRPr="004D4B89" w:rsidRDefault="008808DB" w:rsidP="00D508B3">
      <w:pPr>
        <w:pStyle w:val="Heading2"/>
      </w:pPr>
      <w:bookmarkStart w:id="59" w:name="_Toc516574306"/>
      <w:bookmarkStart w:id="60" w:name="_Toc516577638"/>
      <w:proofErr w:type="gramStart"/>
      <w:r w:rsidRPr="004D4B89">
        <w:t>B.</w:t>
      </w:r>
      <w:r w:rsidR="00D02FAC" w:rsidRPr="004D4B89">
        <w:t>2.7</w:t>
      </w:r>
      <w:proofErr w:type="gramEnd"/>
      <w:r w:rsidR="00D02FAC" w:rsidRPr="004D4B89">
        <w:tab/>
      </w:r>
      <w:r w:rsidR="000404C9" w:rsidRPr="000404C9">
        <w:rPr>
          <w:rFonts w:ascii="Times New Roman Bold" w:hAnsi="Times New Roman Bold"/>
        </w:rPr>
        <w:t>Základní charakteristika</w:t>
      </w:r>
      <w:r w:rsidR="008073D7" w:rsidRPr="000404C9">
        <w:rPr>
          <w:rFonts w:ascii="Times New Roman Bold" w:hAnsi="Times New Roman Bold"/>
        </w:rPr>
        <w:t xml:space="preserve"> </w:t>
      </w:r>
      <w:r w:rsidR="000404C9" w:rsidRPr="000404C9">
        <w:rPr>
          <w:rFonts w:ascii="Times New Roman Bold" w:hAnsi="Times New Roman Bold"/>
        </w:rPr>
        <w:t>technických a technologických</w:t>
      </w:r>
      <w:r w:rsidRPr="000404C9">
        <w:rPr>
          <w:rFonts w:ascii="Times New Roman Bold" w:hAnsi="Times New Roman Bold"/>
        </w:rPr>
        <w:t xml:space="preserve"> </w:t>
      </w:r>
      <w:r w:rsidR="000404C9" w:rsidRPr="000404C9">
        <w:rPr>
          <w:rFonts w:ascii="Times New Roman Bold" w:hAnsi="Times New Roman Bold"/>
        </w:rPr>
        <w:t>zařízení</w:t>
      </w:r>
      <w:bookmarkEnd w:id="59"/>
      <w:bookmarkEnd w:id="60"/>
    </w:p>
    <w:p w:rsidR="008808DB" w:rsidRPr="004D4B89" w:rsidRDefault="008808DB" w:rsidP="008808DB">
      <w:r w:rsidRPr="004D4B89">
        <w:t>Stavba neobsahuje technická ani technologická zařízení.</w:t>
      </w:r>
    </w:p>
    <w:p w:rsidR="008808DB" w:rsidRPr="009340AC" w:rsidRDefault="00D02FAC" w:rsidP="00D508B3">
      <w:pPr>
        <w:pStyle w:val="Heading2"/>
      </w:pPr>
      <w:bookmarkStart w:id="61" w:name="_Toc516574307"/>
      <w:bookmarkStart w:id="62" w:name="_Toc516577639"/>
      <w:proofErr w:type="gramStart"/>
      <w:r w:rsidRPr="009340AC">
        <w:lastRenderedPageBreak/>
        <w:t>B.2.8</w:t>
      </w:r>
      <w:proofErr w:type="gramEnd"/>
      <w:r w:rsidRPr="009340AC">
        <w:tab/>
      </w:r>
      <w:r w:rsidR="000404C9" w:rsidRPr="000404C9">
        <w:rPr>
          <w:rFonts w:ascii="Times New Roman Bold" w:hAnsi="Times New Roman Bold"/>
        </w:rPr>
        <w:t>Zásady požárně bezpečnostního řešení</w:t>
      </w:r>
      <w:bookmarkEnd w:id="61"/>
      <w:bookmarkEnd w:id="62"/>
    </w:p>
    <w:p w:rsidR="005D08B5" w:rsidRPr="009340AC" w:rsidRDefault="005D08B5" w:rsidP="005D08B5">
      <w:r w:rsidRPr="009340AC">
        <w:t>Z hlediska požární ochrany nedochází ke změně situace před a po výstavbě, řešením se nezhorší přístupnost území pro příjezd vozidel hasičů.  Stavba umožní evakuaci i bezpečný zásah, a to i po celou dobu výstavby.</w:t>
      </w:r>
    </w:p>
    <w:p w:rsidR="008808DB" w:rsidRPr="009340AC" w:rsidRDefault="008808DB" w:rsidP="00D508B3">
      <w:pPr>
        <w:pStyle w:val="Heading2"/>
      </w:pPr>
      <w:bookmarkStart w:id="63" w:name="_Toc516574308"/>
      <w:bookmarkStart w:id="64" w:name="_Toc516577640"/>
      <w:proofErr w:type="gramStart"/>
      <w:r w:rsidRPr="009340AC">
        <w:t>B.2.9</w:t>
      </w:r>
      <w:proofErr w:type="gramEnd"/>
      <w:r w:rsidR="00D02FAC" w:rsidRPr="009340AC">
        <w:tab/>
      </w:r>
      <w:r w:rsidR="000404C9" w:rsidRPr="000404C9">
        <w:rPr>
          <w:rFonts w:ascii="Times New Roman Bold" w:hAnsi="Times New Roman Bold"/>
        </w:rPr>
        <w:t>Úspora energie a tepelná ochrana</w:t>
      </w:r>
      <w:bookmarkEnd w:id="63"/>
      <w:bookmarkEnd w:id="64"/>
      <w:r w:rsidR="000404C9" w:rsidRPr="009340AC">
        <w:rPr>
          <w:caps w:val="0"/>
        </w:rPr>
        <w:t xml:space="preserve"> </w:t>
      </w:r>
    </w:p>
    <w:p w:rsidR="008808DB" w:rsidRPr="009340AC" w:rsidRDefault="008808DB" w:rsidP="008808DB">
      <w:pPr>
        <w:rPr>
          <w:lang w:eastAsia="en-US"/>
        </w:rPr>
      </w:pPr>
      <w:r w:rsidRPr="009340AC">
        <w:rPr>
          <w:lang w:eastAsia="en-US"/>
        </w:rPr>
        <w:t>Není předmětem řešení, jedná se o dopravní stavbu.</w:t>
      </w:r>
      <w:r w:rsidR="009340AC">
        <w:rPr>
          <w:lang w:eastAsia="en-US"/>
        </w:rPr>
        <w:t xml:space="preserve"> V rámci stavebního objektu veřejného </w:t>
      </w:r>
      <w:r w:rsidR="009340AC" w:rsidRPr="009340AC">
        <w:rPr>
          <w:lang w:eastAsia="en-US"/>
        </w:rPr>
        <w:t>osvětlení jsou navrženy svítidla s nízkou energetickou náročností.</w:t>
      </w:r>
    </w:p>
    <w:p w:rsidR="008808DB" w:rsidRPr="009340AC" w:rsidRDefault="008808DB" w:rsidP="00D508B3">
      <w:pPr>
        <w:pStyle w:val="Heading2"/>
      </w:pPr>
      <w:bookmarkStart w:id="65" w:name="_Toc516574309"/>
      <w:bookmarkStart w:id="66" w:name="_Toc516577641"/>
      <w:proofErr w:type="gramStart"/>
      <w:r w:rsidRPr="009340AC">
        <w:t>B.2.10</w:t>
      </w:r>
      <w:proofErr w:type="gramEnd"/>
      <w:r w:rsidR="00D02FAC" w:rsidRPr="009340AC">
        <w:tab/>
      </w:r>
      <w:r w:rsidR="000404C9" w:rsidRPr="000404C9">
        <w:rPr>
          <w:rFonts w:ascii="Times New Roman Bold" w:hAnsi="Times New Roman Bold"/>
        </w:rPr>
        <w:t>Hygienické požadavky na stavby, požadavky na pracovní prostředí</w:t>
      </w:r>
      <w:bookmarkEnd w:id="65"/>
      <w:bookmarkEnd w:id="66"/>
      <w:r w:rsidR="004328F6" w:rsidRPr="009340AC">
        <w:t xml:space="preserve"> </w:t>
      </w:r>
    </w:p>
    <w:p w:rsidR="008808DB" w:rsidRPr="009340AC" w:rsidRDefault="008808DB" w:rsidP="008808DB">
      <w:pPr>
        <w:rPr>
          <w:lang w:eastAsia="en-US"/>
        </w:rPr>
      </w:pPr>
      <w:r w:rsidRPr="009340AC">
        <w:rPr>
          <w:lang w:eastAsia="en-US"/>
        </w:rPr>
        <w:t>Není předmětem řešení, jedná se o dopravní stavbu.</w:t>
      </w:r>
    </w:p>
    <w:p w:rsidR="005D08B5" w:rsidRPr="009340AC" w:rsidRDefault="005D08B5" w:rsidP="005D08B5">
      <w:r w:rsidRPr="009340AC">
        <w:t>Během stavby bude ochrana proti hluku zajištěna dodržováním nočního klidu. V průběhu realizace a stavebních prací je investor povinen zajistit a dodavateli uložit dodržení Nařízení vlády 217/2016, kterým se mění nařízení vlády č. 272/2011 Sb., o ochraně zdraví před nepříznivými účinky hluku a vibrací ve znění pozdějších předpisů. Zejména se jedná o provádění stavebních prací v době od 7 do 21 hodin.</w:t>
      </w:r>
    </w:p>
    <w:p w:rsidR="005D08B5" w:rsidRPr="009340AC" w:rsidRDefault="005D08B5" w:rsidP="005D08B5">
      <w:r w:rsidRPr="009340AC">
        <w:t>Vlastním provozem po ukončení stavby nedojde k  zvýšení hlučnosti.</w:t>
      </w:r>
    </w:p>
    <w:p w:rsidR="005D08B5" w:rsidRPr="00982D28" w:rsidRDefault="005D08B5" w:rsidP="005D08B5">
      <w:r w:rsidRPr="009340AC">
        <w:t xml:space="preserve">Zvýšení prašnosti v dotčené lokalitě při realizaci stavby bude eliminováno důsledným dočištěním dopravních prostředků a průběžným čištěním užívaných komunikací. Sypké materiály jako písek a štěrk budou před manipulací kropeny, aby bylo zabráněno jejich rozprašování </w:t>
      </w:r>
      <w:r w:rsidRPr="00982D28">
        <w:t>během manipulace.</w:t>
      </w:r>
    </w:p>
    <w:p w:rsidR="008808DB" w:rsidRPr="00982D28" w:rsidRDefault="008808DB" w:rsidP="00D508B3">
      <w:pPr>
        <w:pStyle w:val="Heading2"/>
      </w:pPr>
      <w:bookmarkStart w:id="67" w:name="_Toc516574310"/>
      <w:bookmarkStart w:id="68" w:name="_Toc516577642"/>
      <w:proofErr w:type="gramStart"/>
      <w:r w:rsidRPr="00982D28">
        <w:t>B.2.11</w:t>
      </w:r>
      <w:proofErr w:type="gramEnd"/>
      <w:r w:rsidR="00D02FAC" w:rsidRPr="00982D28">
        <w:tab/>
      </w:r>
      <w:r w:rsidR="000404C9" w:rsidRPr="000404C9">
        <w:rPr>
          <w:rFonts w:ascii="Times New Roman Bold" w:hAnsi="Times New Roman Bold"/>
        </w:rPr>
        <w:t>Zásady ochrany stavby před negativními účinky vnějšího prostředí</w:t>
      </w:r>
      <w:bookmarkEnd w:id="67"/>
      <w:bookmarkEnd w:id="68"/>
    </w:p>
    <w:p w:rsidR="008808DB" w:rsidRPr="00982D28" w:rsidRDefault="008808DB" w:rsidP="008808DB">
      <w:r w:rsidRPr="00982D28">
        <w:t>Stavbu není nutno chránit před škodlivými účinky vnějšího prostředí.</w:t>
      </w:r>
    </w:p>
    <w:p w:rsidR="008808DB" w:rsidRPr="00982D28" w:rsidRDefault="00D02FAC" w:rsidP="00D02FAC">
      <w:pPr>
        <w:pStyle w:val="Heading1"/>
      </w:pPr>
      <w:bookmarkStart w:id="69" w:name="_Toc516574311"/>
      <w:bookmarkStart w:id="70" w:name="_Toc516577643"/>
      <w:proofErr w:type="gramStart"/>
      <w:r w:rsidRPr="00982D28">
        <w:t>B.3</w:t>
      </w:r>
      <w:r w:rsidRPr="00982D28">
        <w:tab/>
      </w:r>
      <w:r w:rsidR="008808DB" w:rsidRPr="00982D28">
        <w:t>připojení</w:t>
      </w:r>
      <w:proofErr w:type="gramEnd"/>
      <w:r w:rsidR="008808DB" w:rsidRPr="00982D28">
        <w:t xml:space="preserve"> na technickou infrastrukturu</w:t>
      </w:r>
      <w:bookmarkEnd w:id="69"/>
      <w:bookmarkEnd w:id="70"/>
    </w:p>
    <w:p w:rsidR="008808DB" w:rsidRPr="00982D28" w:rsidRDefault="008808DB" w:rsidP="00D508B3">
      <w:pPr>
        <w:pStyle w:val="Heading3"/>
        <w:numPr>
          <w:ilvl w:val="0"/>
          <w:numId w:val="5"/>
        </w:numPr>
      </w:pPr>
      <w:bookmarkStart w:id="71" w:name="_Toc516574312"/>
      <w:proofErr w:type="spellStart"/>
      <w:r w:rsidRPr="00982D28">
        <w:t>Napojovací</w:t>
      </w:r>
      <w:proofErr w:type="spellEnd"/>
      <w:r w:rsidRPr="00982D28">
        <w:t xml:space="preserve"> místa technické infrastruktury</w:t>
      </w:r>
      <w:bookmarkEnd w:id="71"/>
    </w:p>
    <w:p w:rsidR="005D08B5" w:rsidRPr="00D802FC" w:rsidRDefault="005D08B5" w:rsidP="005D08B5">
      <w:pPr>
        <w:rPr>
          <w:lang w:eastAsia="en-US"/>
        </w:rPr>
      </w:pPr>
      <w:r w:rsidRPr="00D802FC">
        <w:rPr>
          <w:lang w:eastAsia="en-US"/>
        </w:rPr>
        <w:t xml:space="preserve">V rámci stavby bude </w:t>
      </w:r>
      <w:r w:rsidR="002710F7" w:rsidRPr="00D802FC">
        <w:rPr>
          <w:lang w:eastAsia="en-US"/>
        </w:rPr>
        <w:t>potřeba napojení nových uliční</w:t>
      </w:r>
      <w:r w:rsidRPr="00D802FC">
        <w:rPr>
          <w:lang w:eastAsia="en-US"/>
        </w:rPr>
        <w:t xml:space="preserve"> vpust</w:t>
      </w:r>
      <w:r w:rsidR="002710F7" w:rsidRPr="00D802FC">
        <w:rPr>
          <w:lang w:eastAsia="en-US"/>
        </w:rPr>
        <w:t>i a odvodňovacího žlabu</w:t>
      </w:r>
      <w:r w:rsidRPr="00D802FC">
        <w:rPr>
          <w:lang w:eastAsia="en-US"/>
        </w:rPr>
        <w:t xml:space="preserve"> do </w:t>
      </w:r>
      <w:r w:rsidR="00982D28" w:rsidRPr="00D802FC">
        <w:rPr>
          <w:lang w:eastAsia="en-US"/>
        </w:rPr>
        <w:t>odvodňovacího</w:t>
      </w:r>
      <w:r w:rsidRPr="00D802FC">
        <w:rPr>
          <w:lang w:eastAsia="en-US"/>
        </w:rPr>
        <w:t xml:space="preserve"> příkopu. </w:t>
      </w:r>
      <w:r w:rsidR="00982D28" w:rsidRPr="00D802FC">
        <w:rPr>
          <w:lang w:eastAsia="en-US"/>
        </w:rPr>
        <w:t>A nové veřejné osvětlení je napojeno na stávající.</w:t>
      </w:r>
    </w:p>
    <w:p w:rsidR="008808DB" w:rsidRPr="00D802FC" w:rsidRDefault="008808DB" w:rsidP="00D508B3">
      <w:pPr>
        <w:pStyle w:val="Heading3"/>
        <w:numPr>
          <w:ilvl w:val="0"/>
          <w:numId w:val="5"/>
        </w:numPr>
      </w:pPr>
      <w:bookmarkStart w:id="72" w:name="_Toc516574313"/>
      <w:r w:rsidRPr="00D802FC">
        <w:t>Připojovací rozměry, výkonové kapacity a délky</w:t>
      </w:r>
      <w:bookmarkEnd w:id="72"/>
    </w:p>
    <w:p w:rsidR="00982D28" w:rsidRPr="00D802FC" w:rsidRDefault="00982D28" w:rsidP="00982D28">
      <w:pPr>
        <w:rPr>
          <w:lang w:eastAsia="en-US"/>
        </w:rPr>
      </w:pPr>
      <w:r w:rsidRPr="00D802FC">
        <w:rPr>
          <w:lang w:eastAsia="en-US"/>
        </w:rPr>
        <w:t>Celková nová délka kabelů VO je cca 120,0 m, předpokládaná r</w:t>
      </w:r>
      <w:r w:rsidR="00D802FC" w:rsidRPr="00D802FC">
        <w:rPr>
          <w:lang w:eastAsia="en-US"/>
        </w:rPr>
        <w:t xml:space="preserve">oční spotřeba el. </w:t>
      </w:r>
      <w:proofErr w:type="gramStart"/>
      <w:r w:rsidR="00D802FC" w:rsidRPr="00D802FC">
        <w:rPr>
          <w:lang w:eastAsia="en-US"/>
        </w:rPr>
        <w:t>energie</w:t>
      </w:r>
      <w:proofErr w:type="gramEnd"/>
      <w:r w:rsidR="00D802FC" w:rsidRPr="00D802FC">
        <w:rPr>
          <w:lang w:eastAsia="en-US"/>
        </w:rPr>
        <w:t xml:space="preserve"> je 0,7 </w:t>
      </w:r>
      <w:proofErr w:type="spellStart"/>
      <w:r w:rsidRPr="00D802FC">
        <w:rPr>
          <w:lang w:eastAsia="en-US"/>
        </w:rPr>
        <w:t>MWh</w:t>
      </w:r>
      <w:proofErr w:type="spellEnd"/>
      <w:r w:rsidRPr="00D802FC">
        <w:rPr>
          <w:lang w:eastAsia="en-US"/>
        </w:rPr>
        <w:t>/rok.</w:t>
      </w:r>
    </w:p>
    <w:p w:rsidR="009542D5" w:rsidRPr="00D802FC" w:rsidRDefault="00982D28" w:rsidP="00C734F1">
      <w:pPr>
        <w:rPr>
          <w:lang w:eastAsia="en-US"/>
        </w:rPr>
      </w:pPr>
      <w:r w:rsidRPr="00D802FC">
        <w:rPr>
          <w:lang w:eastAsia="en-US"/>
        </w:rPr>
        <w:t>Délka kanalizačních p</w:t>
      </w:r>
      <w:r w:rsidR="00C734F1" w:rsidRPr="00D802FC">
        <w:rPr>
          <w:lang w:eastAsia="en-US"/>
        </w:rPr>
        <w:t>řípojek dimenze DN 150 je 19 m.</w:t>
      </w:r>
    </w:p>
    <w:p w:rsidR="008808DB" w:rsidRPr="00102E63" w:rsidRDefault="00D02FAC" w:rsidP="00D02FAC">
      <w:pPr>
        <w:pStyle w:val="Heading1"/>
      </w:pPr>
      <w:bookmarkStart w:id="73" w:name="_Toc516574314"/>
      <w:bookmarkStart w:id="74" w:name="_Toc516577644"/>
      <w:proofErr w:type="gramStart"/>
      <w:r w:rsidRPr="00102E63">
        <w:lastRenderedPageBreak/>
        <w:t>B.4</w:t>
      </w:r>
      <w:r w:rsidRPr="00102E63">
        <w:tab/>
      </w:r>
      <w:r w:rsidR="008808DB" w:rsidRPr="00102E63">
        <w:t>dopravní</w:t>
      </w:r>
      <w:proofErr w:type="gramEnd"/>
      <w:r w:rsidR="008808DB" w:rsidRPr="00102E63">
        <w:t xml:space="preserve"> řešení</w:t>
      </w:r>
      <w:bookmarkEnd w:id="73"/>
      <w:bookmarkEnd w:id="74"/>
      <w:r w:rsidR="008073D7" w:rsidRPr="00102E63">
        <w:t xml:space="preserve"> </w:t>
      </w:r>
    </w:p>
    <w:p w:rsidR="008808DB" w:rsidRPr="00102E63" w:rsidRDefault="008808DB" w:rsidP="00D508B3">
      <w:pPr>
        <w:pStyle w:val="Heading3"/>
        <w:numPr>
          <w:ilvl w:val="0"/>
          <w:numId w:val="6"/>
        </w:numPr>
      </w:pPr>
      <w:bookmarkStart w:id="75" w:name="_Toc516574315"/>
      <w:r w:rsidRPr="00102E63">
        <w:t>Popis dopravního řešení</w:t>
      </w:r>
      <w:r w:rsidR="00C734F1" w:rsidRPr="00102E63">
        <w:t xml:space="preserve"> včetně bezbariérových opatření pro přístupnost a užívání stavby</w:t>
      </w:r>
      <w:r w:rsidR="00102E63" w:rsidRPr="00102E63">
        <w:t xml:space="preserve"> </w:t>
      </w:r>
      <w:r w:rsidR="00C734F1" w:rsidRPr="00102E63">
        <w:t>osobami se sníženou schopností pohybu nebo orientace</w:t>
      </w:r>
      <w:bookmarkEnd w:id="75"/>
    </w:p>
    <w:p w:rsidR="00C734F1" w:rsidRPr="00102E63" w:rsidRDefault="00C734F1" w:rsidP="00C734F1">
      <w:pPr>
        <w:rPr>
          <w:lang w:eastAsia="en-US"/>
        </w:rPr>
      </w:pPr>
      <w:r w:rsidRPr="00102E63">
        <w:rPr>
          <w:lang w:eastAsia="en-US"/>
        </w:rPr>
        <w:t>Jedná se o vytvoření nových zastávkových zálivů s nástupišti a bezbariérovými přístupovými chodníky</w:t>
      </w:r>
      <w:r w:rsidR="00102E63" w:rsidRPr="00102E63">
        <w:rPr>
          <w:lang w:eastAsia="en-US"/>
        </w:rPr>
        <w:t>.</w:t>
      </w:r>
      <w:r w:rsidRPr="00102E63">
        <w:rPr>
          <w:lang w:eastAsia="en-US"/>
        </w:rPr>
        <w:t xml:space="preserve"> Cílem je zvýšení bezpečnosti všech účastníků dopravního provozu.</w:t>
      </w:r>
    </w:p>
    <w:p w:rsidR="00102E63" w:rsidRPr="00102E63" w:rsidRDefault="005D08B5" w:rsidP="005D08B5">
      <w:pPr>
        <w:rPr>
          <w:lang w:eastAsia="en-US"/>
        </w:rPr>
      </w:pPr>
      <w:r w:rsidRPr="00102E63">
        <w:rPr>
          <w:lang w:eastAsia="en-US"/>
        </w:rPr>
        <w:t xml:space="preserve">Stavební pozemky se nachází v těsné blízkosti </w:t>
      </w:r>
      <w:r w:rsidR="00102E63" w:rsidRPr="00102E63">
        <w:rPr>
          <w:lang w:eastAsia="en-US"/>
        </w:rPr>
        <w:t>ulice Průmyslový park V Kopřivnici.</w:t>
      </w:r>
    </w:p>
    <w:p w:rsidR="00102E63" w:rsidRPr="00102E63" w:rsidRDefault="00102E63" w:rsidP="00102E63">
      <w:r w:rsidRPr="00102E63">
        <w:t xml:space="preserve">Základní šířka nástupiště bude 2,0 m, chodník podél ulice Průmyslový park bude také široký 2,0 m, propojující chodník k areálu Erich </w:t>
      </w:r>
      <w:proofErr w:type="spellStart"/>
      <w:r w:rsidRPr="00102E63">
        <w:t>Jaeger</w:t>
      </w:r>
      <w:proofErr w:type="spellEnd"/>
      <w:r w:rsidRPr="00102E63">
        <w:t xml:space="preserve"> pak 1,5 m. Šířka autobusového zálivu 3,5 m. </w:t>
      </w:r>
    </w:p>
    <w:p w:rsidR="0054585D" w:rsidRPr="00102E63" w:rsidRDefault="00102E63" w:rsidP="005D08B5">
      <w:r w:rsidRPr="00102E63">
        <w:t xml:space="preserve">Základní příčný sklon u nástupiště a chodníků bude navržen 2%, u zálivu 2,5%. </w:t>
      </w:r>
      <w:r w:rsidR="0054585D" w:rsidRPr="00102E63">
        <w:t xml:space="preserve"> </w:t>
      </w:r>
    </w:p>
    <w:p w:rsidR="008808DB" w:rsidRPr="006B688D" w:rsidRDefault="008808DB" w:rsidP="00D508B3">
      <w:pPr>
        <w:pStyle w:val="Heading3"/>
        <w:numPr>
          <w:ilvl w:val="0"/>
          <w:numId w:val="6"/>
        </w:numPr>
      </w:pPr>
      <w:bookmarkStart w:id="76" w:name="_Toc516574316"/>
      <w:r w:rsidRPr="006B688D">
        <w:t>Napojení území na stávající dopravní infrastrukturu</w:t>
      </w:r>
      <w:bookmarkEnd w:id="76"/>
    </w:p>
    <w:p w:rsidR="00102E63" w:rsidRPr="006B688D" w:rsidRDefault="00102E63" w:rsidP="005D08B5">
      <w:pPr>
        <w:rPr>
          <w:lang w:eastAsia="en-US"/>
        </w:rPr>
      </w:pPr>
      <w:r w:rsidRPr="006B688D">
        <w:rPr>
          <w:lang w:eastAsia="en-US"/>
        </w:rPr>
        <w:t xml:space="preserve">Dojde k prodloužení chodníku z areálu společnosti Ericha </w:t>
      </w:r>
      <w:proofErr w:type="spellStart"/>
      <w:r w:rsidRPr="006B688D">
        <w:rPr>
          <w:lang w:eastAsia="en-US"/>
        </w:rPr>
        <w:t>Jaegra</w:t>
      </w:r>
      <w:proofErr w:type="spellEnd"/>
      <w:r w:rsidRPr="006B688D">
        <w:rPr>
          <w:lang w:eastAsia="en-US"/>
        </w:rPr>
        <w:t xml:space="preserve"> k navržené autobusové zastávce.</w:t>
      </w:r>
    </w:p>
    <w:p w:rsidR="008808DB" w:rsidRPr="006B688D" w:rsidRDefault="008808DB" w:rsidP="00D508B3">
      <w:pPr>
        <w:pStyle w:val="Heading3"/>
        <w:numPr>
          <w:ilvl w:val="0"/>
          <w:numId w:val="6"/>
        </w:numPr>
      </w:pPr>
      <w:bookmarkStart w:id="77" w:name="_Toc516574317"/>
      <w:r w:rsidRPr="006B688D">
        <w:t>Doprava v klidu</w:t>
      </w:r>
      <w:bookmarkEnd w:id="77"/>
    </w:p>
    <w:p w:rsidR="008808DB" w:rsidRPr="006B688D" w:rsidRDefault="008808DB" w:rsidP="008808DB">
      <w:r w:rsidRPr="006B688D">
        <w:t xml:space="preserve">Vzhledem k charakteru stavby nejsou pro provoz stavby navrženy nové parkovací místa, stávající doprava v klidu nebude stavbou dotčena. </w:t>
      </w:r>
    </w:p>
    <w:p w:rsidR="00715037" w:rsidRPr="006B688D" w:rsidRDefault="00715037" w:rsidP="00D508B3">
      <w:pPr>
        <w:pStyle w:val="Heading3"/>
        <w:numPr>
          <w:ilvl w:val="0"/>
          <w:numId w:val="6"/>
        </w:numPr>
      </w:pPr>
      <w:bookmarkStart w:id="78" w:name="_Toc516574318"/>
      <w:r w:rsidRPr="006B688D">
        <w:t>Pěší a cyklistické stezky</w:t>
      </w:r>
      <w:bookmarkEnd w:id="78"/>
    </w:p>
    <w:p w:rsidR="006B688D" w:rsidRPr="006B688D" w:rsidRDefault="006B688D" w:rsidP="0054585D">
      <w:r w:rsidRPr="006B688D">
        <w:t>Nově budované autobusové nástupiště budou zřízeny bezbariérově, stejně jako přístupové chodníky. Cyklistická doprava v rámci stavby není řešena, kromě křížení stávající cyklistické stezky. Křížení bude doplněno o vodorovné dopravní značení přechodu pro chodce.</w:t>
      </w:r>
    </w:p>
    <w:p w:rsidR="0054585D" w:rsidRPr="006B688D" w:rsidRDefault="006B688D" w:rsidP="0054585D">
      <w:r w:rsidRPr="006B688D">
        <w:t xml:space="preserve">Základní šířka nástupiště bude 2,0 m, chodník podél ulice Průmyslový park bude také široký 2,0 m, propojující chodník k areálu Erich </w:t>
      </w:r>
      <w:proofErr w:type="spellStart"/>
      <w:r w:rsidRPr="006B688D">
        <w:t>Jaeger</w:t>
      </w:r>
      <w:proofErr w:type="spellEnd"/>
      <w:r w:rsidRPr="006B688D">
        <w:t xml:space="preserve"> pak 1,5 m. Základní příčný sklon u nástupiště a chodníků bude navržen 2% a podélný sklon nepřesáhne 8,33 %.</w:t>
      </w:r>
    </w:p>
    <w:p w:rsidR="008808DB" w:rsidRPr="006B688D" w:rsidRDefault="00D02FAC" w:rsidP="00D02FAC">
      <w:pPr>
        <w:pStyle w:val="Heading1"/>
      </w:pPr>
      <w:bookmarkStart w:id="79" w:name="_Toc516574319"/>
      <w:bookmarkStart w:id="80" w:name="_Toc516577645"/>
      <w:proofErr w:type="gramStart"/>
      <w:r w:rsidRPr="006B688D">
        <w:t>B.5</w:t>
      </w:r>
      <w:r w:rsidRPr="006B688D">
        <w:tab/>
      </w:r>
      <w:r w:rsidR="008808DB" w:rsidRPr="006B688D">
        <w:t>řešení</w:t>
      </w:r>
      <w:proofErr w:type="gramEnd"/>
      <w:r w:rsidR="008808DB" w:rsidRPr="006B688D">
        <w:t xml:space="preserve"> vegetace a souvisejících terénních úprav</w:t>
      </w:r>
      <w:bookmarkEnd w:id="79"/>
      <w:bookmarkEnd w:id="80"/>
    </w:p>
    <w:p w:rsidR="005D08B5" w:rsidRPr="006B688D" w:rsidRDefault="005D08B5" w:rsidP="005D08B5">
      <w:bookmarkStart w:id="81" w:name="_Toc71621570"/>
      <w:r w:rsidRPr="006B688D">
        <w:t xml:space="preserve">Po ukončení stavebních úprav se provede </w:t>
      </w:r>
      <w:proofErr w:type="spellStart"/>
      <w:r w:rsidRPr="006B688D">
        <w:t>ohumusování</w:t>
      </w:r>
      <w:proofErr w:type="spellEnd"/>
      <w:r w:rsidRPr="006B688D">
        <w:t xml:space="preserve"> a zatravnění min. do šířky 0,5 m od hrany stavby a v plochách dle situace stavby. Na veškeré travnaté plochy bude rozprostřena kvalitní ornice cca 100 mm i více (dle potřeby). Trávník bude založen ručně. Vytěžená zemina bude deponována na pozemku investora a následně použita pro terénní úpravy.</w:t>
      </w:r>
      <w:bookmarkEnd w:id="81"/>
    </w:p>
    <w:p w:rsidR="008808DB" w:rsidRPr="00834188" w:rsidRDefault="00D02FAC" w:rsidP="00D02FAC">
      <w:pPr>
        <w:pStyle w:val="Heading1"/>
      </w:pPr>
      <w:bookmarkStart w:id="82" w:name="_Toc516574320"/>
      <w:bookmarkStart w:id="83" w:name="_Toc516577646"/>
      <w:proofErr w:type="gramStart"/>
      <w:r w:rsidRPr="00834188">
        <w:t>B.6</w:t>
      </w:r>
      <w:r w:rsidRPr="00834188">
        <w:tab/>
      </w:r>
      <w:r w:rsidR="008808DB" w:rsidRPr="00834188">
        <w:t>popis</w:t>
      </w:r>
      <w:proofErr w:type="gramEnd"/>
      <w:r w:rsidR="008808DB" w:rsidRPr="00834188">
        <w:t xml:space="preserve"> vlivů stavby na životní prostředí a jeho ochrana</w:t>
      </w:r>
      <w:bookmarkEnd w:id="82"/>
      <w:bookmarkEnd w:id="83"/>
    </w:p>
    <w:p w:rsidR="008808DB" w:rsidRPr="00834188" w:rsidRDefault="008808DB" w:rsidP="00D508B3">
      <w:pPr>
        <w:pStyle w:val="Heading3"/>
        <w:numPr>
          <w:ilvl w:val="0"/>
          <w:numId w:val="44"/>
        </w:numPr>
      </w:pPr>
      <w:bookmarkStart w:id="84" w:name="_Toc516574321"/>
      <w:r w:rsidRPr="00834188">
        <w:t>Vliv na životní prostředí</w:t>
      </w:r>
      <w:bookmarkEnd w:id="84"/>
      <w:r w:rsidRPr="00834188">
        <w:t xml:space="preserve"> </w:t>
      </w:r>
    </w:p>
    <w:p w:rsidR="008808DB" w:rsidRPr="00834188" w:rsidRDefault="00D02FAC" w:rsidP="00D02FAC">
      <w:pPr>
        <w:pStyle w:val="Heading5"/>
      </w:pPr>
      <w:r w:rsidRPr="00834188">
        <w:t>E</w:t>
      </w:r>
      <w:r w:rsidR="008808DB" w:rsidRPr="00834188">
        <w:t>mise z dopravy</w:t>
      </w:r>
    </w:p>
    <w:p w:rsidR="008808DB" w:rsidRPr="00834188" w:rsidRDefault="008808DB" w:rsidP="008808DB">
      <w:r w:rsidRPr="00834188">
        <w:t>Po realizaci stavby nebudou navýšeny. Stavba se nedotýká zájmů chráněných zákonem č. 201/2012 Sb., o ochraně ovzduší.</w:t>
      </w:r>
    </w:p>
    <w:p w:rsidR="005D08B5" w:rsidRPr="00834188" w:rsidRDefault="005D08B5" w:rsidP="005D08B5">
      <w:r w:rsidRPr="00834188">
        <w:lastRenderedPageBreak/>
        <w:t>V průběhu realizace stavby bude ochrana ovzduší řešena:</w:t>
      </w:r>
    </w:p>
    <w:p w:rsidR="005D08B5" w:rsidRPr="00834188" w:rsidRDefault="005D08B5" w:rsidP="005D08B5">
      <w:pPr>
        <w:pStyle w:val="ListParagraph"/>
        <w:numPr>
          <w:ilvl w:val="0"/>
          <w:numId w:val="21"/>
        </w:numPr>
      </w:pPr>
      <w:r w:rsidRPr="00834188">
        <w:t>řádným zakrytím (</w:t>
      </w:r>
      <w:proofErr w:type="spellStart"/>
      <w:r w:rsidRPr="00834188">
        <w:t>zaplachtováním</w:t>
      </w:r>
      <w:proofErr w:type="spellEnd"/>
      <w:r w:rsidRPr="00834188">
        <w:t>) přepravovaných stavebních materiálů a surovin, jež vykazují sklony k prášení</w:t>
      </w:r>
    </w:p>
    <w:p w:rsidR="005D08B5" w:rsidRPr="00834188" w:rsidRDefault="005D08B5" w:rsidP="005D08B5">
      <w:pPr>
        <w:pStyle w:val="ListParagraph"/>
        <w:numPr>
          <w:ilvl w:val="0"/>
          <w:numId w:val="21"/>
        </w:numPr>
      </w:pPr>
      <w:r w:rsidRPr="00834188">
        <w:t>po dobu výstavby dbát na minimalizaci vzniku nadměrné, zejména znovu zvířené prašnosti (v případě potřeby bude zajištěno kropení prašných povrchů),</w:t>
      </w:r>
    </w:p>
    <w:p w:rsidR="005D08B5" w:rsidRPr="00834188" w:rsidRDefault="005D08B5" w:rsidP="005D08B5">
      <w:pPr>
        <w:pStyle w:val="ListParagraph"/>
        <w:numPr>
          <w:ilvl w:val="0"/>
          <w:numId w:val="21"/>
        </w:numPr>
      </w:pPr>
      <w:r w:rsidRPr="00834188">
        <w:t>pro fázi zemních prací navrhnout v realizačním projektu opatření proti znečišťování komunikací zeminou a způsob jejich očisty.</w:t>
      </w:r>
    </w:p>
    <w:p w:rsidR="008808DB" w:rsidRPr="00834188" w:rsidRDefault="00D02FAC" w:rsidP="00D508B3">
      <w:pPr>
        <w:pStyle w:val="Heading5"/>
      </w:pPr>
      <w:r w:rsidRPr="00834188">
        <w:t>H</w:t>
      </w:r>
      <w:r w:rsidR="008808DB" w:rsidRPr="00834188">
        <w:t>luk</w:t>
      </w:r>
    </w:p>
    <w:p w:rsidR="005D08B5" w:rsidRPr="00834188" w:rsidRDefault="005D08B5" w:rsidP="005D08B5">
      <w:r w:rsidRPr="00834188">
        <w:t>Po dobu výstavby dojde zvýšeným provozem stavebních strojů a nákladních automobilů k zvýšené hlučnosti a prašnosti. Dodavatel stavby zabezpečí potřebná opatření, aby nedocházelo k obtěžování stávající obytné zástavby. S ohledem na charakter stavby nebude po dokončení stavby zvětšena hluková zátěž. Během stavby bude ochrana proti hluku zajištěna dodržováním nočního klidu. Realizací stavby nedojde ke zvýšení silničního provozu. V průběhu realizace a stavebních prací je investor povinen zajistit a dodavateli uložit dodržení hygienických limitů hluku ve smyslu §11 a §12 Nařízení vlády 217/2016, kterým se mění nařízení vlády č. 272/2011 Sb., o ochraně zdraví před nepříznivými účinky hluku a vibrací ve znění pozdějších předpisů. Zejména se jedná o provádění stavebních prací v době od 7 do 21 hodin.</w:t>
      </w:r>
    </w:p>
    <w:p w:rsidR="008808DB" w:rsidRPr="00834188" w:rsidRDefault="008808DB" w:rsidP="00D02FAC">
      <w:pPr>
        <w:pStyle w:val="Heading5"/>
      </w:pPr>
      <w:r w:rsidRPr="00834188">
        <w:t>Vliv znečištěných vod na vodní toky a vodní zdroje</w:t>
      </w:r>
    </w:p>
    <w:p w:rsidR="005D08B5" w:rsidRPr="00834188" w:rsidRDefault="005D08B5" w:rsidP="005D08B5">
      <w:r w:rsidRPr="00834188">
        <w:t>Stavba nebude mít negativní vliv na vodní zdroje a toky.</w:t>
      </w:r>
    </w:p>
    <w:p w:rsidR="005D08B5" w:rsidRPr="00834188" w:rsidRDefault="005D08B5" w:rsidP="005D08B5">
      <w:r w:rsidRPr="00834188">
        <w:t xml:space="preserve">Splaškové vody nebudou stavbou generovány. Dešťová voda bude svedena do terénu a odvodňovacích příkopů. </w:t>
      </w:r>
    </w:p>
    <w:p w:rsidR="005D08B5" w:rsidRPr="00834188" w:rsidRDefault="005D08B5" w:rsidP="005D08B5">
      <w:r w:rsidRPr="00834188">
        <w:t>Při realizaci budou prováděna opatření, aby nedošlo k znečištění podzemních a povrchových vod, musí být zabráněno úniku závadných látek do půdy nebo jejich smísení s vodami, nesmí dojít ke zhoršení odtokových poměrů.</w:t>
      </w:r>
    </w:p>
    <w:p w:rsidR="005D08B5" w:rsidRPr="00834188" w:rsidRDefault="005D08B5" w:rsidP="005D08B5">
      <w:r w:rsidRPr="00834188">
        <w:t>Lokalita nespadá do žádného ochranného pásma vodního zdroje ani CHOPAV, nenachází se zde zdroj podzemní ani povrchové vody pro veřejné zásobování obyvatelstva</w:t>
      </w:r>
      <w:r w:rsidR="006D002B">
        <w:t>.</w:t>
      </w:r>
    </w:p>
    <w:p w:rsidR="008808DB" w:rsidRPr="00834188" w:rsidRDefault="008808DB" w:rsidP="00D02FAC">
      <w:pPr>
        <w:pStyle w:val="Heading5"/>
      </w:pPr>
      <w:r w:rsidRPr="00834188">
        <w:t>Odpady a půda</w:t>
      </w:r>
    </w:p>
    <w:p w:rsidR="005D08B5" w:rsidRPr="00834188" w:rsidRDefault="005D08B5" w:rsidP="005D08B5">
      <w:r w:rsidRPr="00834188">
        <w:t>Po realizaci stavby nebudou samotným provozem vznikat odpady. V průběhu výstavby bude stavitel důkladně dbát na ochranu ŽP, především zajistí ochranu vzrostlých stromů a zabrání úniků ropných látek do půdy ze strojů. Při úniku ropných látek do půdy se okamžitě provede vytěžení zasažené zeminy, případně se provede její dekontaminace.</w:t>
      </w:r>
    </w:p>
    <w:p w:rsidR="005D08B5" w:rsidRPr="00834188" w:rsidRDefault="005D08B5" w:rsidP="005D08B5">
      <w:r w:rsidRPr="00834188">
        <w:t>S veškerými odpady, které budou vznikat stavební činností, musí být nakládáno v souladu s ustanoveními zákona o odpadech, včetně předpisů vydaných k jeho provedení. Stavební odpady budou shromažďovány utříděné podle jednotlivých druhů a kategorií ve shromažďovacích prostředcích v místě vzniku (tj. v místě stavby) a předávány oprávněným osobám k využití či odstranění. Původce odpadů je povinen dodržovat, mimo jiných, povinnosti uvedené v § 16 zákona o odpadech. S veškerými odpady bude nakládáno v souladu se zákonem č. 185/2001 Sb., o odpadech a o změně některých dalších zákonů, ve znění pozdějších předpisů a v souladu s prováděcími právními předpisy (zejména s vyhláškou MŽP č. 381/2001 Sb. a 383/2001 Sb.). Po ukončení stavby budou stavebnímu úřadu předloženy veškeré doklady prokazující, že s odpadem vznikajícím během stavby bylo nakládáno způsobem, který je v souladu s ustanoveními zákona o odpadech.</w:t>
      </w:r>
    </w:p>
    <w:p w:rsidR="008808DB" w:rsidRPr="00834188" w:rsidRDefault="008808DB" w:rsidP="00D508B3">
      <w:pPr>
        <w:pStyle w:val="Heading3"/>
        <w:numPr>
          <w:ilvl w:val="0"/>
          <w:numId w:val="44"/>
        </w:numPr>
      </w:pPr>
      <w:bookmarkStart w:id="85" w:name="_Toc516574322"/>
      <w:r w:rsidRPr="00834188">
        <w:lastRenderedPageBreak/>
        <w:t>Vliv na přírodu a krajinu</w:t>
      </w:r>
      <w:bookmarkEnd w:id="85"/>
    </w:p>
    <w:p w:rsidR="0054585D" w:rsidRPr="00834188" w:rsidRDefault="0054585D" w:rsidP="0054585D">
      <w:r w:rsidRPr="00834188">
        <w:t>Stavba se nedotýká zájmu ochrany přírody a krajiny. Stavbou nedojde ke zhoršení stávajících poměrů v území.</w:t>
      </w:r>
    </w:p>
    <w:p w:rsidR="0054585D" w:rsidRPr="00834188" w:rsidRDefault="0054585D" w:rsidP="0054585D">
      <w:r w:rsidRPr="00834188">
        <w:t>Stavba nebude mít vliv na příznivý stav předmětu ochrany nebo celistvost evropsky významné lokality nebo ptačí oblasti. V lokalitě se nenachází chráněné druhy rostlin ani živočichů.</w:t>
      </w:r>
    </w:p>
    <w:p w:rsidR="0054585D" w:rsidRPr="00834188" w:rsidRDefault="0054585D" w:rsidP="0054585D">
      <w:r w:rsidRPr="00834188">
        <w:t>Během provádění výstavby nebude stavební organizace vyvíjet činnost, která by ohrozila životní prostředí v okolí stavby. Stavební organizace je povinna čistit vozidla, aby jimi neznečisťovala vozovky. Po dobu stavby bude zabezpečena ochrana stromů před poškozením, ořez a kácení stromů a mýcení keřů bude prováděna odbornou firmou. Nebude do 2,5 m od pat stromů měněna úroveň terénu, v průmětu korun nebude skladován materiál.</w:t>
      </w:r>
    </w:p>
    <w:p w:rsidR="0054585D" w:rsidRPr="00834188" w:rsidRDefault="0054585D" w:rsidP="0054585D">
      <w:r w:rsidRPr="00834188">
        <w:t>Zachované dřeviny budou v nadzemní a podzemní části chráněny před poškozením, Kmeny se ochrání dřevěným bedněním a bude přihlédnuto k ČSN 83 9061.</w:t>
      </w:r>
    </w:p>
    <w:p w:rsidR="0054585D" w:rsidRPr="00834188" w:rsidRDefault="0054585D" w:rsidP="0054585D">
      <w:r w:rsidRPr="00834188">
        <w:t xml:space="preserve">Součástí stavby je </w:t>
      </w:r>
      <w:proofErr w:type="spellStart"/>
      <w:r w:rsidRPr="00834188">
        <w:t>odhumusování</w:t>
      </w:r>
      <w:proofErr w:type="spellEnd"/>
      <w:r w:rsidRPr="00834188">
        <w:t xml:space="preserve"> a zpětná pokládka ornice. </w:t>
      </w:r>
    </w:p>
    <w:p w:rsidR="0054585D" w:rsidRPr="00834188" w:rsidRDefault="0054585D" w:rsidP="0054585D">
      <w:r w:rsidRPr="00834188">
        <w:t>Před kácením vzrostlých stromů bude provedena jejich vizuální kontrola z hlediska případného hnízdění ptáků. V případě zjištěni zahnízdění ptáků je nutné ke kácení dřevin přistoupit až po ukončení hnízdění. Za kácené stromy bude případně správou veřejné zeleně uložena náhradní výsadba.</w:t>
      </w:r>
    </w:p>
    <w:p w:rsidR="008808DB" w:rsidRPr="00834188" w:rsidRDefault="008808DB" w:rsidP="00D508B3">
      <w:pPr>
        <w:pStyle w:val="Heading3"/>
        <w:numPr>
          <w:ilvl w:val="0"/>
          <w:numId w:val="44"/>
        </w:numPr>
      </w:pPr>
      <w:bookmarkStart w:id="86" w:name="_Toc516574323"/>
      <w:r w:rsidRPr="00834188">
        <w:t>Vliv na soustavu chráněných území NATURA 2000</w:t>
      </w:r>
      <w:bookmarkEnd w:id="86"/>
    </w:p>
    <w:p w:rsidR="008808DB" w:rsidRPr="00834188" w:rsidRDefault="008808DB" w:rsidP="008808DB">
      <w:pPr>
        <w:rPr>
          <w:lang w:eastAsia="en-US"/>
        </w:rPr>
      </w:pPr>
      <w:r w:rsidRPr="00834188">
        <w:rPr>
          <w:lang w:eastAsia="en-US"/>
        </w:rPr>
        <w:t>Nenacházejí se zde.</w:t>
      </w:r>
    </w:p>
    <w:p w:rsidR="008808DB" w:rsidRPr="00834188" w:rsidRDefault="00715037" w:rsidP="00D508B3">
      <w:pPr>
        <w:pStyle w:val="Heading3"/>
        <w:numPr>
          <w:ilvl w:val="0"/>
          <w:numId w:val="44"/>
        </w:numPr>
      </w:pPr>
      <w:bookmarkStart w:id="87" w:name="_Toc516574324"/>
      <w:r w:rsidRPr="00834188">
        <w:t>Způsob</w:t>
      </w:r>
      <w:r w:rsidR="008808DB" w:rsidRPr="00834188">
        <w:t xml:space="preserve"> zohlednění podmínek </w:t>
      </w:r>
      <w:r w:rsidRPr="00834188">
        <w:t>závazného</w:t>
      </w:r>
      <w:r w:rsidR="008808DB" w:rsidRPr="00834188">
        <w:t xml:space="preserve"> stanoviska </w:t>
      </w:r>
      <w:r w:rsidRPr="00834188">
        <w:t>posouzení vlivu záměru na životní prostředí</w:t>
      </w:r>
      <w:bookmarkEnd w:id="87"/>
    </w:p>
    <w:p w:rsidR="008808DB" w:rsidRPr="00834188" w:rsidRDefault="008808DB" w:rsidP="008808DB">
      <w:pPr>
        <w:rPr>
          <w:lang w:eastAsia="en-US"/>
        </w:rPr>
      </w:pPr>
      <w:r w:rsidRPr="00834188">
        <w:rPr>
          <w:lang w:eastAsia="en-US"/>
        </w:rPr>
        <w:t>Stavba nepodléhá danému procesu.</w:t>
      </w:r>
    </w:p>
    <w:p w:rsidR="00715037" w:rsidRPr="00834188" w:rsidRDefault="00715037" w:rsidP="00D508B3">
      <w:pPr>
        <w:pStyle w:val="Heading3"/>
        <w:numPr>
          <w:ilvl w:val="0"/>
          <w:numId w:val="44"/>
        </w:numPr>
      </w:pPr>
      <w:bookmarkStart w:id="88" w:name="_Toc516574325"/>
      <w:r w:rsidRPr="00834188">
        <w:t>Základní parametry způsobu naplnění režimu zákona o integrované prevenci</w:t>
      </w:r>
      <w:bookmarkEnd w:id="88"/>
    </w:p>
    <w:p w:rsidR="00715037" w:rsidRPr="00834188" w:rsidRDefault="00715037" w:rsidP="008808DB">
      <w:pPr>
        <w:rPr>
          <w:lang w:eastAsia="en-US"/>
        </w:rPr>
      </w:pPr>
      <w:r w:rsidRPr="00834188">
        <w:rPr>
          <w:lang w:eastAsia="en-US"/>
        </w:rPr>
        <w:t>Záměr nespadá do režimu zákona o integrované prevenci.</w:t>
      </w:r>
    </w:p>
    <w:p w:rsidR="008808DB" w:rsidRPr="00834188" w:rsidRDefault="008808DB" w:rsidP="00D508B3">
      <w:pPr>
        <w:pStyle w:val="Heading3"/>
        <w:numPr>
          <w:ilvl w:val="0"/>
          <w:numId w:val="44"/>
        </w:numPr>
      </w:pPr>
      <w:bookmarkStart w:id="89" w:name="_Toc516574326"/>
      <w:r w:rsidRPr="00834188">
        <w:t>Navrhovaná ochranná a bezpečnostní pásma</w:t>
      </w:r>
      <w:bookmarkEnd w:id="89"/>
    </w:p>
    <w:p w:rsidR="008808DB" w:rsidRPr="00834188" w:rsidRDefault="008808DB" w:rsidP="008808DB">
      <w:r w:rsidRPr="00834188">
        <w:t>Stavba si nevyžádá nová ochranná ani bezpečnostní pásma.</w:t>
      </w:r>
    </w:p>
    <w:p w:rsidR="008808DB" w:rsidRPr="00834188" w:rsidRDefault="00D02FAC" w:rsidP="00D02FAC">
      <w:pPr>
        <w:pStyle w:val="Heading1"/>
      </w:pPr>
      <w:bookmarkStart w:id="90" w:name="_Toc516574327"/>
      <w:bookmarkStart w:id="91" w:name="_Toc516577647"/>
      <w:proofErr w:type="gramStart"/>
      <w:r w:rsidRPr="00834188">
        <w:t>B.7</w:t>
      </w:r>
      <w:r w:rsidRPr="00834188">
        <w:tab/>
      </w:r>
      <w:r w:rsidR="008808DB" w:rsidRPr="00834188">
        <w:t>ochrana</w:t>
      </w:r>
      <w:proofErr w:type="gramEnd"/>
      <w:r w:rsidR="008808DB" w:rsidRPr="00834188">
        <w:t xml:space="preserve"> obyvatelstva</w:t>
      </w:r>
      <w:bookmarkEnd w:id="90"/>
      <w:bookmarkEnd w:id="91"/>
    </w:p>
    <w:p w:rsidR="008808DB" w:rsidRPr="00834188" w:rsidRDefault="008808DB" w:rsidP="008808DB">
      <w:r w:rsidRPr="00834188">
        <w:t>Nejsou navržena speciální opatření vzhledem k charakteru stavby.</w:t>
      </w:r>
    </w:p>
    <w:p w:rsidR="008808DB" w:rsidRPr="008C27FE" w:rsidRDefault="004328F6" w:rsidP="00D02FAC">
      <w:pPr>
        <w:pStyle w:val="Heading1"/>
      </w:pPr>
      <w:bookmarkStart w:id="92" w:name="_Toc516574328"/>
      <w:bookmarkStart w:id="93" w:name="_Toc516577648"/>
      <w:proofErr w:type="gramStart"/>
      <w:r w:rsidRPr="008C27FE">
        <w:lastRenderedPageBreak/>
        <w:t>B.8</w:t>
      </w:r>
      <w:r w:rsidRPr="008C27FE">
        <w:tab/>
      </w:r>
      <w:r w:rsidR="008808DB" w:rsidRPr="008C27FE">
        <w:t>zásady</w:t>
      </w:r>
      <w:proofErr w:type="gramEnd"/>
      <w:r w:rsidR="008808DB" w:rsidRPr="008C27FE">
        <w:t xml:space="preserve"> organizace výstavby</w:t>
      </w:r>
      <w:bookmarkEnd w:id="92"/>
      <w:bookmarkEnd w:id="93"/>
    </w:p>
    <w:p w:rsidR="005B0942" w:rsidRPr="005B0942" w:rsidRDefault="00D508B3" w:rsidP="00D508B3">
      <w:pPr>
        <w:pStyle w:val="Heading2"/>
      </w:pPr>
      <w:bookmarkStart w:id="94" w:name="_Toc516577649"/>
      <w:proofErr w:type="gramStart"/>
      <w:r>
        <w:t>B.8.1</w:t>
      </w:r>
      <w:proofErr w:type="gramEnd"/>
      <w:r>
        <w:tab/>
      </w:r>
      <w:r w:rsidR="005B0942" w:rsidRPr="005B0942">
        <w:t>Technická zpráva</w:t>
      </w:r>
      <w:bookmarkEnd w:id="94"/>
    </w:p>
    <w:p w:rsidR="005B0942" w:rsidRPr="005B0942" w:rsidRDefault="005B0942" w:rsidP="00D508B3">
      <w:pPr>
        <w:pStyle w:val="Heading3"/>
        <w:numPr>
          <w:ilvl w:val="0"/>
          <w:numId w:val="14"/>
        </w:numPr>
      </w:pPr>
      <w:bookmarkStart w:id="95" w:name="_Toc516574329"/>
      <w:r w:rsidRPr="005B0942">
        <w:t>Potřeby a spotřeby rozhodujících médií a hmot, jejich zajištění</w:t>
      </w:r>
      <w:bookmarkEnd w:id="95"/>
    </w:p>
    <w:p w:rsidR="005B0942" w:rsidRPr="005B0942" w:rsidRDefault="005B0942" w:rsidP="005B0942">
      <w:r w:rsidRPr="005B0942">
        <w:t xml:space="preserve">Zdroje energií budou dohodnuty mezi investorem a zhotovitelem nejpozději při předání staveniště a zajistí si je na své náklady zhotovitel. Předpokládá se použití mobilních zdrojů energie a vody přivezené v cisternách. Stavba bude řízena mobilními telefony. Napojení na plynovody nebudou zapotřebí. </w:t>
      </w:r>
    </w:p>
    <w:p w:rsidR="005B0942" w:rsidRPr="005B0942" w:rsidRDefault="005B0942" w:rsidP="00D508B3">
      <w:pPr>
        <w:pStyle w:val="Heading3"/>
        <w:numPr>
          <w:ilvl w:val="0"/>
          <w:numId w:val="14"/>
        </w:numPr>
      </w:pPr>
      <w:bookmarkStart w:id="96" w:name="_Toc516574330"/>
      <w:r w:rsidRPr="005B0942">
        <w:t>Odvodnění staveniště</w:t>
      </w:r>
      <w:bookmarkEnd w:id="96"/>
    </w:p>
    <w:p w:rsidR="005B0942" w:rsidRPr="005B0942" w:rsidRDefault="005B0942" w:rsidP="005B0942">
      <w:r w:rsidRPr="005B0942">
        <w:t>Odvodnění bude zajištěno stávajícími sklony komunikací a stávajícím odvodněním. V místech zatravněné plochy se počítá se vsakem dešťové vody do podloží.</w:t>
      </w:r>
    </w:p>
    <w:p w:rsidR="008808DB" w:rsidRPr="005B0942" w:rsidRDefault="008808DB" w:rsidP="00D508B3">
      <w:pPr>
        <w:pStyle w:val="Heading3"/>
        <w:numPr>
          <w:ilvl w:val="0"/>
          <w:numId w:val="14"/>
        </w:numPr>
      </w:pPr>
      <w:bookmarkStart w:id="97" w:name="_Toc516574331"/>
      <w:r w:rsidRPr="005B0942">
        <w:t>Napojení staveniště na stávající dopravní a technickou infrastrukturu</w:t>
      </w:r>
      <w:bookmarkEnd w:id="97"/>
    </w:p>
    <w:p w:rsidR="00132BC4" w:rsidRPr="005B0942" w:rsidRDefault="00132BC4" w:rsidP="00132BC4">
      <w:r w:rsidRPr="005B0942">
        <w:t xml:space="preserve">Příjezd a přístup na staveniště bude z ulice </w:t>
      </w:r>
      <w:r w:rsidR="005B0942" w:rsidRPr="005B0942">
        <w:t>Průmyslový Park</w:t>
      </w:r>
      <w:r w:rsidRPr="005B0942">
        <w:t>.  Skládky budou určeny dle dispozice investora. Vozidla stavby nebudou na stavbu najíždět ani z ní sjíždět na jiných místech než jsou existující a k tomu dostatečně uzpůsobené sjezdy a nájezdy.</w:t>
      </w:r>
      <w:r w:rsidR="005B0942" w:rsidRPr="005B0942">
        <w:t xml:space="preserve"> Dodavatel stavby musí zajistit, aby nedocházelo k zásadním omezením provozu na této komunikaci.</w:t>
      </w:r>
    </w:p>
    <w:p w:rsidR="005B0942" w:rsidRPr="005B0942" w:rsidRDefault="005B0942" w:rsidP="00132BC4">
      <w:r w:rsidRPr="005B0942">
        <w:t>Nepředpokládá se pro účely staveniště napojení na technickou infrastrukturu.</w:t>
      </w:r>
    </w:p>
    <w:p w:rsidR="00132BC4" w:rsidRPr="005B0942" w:rsidRDefault="00132BC4" w:rsidP="00132BC4">
      <w:r w:rsidRPr="005B0942">
        <w:t xml:space="preserve">Hygienické zařízení pro potřeby stavby bude řešeno sociálními buňkami. </w:t>
      </w:r>
    </w:p>
    <w:p w:rsidR="00132BC4" w:rsidRPr="005B0942" w:rsidRDefault="00132BC4" w:rsidP="00132BC4">
      <w:r w:rsidRPr="005B0942">
        <w:t xml:space="preserve">Telefon - telefonní stanice (pevná linka) pro účely stavby nebude zřizována. </w:t>
      </w:r>
    </w:p>
    <w:p w:rsidR="00132BC4" w:rsidRDefault="00132BC4" w:rsidP="00132BC4">
      <w:proofErr w:type="spellStart"/>
      <w:r w:rsidRPr="005B0942">
        <w:t>Odvozná</w:t>
      </w:r>
      <w:proofErr w:type="spellEnd"/>
      <w:r w:rsidRPr="005B0942">
        <w:t xml:space="preserve"> vzdálenost na meziskládku je rozpočtována do 1 km, na skládku do 10 km.</w:t>
      </w:r>
    </w:p>
    <w:p w:rsidR="005B0942" w:rsidRPr="005B0942" w:rsidRDefault="005B0942" w:rsidP="00D508B3">
      <w:pPr>
        <w:pStyle w:val="Heading3"/>
        <w:numPr>
          <w:ilvl w:val="0"/>
          <w:numId w:val="14"/>
        </w:numPr>
      </w:pPr>
      <w:bookmarkStart w:id="98" w:name="_Toc516574332"/>
      <w:r>
        <w:t>Vliv provádění stavby na okolní stavby a pozemky</w:t>
      </w:r>
      <w:bookmarkEnd w:id="98"/>
    </w:p>
    <w:p w:rsidR="005B0942" w:rsidRPr="00B1611A" w:rsidRDefault="005B0942" w:rsidP="005B0942">
      <w:r w:rsidRPr="00B1611A">
        <w:t xml:space="preserve">Vzhledem ke skutečnosti, že staveništěm procházejí veřejné komunikace a stavba bude budována za provozu, zabezpečí vybraný dodavatel stavby staveniště pomocí dopravního značení, příp. oplocením a provizorními chodníky tak, aby nedocházelo k ohrožení života a bezpečnosti silničního provozu během výstavby. Případné </w:t>
      </w:r>
      <w:proofErr w:type="spellStart"/>
      <w:r w:rsidRPr="00B1611A">
        <w:t>obcházkové</w:t>
      </w:r>
      <w:proofErr w:type="spellEnd"/>
      <w:r w:rsidRPr="00B1611A">
        <w:t xml:space="preserve"> trasy musí být provedeny bezbariérově v souladu s vyhláškou 398/2009 Sb. </w:t>
      </w:r>
    </w:p>
    <w:p w:rsidR="005B0942" w:rsidRPr="00B1611A" w:rsidRDefault="005B0942" w:rsidP="005B0942">
      <w:r w:rsidRPr="00B1611A">
        <w:t>Staveniště musí být zabezpečeno proti vstupu neoprávněných osob, zákaz vstupu nepovolaným osobám musí být vyznačen zákazovými tabulkami doplněný bezpečnostní páskou na všech vstupech, a na přístupových komunikacích, které k nim vedou.</w:t>
      </w:r>
    </w:p>
    <w:p w:rsidR="005B0942" w:rsidRPr="00B1611A" w:rsidRDefault="005B0942" w:rsidP="005B0942">
      <w:r w:rsidRPr="00B1611A">
        <w:t>Staveniště musí být zabezpečeno proti vstupu neoprávněných osob, zákaz vstupu nepovolaným osobám musí být vyznačen zákazovými tabulkami doplněný bezpečnostní páskou na všech vstupech, a na přístupových komunikacích, které k nim vedou.</w:t>
      </w:r>
    </w:p>
    <w:p w:rsidR="005B0942" w:rsidRPr="00B1611A" w:rsidRDefault="005B0942" w:rsidP="005B0942">
      <w:r w:rsidRPr="00B1611A">
        <w:t>Stavba bude viditelně označena tabulí s uvedení základních údajů o stavbě (stavebník, zhotovitel, termín zahájení a ukončení, jména zodpovědných osob, tel. čísla).</w:t>
      </w:r>
    </w:p>
    <w:p w:rsidR="005B0942" w:rsidRPr="00B1611A" w:rsidRDefault="005B0942" w:rsidP="005B0942">
      <w:r w:rsidRPr="00B1611A">
        <w:t>Vjezd na staveniště budou mít pouze vozidla IZS a vozidla stavby (případně po domluvě vozidla obsluhující dotčené území). Vjezdy budou opatřeny provizorním dopravním značením, zamezující vjezd neoprávněným vozidlům.</w:t>
      </w:r>
    </w:p>
    <w:p w:rsidR="005B0942" w:rsidRDefault="005B0942" w:rsidP="005B0942">
      <w:r w:rsidRPr="00B1611A">
        <w:t>Přechodné dopravní značení a upozorňující tabulky musí být pravidelně kontrolovány a doplňovány.</w:t>
      </w:r>
    </w:p>
    <w:p w:rsidR="00F7569E" w:rsidRPr="00F7569E" w:rsidRDefault="00F7569E" w:rsidP="00D508B3">
      <w:pPr>
        <w:pStyle w:val="Heading3"/>
        <w:numPr>
          <w:ilvl w:val="0"/>
          <w:numId w:val="14"/>
        </w:numPr>
      </w:pPr>
      <w:bookmarkStart w:id="99" w:name="_Toc516574333"/>
      <w:r w:rsidRPr="00F7569E">
        <w:lastRenderedPageBreak/>
        <w:t>Ochrana okolí staveniště a požadavky na související asanace, demolice, kácení dřevin</w:t>
      </w:r>
      <w:bookmarkEnd w:id="99"/>
    </w:p>
    <w:p w:rsidR="00F7569E" w:rsidRPr="00F7569E" w:rsidRDefault="00F7569E" w:rsidP="00F7569E">
      <w:r w:rsidRPr="00F7569E">
        <w:t xml:space="preserve">Na staveništi budou provedeny v místě stavby a předpokládaných skládek a </w:t>
      </w:r>
      <w:proofErr w:type="spellStart"/>
      <w:r w:rsidRPr="00F7569E">
        <w:t>mezideponií</w:t>
      </w:r>
      <w:proofErr w:type="spellEnd"/>
      <w:r w:rsidRPr="00F7569E">
        <w:t xml:space="preserve"> </w:t>
      </w:r>
      <w:proofErr w:type="spellStart"/>
      <w:r w:rsidRPr="00F7569E">
        <w:t>odhumusování</w:t>
      </w:r>
      <w:proofErr w:type="spellEnd"/>
      <w:r w:rsidRPr="00F7569E">
        <w:t xml:space="preserve">. Skládky nesmí být zřizovány v rozhledových polích a v ochranných pásmech inženýrských sítí a ve vzdálenosti do 2,5 m od stromů. Staveniště musí být v zastavěném území obce z důvodu zajištění ochrany stavby, zařízení a osob souvisle oploceno do výšky nejméně 1,8 m dle </w:t>
      </w:r>
      <w:proofErr w:type="spellStart"/>
      <w:r w:rsidRPr="00F7569E">
        <w:t>nař</w:t>
      </w:r>
      <w:proofErr w:type="spellEnd"/>
      <w:r w:rsidRPr="00F7569E">
        <w:t xml:space="preserve">. </w:t>
      </w:r>
      <w:proofErr w:type="gramStart"/>
      <w:r w:rsidRPr="00F7569E">
        <w:t>vlády</w:t>
      </w:r>
      <w:proofErr w:type="gramEnd"/>
      <w:r w:rsidRPr="00F7569E">
        <w:t xml:space="preserve"> č. 591/2006 Sb. </w:t>
      </w:r>
    </w:p>
    <w:p w:rsidR="00F7569E" w:rsidRPr="00F7569E" w:rsidRDefault="00F7569E" w:rsidP="00F7569E">
      <w:r w:rsidRPr="00F7569E">
        <w:t xml:space="preserve">Zřízením zařízení staveniště nedojde ke kácení </w:t>
      </w:r>
      <w:proofErr w:type="spellStart"/>
      <w:r w:rsidRPr="00F7569E">
        <w:t>stáv</w:t>
      </w:r>
      <w:proofErr w:type="spellEnd"/>
      <w:r w:rsidRPr="00F7569E">
        <w:t>. stromů, ani mýcení keřů.</w:t>
      </w:r>
    </w:p>
    <w:p w:rsidR="00F7569E" w:rsidRPr="00F7569E" w:rsidRDefault="00F7569E" w:rsidP="00F7569E">
      <w:r w:rsidRPr="00C55C68">
        <w:t xml:space="preserve">V místech stávajících komunikací dojde k demolici jejich konstrukcí (stávající asfaltová </w:t>
      </w:r>
      <w:r w:rsidRPr="00F7569E">
        <w:t xml:space="preserve">vozovka, nástupiště z betonových panelů, bet. </w:t>
      </w:r>
      <w:proofErr w:type="gramStart"/>
      <w:r w:rsidRPr="00F7569E">
        <w:t>chodníkový</w:t>
      </w:r>
      <w:proofErr w:type="gramEnd"/>
      <w:r w:rsidRPr="00F7569E">
        <w:t xml:space="preserve"> obrubník). </w:t>
      </w:r>
    </w:p>
    <w:p w:rsidR="00F7569E" w:rsidRPr="00F7569E" w:rsidRDefault="00F7569E" w:rsidP="00F7569E">
      <w:r w:rsidRPr="00F7569E">
        <w:t>Dále se zdemolují objekty, které budou nahrazeny za nové, případně se následně nově osadí jako 2 ks odpadkových košů a dopravní značení.</w:t>
      </w:r>
    </w:p>
    <w:p w:rsidR="00F7569E" w:rsidRPr="00F7569E" w:rsidRDefault="00F7569E" w:rsidP="00D508B3">
      <w:pPr>
        <w:pStyle w:val="Heading3"/>
        <w:numPr>
          <w:ilvl w:val="0"/>
          <w:numId w:val="14"/>
        </w:numPr>
      </w:pPr>
      <w:bookmarkStart w:id="100" w:name="_Toc516574334"/>
      <w:r w:rsidRPr="00F7569E">
        <w:t>Maximální zábory pro staveniště (dočasné/trvalé)</w:t>
      </w:r>
      <w:bookmarkEnd w:id="100"/>
    </w:p>
    <w:p w:rsidR="00F7569E" w:rsidRDefault="00F7569E" w:rsidP="005B0942">
      <w:r w:rsidRPr="00F7569E">
        <w:t>Stavba si vyžádá cca 400 m</w:t>
      </w:r>
      <w:r w:rsidRPr="00F7569E">
        <w:rPr>
          <w:vertAlign w:val="superscript"/>
        </w:rPr>
        <w:t>2</w:t>
      </w:r>
      <w:r w:rsidRPr="00F7569E">
        <w:t xml:space="preserve"> trvalého záboru a 300 m</w:t>
      </w:r>
      <w:r w:rsidRPr="00F7569E">
        <w:rPr>
          <w:vertAlign w:val="superscript"/>
        </w:rPr>
        <w:t>2</w:t>
      </w:r>
      <w:r w:rsidRPr="00F7569E">
        <w:t xml:space="preserve"> dočasného záboru.</w:t>
      </w:r>
    </w:p>
    <w:p w:rsidR="000A5339" w:rsidRPr="000A5339" w:rsidRDefault="000A5339" w:rsidP="00D508B3">
      <w:pPr>
        <w:pStyle w:val="Heading3"/>
        <w:numPr>
          <w:ilvl w:val="0"/>
          <w:numId w:val="14"/>
        </w:numPr>
      </w:pPr>
      <w:bookmarkStart w:id="101" w:name="_Toc516574335"/>
      <w:r w:rsidRPr="000A5339">
        <w:t xml:space="preserve">Požadavky na bezbariérové </w:t>
      </w:r>
      <w:proofErr w:type="spellStart"/>
      <w:r w:rsidRPr="000A5339">
        <w:t>obchozí</w:t>
      </w:r>
      <w:proofErr w:type="spellEnd"/>
      <w:r w:rsidRPr="000A5339">
        <w:t xml:space="preserve"> trasy</w:t>
      </w:r>
      <w:bookmarkEnd w:id="101"/>
    </w:p>
    <w:p w:rsidR="00F7569E" w:rsidRPr="00F7569E" w:rsidRDefault="000A5339" w:rsidP="00F7569E">
      <w:r w:rsidRPr="000A5339">
        <w:t xml:space="preserve">V rámci tohoto stupně PD se nepředpokládá zřízení </w:t>
      </w:r>
      <w:proofErr w:type="spellStart"/>
      <w:r w:rsidRPr="000A5339">
        <w:t>obchozích</w:t>
      </w:r>
      <w:proofErr w:type="spellEnd"/>
      <w:r w:rsidRPr="000A5339">
        <w:t xml:space="preserve"> tras.</w:t>
      </w:r>
    </w:p>
    <w:p w:rsidR="00F7569E" w:rsidRPr="00B1611A" w:rsidRDefault="00F7569E" w:rsidP="00D508B3">
      <w:pPr>
        <w:pStyle w:val="Heading3"/>
        <w:numPr>
          <w:ilvl w:val="0"/>
          <w:numId w:val="14"/>
        </w:numPr>
      </w:pPr>
      <w:bookmarkStart w:id="102" w:name="_Toc516574336"/>
      <w:r>
        <w:t>Maximální produkovaná množství a druhy odpadů a emisí při výstavbě, jejich likvidace</w:t>
      </w:r>
      <w:bookmarkEnd w:id="102"/>
      <w:r>
        <w:t xml:space="preserve"> </w:t>
      </w:r>
      <w:r w:rsidR="000A5339">
        <w:t xml:space="preserve"> </w:t>
      </w:r>
    </w:p>
    <w:p w:rsidR="000A5339" w:rsidRPr="003E0C4B" w:rsidRDefault="000A5339" w:rsidP="000A5339">
      <w:r w:rsidRPr="003E0C4B">
        <w:t xml:space="preserve">Stavba nebude po své realizaci produkovat nové odpady ani emise. </w:t>
      </w:r>
    </w:p>
    <w:p w:rsidR="000A5339" w:rsidRPr="003E0C4B" w:rsidRDefault="000A5339" w:rsidP="000A5339">
      <w:r w:rsidRPr="003E0C4B">
        <w:t>Stavbou vzniknou odpady, se kterými bude nakládáno v souladu se zákonem č. 185/2001Sb. o odpadech, v platném znění vč. prováděcích předpisů.</w:t>
      </w:r>
    </w:p>
    <w:p w:rsidR="000A5339" w:rsidRPr="000A5339" w:rsidRDefault="000A5339" w:rsidP="000A5339">
      <w:pPr>
        <w:rPr>
          <w:b/>
        </w:rPr>
      </w:pPr>
      <w:r w:rsidRPr="000A5339">
        <w:rPr>
          <w:b/>
        </w:rPr>
        <w:t xml:space="preserve">Přehled vznikajících odpadů podle vyhlášky č. </w:t>
      </w:r>
      <w:r w:rsidR="0049017B">
        <w:rPr>
          <w:b/>
        </w:rPr>
        <w:t>93</w:t>
      </w:r>
      <w:r w:rsidRPr="000A5339">
        <w:rPr>
          <w:b/>
        </w:rPr>
        <w:t>/20</w:t>
      </w:r>
      <w:r w:rsidR="0049017B">
        <w:rPr>
          <w:b/>
        </w:rPr>
        <w:t>16</w:t>
      </w:r>
      <w:r w:rsidRPr="000A5339">
        <w:rPr>
          <w:b/>
        </w:rPr>
        <w:t xml:space="preserve"> Sb., v platném znění, kterou se vydává Katalog odpadů a způsob nakládání s těmito odpady:</w:t>
      </w:r>
    </w:p>
    <w:p w:rsidR="000A5339" w:rsidRPr="000A5339" w:rsidRDefault="000A5339" w:rsidP="000A5339">
      <w:pPr>
        <w:rPr>
          <w:b/>
        </w:rPr>
      </w:pPr>
      <w:r w:rsidRPr="000A5339">
        <w:rPr>
          <w:b/>
        </w:rPr>
        <w:t>Stavební a demoliční odpady (včetně vytěžené</w:t>
      </w:r>
      <w:r>
        <w:rPr>
          <w:b/>
        </w:rPr>
        <w:t xml:space="preserve"> zeminy z kontaminovaných míst)</w:t>
      </w:r>
    </w:p>
    <w:tbl>
      <w:tblPr>
        <w:tblW w:w="0" w:type="auto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1611"/>
        <w:gridCol w:w="4581"/>
        <w:gridCol w:w="2183"/>
      </w:tblGrid>
      <w:tr w:rsidR="000A5339" w:rsidRPr="003E0C4B" w:rsidTr="00D508B3">
        <w:tc>
          <w:tcPr>
            <w:tcW w:w="1611" w:type="dxa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/>
                <w:bCs/>
                <w:lang w:eastAsia="en-US"/>
              </w:rPr>
            </w:pPr>
            <w:r w:rsidRPr="003E0C4B">
              <w:rPr>
                <w:b/>
                <w:bCs/>
                <w:lang w:eastAsia="en-US"/>
              </w:rPr>
              <w:t>Kód odpadu</w:t>
            </w:r>
          </w:p>
        </w:tc>
        <w:tc>
          <w:tcPr>
            <w:tcW w:w="4581" w:type="dxa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/>
                <w:bCs/>
                <w:lang w:eastAsia="en-US"/>
              </w:rPr>
            </w:pPr>
            <w:r w:rsidRPr="003E0C4B">
              <w:rPr>
                <w:b/>
                <w:bCs/>
                <w:lang w:eastAsia="en-US"/>
              </w:rPr>
              <w:t>Název druhu odpadu</w:t>
            </w:r>
          </w:p>
        </w:tc>
        <w:tc>
          <w:tcPr>
            <w:tcW w:w="2183" w:type="dxa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/>
                <w:bCs/>
                <w:lang w:eastAsia="en-US"/>
              </w:rPr>
            </w:pPr>
            <w:r w:rsidRPr="003E0C4B">
              <w:rPr>
                <w:b/>
                <w:bCs/>
                <w:lang w:eastAsia="en-US"/>
              </w:rPr>
              <w:t>Kategorie odpadu</w:t>
            </w:r>
          </w:p>
        </w:tc>
      </w:tr>
      <w:tr w:rsidR="000A5339" w:rsidRPr="003E0C4B" w:rsidTr="00D508B3">
        <w:tc>
          <w:tcPr>
            <w:tcW w:w="1611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17 01 01</w:t>
            </w:r>
          </w:p>
        </w:tc>
        <w:tc>
          <w:tcPr>
            <w:tcW w:w="4581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sz w:val="20"/>
                <w:szCs w:val="20"/>
                <w:lang w:eastAsia="en-US"/>
              </w:rPr>
              <w:t>Beton</w:t>
            </w:r>
          </w:p>
        </w:tc>
        <w:tc>
          <w:tcPr>
            <w:tcW w:w="2183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O</w:t>
            </w:r>
          </w:p>
        </w:tc>
      </w:tr>
      <w:tr w:rsidR="000A5339" w:rsidRPr="003E0C4B" w:rsidTr="00D508B3">
        <w:tc>
          <w:tcPr>
            <w:tcW w:w="1611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17 01 02</w:t>
            </w:r>
          </w:p>
        </w:tc>
        <w:tc>
          <w:tcPr>
            <w:tcW w:w="4581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sz w:val="20"/>
                <w:szCs w:val="20"/>
                <w:lang w:eastAsia="en-US"/>
              </w:rPr>
              <w:t>Cihly</w:t>
            </w:r>
          </w:p>
        </w:tc>
        <w:tc>
          <w:tcPr>
            <w:tcW w:w="2183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O</w:t>
            </w:r>
          </w:p>
        </w:tc>
      </w:tr>
      <w:tr w:rsidR="000A5339" w:rsidRPr="003E0C4B" w:rsidTr="00D508B3">
        <w:tc>
          <w:tcPr>
            <w:tcW w:w="1611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17 02 01</w:t>
            </w:r>
          </w:p>
        </w:tc>
        <w:tc>
          <w:tcPr>
            <w:tcW w:w="4581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sz w:val="20"/>
                <w:szCs w:val="20"/>
                <w:lang w:eastAsia="en-US"/>
              </w:rPr>
              <w:t>Dřevo</w:t>
            </w:r>
          </w:p>
        </w:tc>
        <w:tc>
          <w:tcPr>
            <w:tcW w:w="2183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O</w:t>
            </w:r>
          </w:p>
        </w:tc>
      </w:tr>
      <w:tr w:rsidR="000A5339" w:rsidRPr="003E0C4B" w:rsidTr="00D508B3">
        <w:tc>
          <w:tcPr>
            <w:tcW w:w="1611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17 02 02</w:t>
            </w:r>
          </w:p>
        </w:tc>
        <w:tc>
          <w:tcPr>
            <w:tcW w:w="4581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sz w:val="20"/>
                <w:szCs w:val="20"/>
                <w:lang w:eastAsia="en-US"/>
              </w:rPr>
              <w:t>Sklo</w:t>
            </w:r>
          </w:p>
        </w:tc>
        <w:tc>
          <w:tcPr>
            <w:tcW w:w="2183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O</w:t>
            </w:r>
          </w:p>
        </w:tc>
      </w:tr>
      <w:tr w:rsidR="000A5339" w:rsidRPr="003E0C4B" w:rsidTr="00D508B3">
        <w:tc>
          <w:tcPr>
            <w:tcW w:w="1611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17 03 01</w:t>
            </w:r>
          </w:p>
        </w:tc>
        <w:tc>
          <w:tcPr>
            <w:tcW w:w="4581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sz w:val="20"/>
                <w:szCs w:val="20"/>
                <w:lang w:eastAsia="en-US"/>
              </w:rPr>
              <w:t>Asfaltové směsi obsahující dehet</w:t>
            </w:r>
          </w:p>
        </w:tc>
        <w:tc>
          <w:tcPr>
            <w:tcW w:w="2183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N</w:t>
            </w:r>
          </w:p>
        </w:tc>
      </w:tr>
      <w:tr w:rsidR="000A5339" w:rsidRPr="003E0C4B" w:rsidTr="00D508B3">
        <w:tc>
          <w:tcPr>
            <w:tcW w:w="1611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17 03 02</w:t>
            </w:r>
          </w:p>
        </w:tc>
        <w:tc>
          <w:tcPr>
            <w:tcW w:w="4581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sz w:val="20"/>
                <w:szCs w:val="20"/>
                <w:lang w:eastAsia="en-US"/>
              </w:rPr>
              <w:t>Asfaltové směsi neuvedené pod číslem 17 03 01</w:t>
            </w:r>
          </w:p>
        </w:tc>
        <w:tc>
          <w:tcPr>
            <w:tcW w:w="2183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O</w:t>
            </w:r>
          </w:p>
        </w:tc>
      </w:tr>
      <w:tr w:rsidR="000A5339" w:rsidRPr="003E0C4B" w:rsidTr="00D508B3">
        <w:tc>
          <w:tcPr>
            <w:tcW w:w="1611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17 04 05</w:t>
            </w:r>
          </w:p>
        </w:tc>
        <w:tc>
          <w:tcPr>
            <w:tcW w:w="4581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sz w:val="20"/>
                <w:szCs w:val="20"/>
                <w:lang w:eastAsia="en-US"/>
              </w:rPr>
              <w:t>Železo a ocel</w:t>
            </w:r>
          </w:p>
        </w:tc>
        <w:tc>
          <w:tcPr>
            <w:tcW w:w="2183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O</w:t>
            </w:r>
          </w:p>
        </w:tc>
      </w:tr>
      <w:tr w:rsidR="000A5339" w:rsidRPr="003E0C4B" w:rsidTr="00D508B3">
        <w:tc>
          <w:tcPr>
            <w:tcW w:w="1611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17 04 07</w:t>
            </w:r>
          </w:p>
        </w:tc>
        <w:tc>
          <w:tcPr>
            <w:tcW w:w="4581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sz w:val="20"/>
                <w:szCs w:val="20"/>
                <w:lang w:eastAsia="en-US"/>
              </w:rPr>
              <w:t>Směsné kovy</w:t>
            </w:r>
          </w:p>
        </w:tc>
        <w:tc>
          <w:tcPr>
            <w:tcW w:w="2183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O</w:t>
            </w:r>
          </w:p>
        </w:tc>
      </w:tr>
      <w:tr w:rsidR="000A5339" w:rsidRPr="003E0C4B" w:rsidTr="00D508B3">
        <w:tc>
          <w:tcPr>
            <w:tcW w:w="1611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17 04 09</w:t>
            </w:r>
          </w:p>
        </w:tc>
        <w:tc>
          <w:tcPr>
            <w:tcW w:w="4581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sz w:val="20"/>
                <w:szCs w:val="20"/>
                <w:lang w:eastAsia="en-US"/>
              </w:rPr>
              <w:t>Kovový odpad znečištěný nebezpečnými látkami</w:t>
            </w:r>
          </w:p>
        </w:tc>
        <w:tc>
          <w:tcPr>
            <w:tcW w:w="2183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N</w:t>
            </w:r>
          </w:p>
        </w:tc>
      </w:tr>
      <w:tr w:rsidR="000A5339" w:rsidRPr="003E0C4B" w:rsidTr="00D508B3">
        <w:tc>
          <w:tcPr>
            <w:tcW w:w="1611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17 04 10</w:t>
            </w:r>
          </w:p>
        </w:tc>
        <w:tc>
          <w:tcPr>
            <w:tcW w:w="4581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sz w:val="20"/>
                <w:szCs w:val="20"/>
                <w:lang w:eastAsia="en-US"/>
              </w:rPr>
              <w:t>Kabely obsahující ropné látky, uhelný dehet a jiné nebezpečné látky</w:t>
            </w:r>
          </w:p>
        </w:tc>
        <w:tc>
          <w:tcPr>
            <w:tcW w:w="2183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N</w:t>
            </w:r>
          </w:p>
        </w:tc>
      </w:tr>
      <w:tr w:rsidR="000A5339" w:rsidRPr="003E0C4B" w:rsidTr="00D508B3">
        <w:tc>
          <w:tcPr>
            <w:tcW w:w="1611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17 04 11</w:t>
            </w:r>
          </w:p>
        </w:tc>
        <w:tc>
          <w:tcPr>
            <w:tcW w:w="4581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sz w:val="20"/>
                <w:szCs w:val="20"/>
                <w:lang w:eastAsia="en-US"/>
              </w:rPr>
              <w:t>Kabely neuvedené pod číslem 17 04 10</w:t>
            </w:r>
          </w:p>
        </w:tc>
        <w:tc>
          <w:tcPr>
            <w:tcW w:w="2183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O</w:t>
            </w:r>
          </w:p>
        </w:tc>
      </w:tr>
      <w:tr w:rsidR="000A5339" w:rsidRPr="003E0C4B" w:rsidTr="00D508B3">
        <w:tc>
          <w:tcPr>
            <w:tcW w:w="1611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17 05 03</w:t>
            </w:r>
          </w:p>
        </w:tc>
        <w:tc>
          <w:tcPr>
            <w:tcW w:w="4581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sz w:val="20"/>
                <w:szCs w:val="20"/>
                <w:lang w:eastAsia="en-US"/>
              </w:rPr>
              <w:t>Zemina a kamení obsahující nebezpečné látky</w:t>
            </w:r>
          </w:p>
        </w:tc>
        <w:tc>
          <w:tcPr>
            <w:tcW w:w="2183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N</w:t>
            </w:r>
          </w:p>
        </w:tc>
      </w:tr>
      <w:tr w:rsidR="000A5339" w:rsidRPr="003E0C4B" w:rsidTr="00D508B3">
        <w:tc>
          <w:tcPr>
            <w:tcW w:w="1611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17 05 04</w:t>
            </w:r>
          </w:p>
        </w:tc>
        <w:tc>
          <w:tcPr>
            <w:tcW w:w="4581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sz w:val="20"/>
                <w:szCs w:val="20"/>
                <w:lang w:eastAsia="en-US"/>
              </w:rPr>
              <w:t>Zemina a kamení neuvedené pod číslem 17 05 03</w:t>
            </w:r>
          </w:p>
        </w:tc>
        <w:tc>
          <w:tcPr>
            <w:tcW w:w="2183" w:type="dxa"/>
            <w:vAlign w:val="center"/>
          </w:tcPr>
          <w:p w:rsidR="000A5339" w:rsidRPr="003E0C4B" w:rsidRDefault="000A5339" w:rsidP="007F33E8">
            <w:pPr>
              <w:autoSpaceDE w:val="0"/>
              <w:autoSpaceDN w:val="0"/>
              <w:adjustRightInd w:val="0"/>
              <w:spacing w:after="0"/>
              <w:jc w:val="center"/>
              <w:rPr>
                <w:bCs/>
                <w:sz w:val="20"/>
                <w:szCs w:val="20"/>
                <w:lang w:eastAsia="en-US"/>
              </w:rPr>
            </w:pPr>
            <w:r w:rsidRPr="003E0C4B">
              <w:rPr>
                <w:bCs/>
                <w:sz w:val="20"/>
                <w:szCs w:val="20"/>
                <w:lang w:eastAsia="en-US"/>
              </w:rPr>
              <w:t>O</w:t>
            </w:r>
          </w:p>
        </w:tc>
      </w:tr>
    </w:tbl>
    <w:p w:rsidR="000A5339" w:rsidRPr="000A5339" w:rsidRDefault="000A5339" w:rsidP="000A5339">
      <w:pPr>
        <w:autoSpaceDE w:val="0"/>
        <w:autoSpaceDN w:val="0"/>
        <w:adjustRightInd w:val="0"/>
        <w:spacing w:after="0"/>
        <w:jc w:val="left"/>
        <w:rPr>
          <w:b/>
          <w:bCs/>
          <w:sz w:val="18"/>
          <w:szCs w:val="18"/>
          <w:lang w:val="en-US" w:eastAsia="en-US"/>
        </w:rPr>
      </w:pPr>
    </w:p>
    <w:p w:rsidR="000A5339" w:rsidRPr="000A5339" w:rsidRDefault="000A5339" w:rsidP="000A5339">
      <w:pPr>
        <w:autoSpaceDE w:val="0"/>
        <w:autoSpaceDN w:val="0"/>
        <w:adjustRightInd w:val="0"/>
        <w:spacing w:after="0"/>
        <w:jc w:val="left"/>
        <w:rPr>
          <w:bCs/>
          <w:sz w:val="18"/>
          <w:szCs w:val="18"/>
          <w:lang w:eastAsia="en-US"/>
        </w:rPr>
      </w:pPr>
      <w:r w:rsidRPr="000A5339">
        <w:rPr>
          <w:bCs/>
          <w:sz w:val="18"/>
          <w:szCs w:val="18"/>
          <w:lang w:eastAsia="en-US"/>
        </w:rPr>
        <w:t>O – ostatní odpady</w:t>
      </w:r>
    </w:p>
    <w:p w:rsidR="000A5339" w:rsidRPr="000A5339" w:rsidRDefault="000A5339" w:rsidP="000A5339">
      <w:pPr>
        <w:autoSpaceDE w:val="0"/>
        <w:autoSpaceDN w:val="0"/>
        <w:adjustRightInd w:val="0"/>
        <w:spacing w:after="0"/>
        <w:jc w:val="left"/>
        <w:rPr>
          <w:bCs/>
          <w:sz w:val="18"/>
          <w:szCs w:val="18"/>
          <w:lang w:eastAsia="en-US"/>
        </w:rPr>
      </w:pPr>
      <w:r w:rsidRPr="000A5339">
        <w:rPr>
          <w:bCs/>
          <w:sz w:val="18"/>
          <w:szCs w:val="18"/>
          <w:lang w:eastAsia="en-US"/>
        </w:rPr>
        <w:t>N – nebezpečné odpady</w:t>
      </w:r>
    </w:p>
    <w:p w:rsidR="000A5339" w:rsidRPr="000A5339" w:rsidRDefault="000A5339" w:rsidP="000A5339"/>
    <w:p w:rsidR="000A5339" w:rsidRPr="003E0C4B" w:rsidRDefault="000A5339" w:rsidP="0049017B">
      <w:r w:rsidRPr="003E0C4B">
        <w:lastRenderedPageBreak/>
        <w:t>Výkopová zemina a kamení se může použít při stavbě do podkladů a zásypů</w:t>
      </w:r>
      <w:r w:rsidR="0049017B">
        <w:t xml:space="preserve"> </w:t>
      </w:r>
      <w:r w:rsidR="0049017B" w:rsidRPr="0049017B">
        <w:t xml:space="preserve">v přirozeném </w:t>
      </w:r>
      <w:proofErr w:type="gramStart"/>
      <w:r w:rsidR="0049017B" w:rsidRPr="0049017B">
        <w:t>stavu a pokud</w:t>
      </w:r>
      <w:proofErr w:type="gramEnd"/>
      <w:r w:rsidR="0049017B" w:rsidRPr="0049017B">
        <w:t xml:space="preserve"> vlastník prokáže, že jejich použití nepoškodí nebo</w:t>
      </w:r>
      <w:r w:rsidR="0049017B">
        <w:t xml:space="preserve"> </w:t>
      </w:r>
      <w:r w:rsidR="0049017B" w:rsidRPr="0049017B">
        <w:t>neohrozí životní prostředí nebo lidské zdraví. V jiném případě je nutné s vytěženým materiálem</w:t>
      </w:r>
      <w:r w:rsidR="0049017B">
        <w:t xml:space="preserve"> </w:t>
      </w:r>
      <w:r w:rsidR="0049017B" w:rsidRPr="0049017B">
        <w:t xml:space="preserve">zacházet jako s odpadem dle zákona o </w:t>
      </w:r>
      <w:proofErr w:type="gramStart"/>
      <w:r w:rsidR="0049017B" w:rsidRPr="0049017B">
        <w:t>odpadech.</w:t>
      </w:r>
      <w:r w:rsidRPr="003E0C4B">
        <w:t>.</w:t>
      </w:r>
      <w:proofErr w:type="gramEnd"/>
      <w:r w:rsidRPr="003E0C4B">
        <w:t xml:space="preserve"> Beton se odveze na skládku. Živičné povrchy se nabídnou k recyklaci. Provizorní dopravní značení se použije na další stavbě. Dřevěné lávky a pažení se znovu použije nebo odveze na skládku. Vzniknou-li během stavby jiné než předpokládané odpady, uvědomí investor okamžitě příslušné dotčené orgány státní správy.</w:t>
      </w:r>
    </w:p>
    <w:p w:rsidR="000A5339" w:rsidRPr="003E0C4B" w:rsidRDefault="000A5339" w:rsidP="000A5339">
      <w:r w:rsidRPr="003E0C4B">
        <w:t xml:space="preserve">Odpady budou shromažďovány, tříděny jednotlivě podle druhů a kategorií a předány oprávněné osobě ke zneškodnění a budou dodržovány podmínky pro využívání odpadů na povrchu terénu stanovené ve </w:t>
      </w:r>
      <w:proofErr w:type="spellStart"/>
      <w:r w:rsidRPr="003E0C4B">
        <w:t>vyhl</w:t>
      </w:r>
      <w:proofErr w:type="spellEnd"/>
      <w:r w:rsidRPr="003E0C4B">
        <w:t>. č. 294/2005 Sb. Nevyužitelné odpady budou odvezeny na skládku. V rámci rozpočtu stavby jsou zohledněny poplatky za skládkování odpadu.</w:t>
      </w:r>
    </w:p>
    <w:p w:rsidR="000A5339" w:rsidRPr="003E0C4B" w:rsidRDefault="000A5339" w:rsidP="000A5339">
      <w:r w:rsidRPr="003E0C4B">
        <w:t xml:space="preserve">V rámci oznámení stavby nebo před vydáním kolaudačního souhlasu budou stavebnímu úřadu předloženy veškeré doklady prokazující, že s odpadem vznikajícím během stavby bylo nakládáno v souladu se zákonem o odpadech. </w:t>
      </w:r>
    </w:p>
    <w:p w:rsidR="000A5339" w:rsidRPr="00F7569E" w:rsidRDefault="000A5339" w:rsidP="00D508B3">
      <w:pPr>
        <w:pStyle w:val="Heading3"/>
        <w:numPr>
          <w:ilvl w:val="0"/>
          <w:numId w:val="14"/>
        </w:numPr>
      </w:pPr>
      <w:bookmarkStart w:id="103" w:name="_Toc516574337"/>
      <w:r w:rsidRPr="00F7569E">
        <w:t xml:space="preserve">Bilance zemních prací, požadavky na přísun nebo </w:t>
      </w:r>
      <w:proofErr w:type="spellStart"/>
      <w:r w:rsidRPr="00F7569E">
        <w:t>deponie</w:t>
      </w:r>
      <w:proofErr w:type="spellEnd"/>
      <w:r w:rsidRPr="00F7569E">
        <w:t xml:space="preserve"> zemin</w:t>
      </w:r>
      <w:bookmarkEnd w:id="103"/>
    </w:p>
    <w:p w:rsidR="000A5339" w:rsidRPr="00F7569E" w:rsidRDefault="000A5339" w:rsidP="000A5339">
      <w:r w:rsidRPr="00F7569E">
        <w:t xml:space="preserve">Dojde ke skrývce ornice a výkopům pro konstrukci komunikací, uložení kanalizačních přípojek, drenáží apod. Veškerá zemina bude deponována na pozemku staveniště a následně použita pro terénní úpravy nebo odvezena na skládku. </w:t>
      </w:r>
    </w:p>
    <w:p w:rsidR="000A5339" w:rsidRDefault="000A5339" w:rsidP="000A5339">
      <w:pPr>
        <w:pStyle w:val="StyleFirstline125cm"/>
      </w:pPr>
      <w:r w:rsidRPr="00F7569E">
        <w:t>V tomto stupni dokumentace se předpokládá, že množství vykopané zeminy bude menší, než bude stavbou spotřebováno. Vykopaná zemina se použije do zásypu na stavbě a k začlenění stavby do okolí, potřebná zemina bude dovezena ze zemníku</w:t>
      </w:r>
      <w:r>
        <w:t>.</w:t>
      </w:r>
    </w:p>
    <w:p w:rsidR="006D002B" w:rsidRPr="00834188" w:rsidRDefault="006D002B" w:rsidP="00D508B3">
      <w:pPr>
        <w:pStyle w:val="Heading3"/>
        <w:numPr>
          <w:ilvl w:val="0"/>
          <w:numId w:val="44"/>
        </w:numPr>
      </w:pPr>
      <w:bookmarkStart w:id="104" w:name="_Toc516574338"/>
      <w:r>
        <w:t xml:space="preserve">Ochrana </w:t>
      </w:r>
      <w:r w:rsidRPr="00834188">
        <w:t>životní</w:t>
      </w:r>
      <w:r>
        <w:t>ho prostředí při výstavbě</w:t>
      </w:r>
      <w:bookmarkEnd w:id="104"/>
    </w:p>
    <w:p w:rsidR="006D002B" w:rsidRPr="00834188" w:rsidRDefault="006D002B" w:rsidP="006D002B">
      <w:pPr>
        <w:pStyle w:val="Heading5"/>
      </w:pPr>
      <w:r w:rsidRPr="00834188">
        <w:t>Emise z dopravy</w:t>
      </w:r>
    </w:p>
    <w:p w:rsidR="006D002B" w:rsidRPr="00834188" w:rsidRDefault="006D002B" w:rsidP="006D002B">
      <w:r w:rsidRPr="00834188">
        <w:t>V průběhu realizace stavby bude ochrana ovzduší řešena:</w:t>
      </w:r>
    </w:p>
    <w:p w:rsidR="006D002B" w:rsidRPr="00834188" w:rsidRDefault="006D002B" w:rsidP="006D002B">
      <w:pPr>
        <w:pStyle w:val="ListParagraph"/>
        <w:numPr>
          <w:ilvl w:val="0"/>
          <w:numId w:val="21"/>
        </w:numPr>
      </w:pPr>
      <w:r w:rsidRPr="00834188">
        <w:t>řádným zakrytím (</w:t>
      </w:r>
      <w:proofErr w:type="spellStart"/>
      <w:r w:rsidRPr="00834188">
        <w:t>zaplachtováním</w:t>
      </w:r>
      <w:proofErr w:type="spellEnd"/>
      <w:r w:rsidRPr="00834188">
        <w:t>) přepravovaných stavebních materiálů a surovin, jež vykazují sklony k prášení</w:t>
      </w:r>
    </w:p>
    <w:p w:rsidR="006D002B" w:rsidRPr="00834188" w:rsidRDefault="006D002B" w:rsidP="006D002B">
      <w:pPr>
        <w:pStyle w:val="ListParagraph"/>
        <w:numPr>
          <w:ilvl w:val="0"/>
          <w:numId w:val="21"/>
        </w:numPr>
      </w:pPr>
      <w:r w:rsidRPr="00834188">
        <w:t>po dobu výstavby dbát na minimalizaci vzniku nadměrné, zejména znovu zvířené prašnosti (v případě potřeby bude zajištěno kropení prašných povrchů),</w:t>
      </w:r>
    </w:p>
    <w:p w:rsidR="006D002B" w:rsidRPr="00834188" w:rsidRDefault="006D002B" w:rsidP="006D002B">
      <w:pPr>
        <w:pStyle w:val="ListParagraph"/>
        <w:numPr>
          <w:ilvl w:val="0"/>
          <w:numId w:val="21"/>
        </w:numPr>
      </w:pPr>
      <w:r w:rsidRPr="00834188">
        <w:t>pro fázi zemních prací navrhnout v realizačním projektu opatření proti znečišťování komunikací zeminou a způsob jejich očisty.</w:t>
      </w:r>
    </w:p>
    <w:p w:rsidR="006D002B" w:rsidRPr="00834188" w:rsidRDefault="006D002B" w:rsidP="006D002B">
      <w:pPr>
        <w:pStyle w:val="Heading5"/>
      </w:pPr>
      <w:r w:rsidRPr="00834188">
        <w:t>Hluk</w:t>
      </w:r>
    </w:p>
    <w:p w:rsidR="006D002B" w:rsidRPr="00834188" w:rsidRDefault="006D002B" w:rsidP="006D002B">
      <w:r w:rsidRPr="00834188">
        <w:t>Po dobu výstavby dojde zvýšeným provozem stavebních strojů a nákladních automobilů k zvýšené hlučnosti a prašnosti. Dodavatel stavby zabezpečí potřebná opatření, aby nedocházelo k obtěžování stávající obytné zástavby. S ohledem na charakter stavby nebude po dokončení stavby zvětšena hluková zátěž. Během stavby bude ochrana proti hluku zajištěna dodržováním nočního klidu. Realizací stavby nedojde ke zvýšení silničního provozu. V průběhu realizace a stavebních prací je investor povinen zajistit a dodavateli uložit dodržení hygienických limitů hluku ve smyslu §11 a §12 Nařízení vlády 217/2016, kterým se mění nařízení vlády č. 272/2011 Sb., o ochraně zdraví před nepříznivými účinky hluku a vibrací ve znění pozdějších předpisů. Zejména se jedná o provádění stavebních prací v době od 7 do 21 hodin.</w:t>
      </w:r>
    </w:p>
    <w:p w:rsidR="006D002B" w:rsidRPr="00834188" w:rsidRDefault="006D002B" w:rsidP="006D002B">
      <w:pPr>
        <w:pStyle w:val="Heading5"/>
      </w:pPr>
      <w:r w:rsidRPr="00834188">
        <w:t>Vliv znečištěných vod na vodní toky a vodní zdroje</w:t>
      </w:r>
    </w:p>
    <w:p w:rsidR="006D002B" w:rsidRPr="00834188" w:rsidRDefault="006D002B" w:rsidP="006D002B">
      <w:r w:rsidRPr="00834188">
        <w:lastRenderedPageBreak/>
        <w:t>Stavba nebude mít negativní vliv na vodní zdroje a toky.</w:t>
      </w:r>
    </w:p>
    <w:p w:rsidR="006D002B" w:rsidRPr="00834188" w:rsidRDefault="006D002B" w:rsidP="006D002B">
      <w:r w:rsidRPr="00834188">
        <w:t xml:space="preserve">Splaškové vody nebudou stavbou generovány. Dešťová voda bude svedena do terénu a odvodňovacích příkopů. </w:t>
      </w:r>
    </w:p>
    <w:p w:rsidR="006D002B" w:rsidRPr="00834188" w:rsidRDefault="006D002B" w:rsidP="006D002B">
      <w:r w:rsidRPr="00834188">
        <w:t>Při realizaci budou prováděna opatření, aby nedošlo k znečištění podzemních a povrchových vod, musí být zabráněno úniku závadných látek do půdy nebo jejich smísení s vodami, nesmí dojít ke zhoršení odtokových poměrů.</w:t>
      </w:r>
    </w:p>
    <w:p w:rsidR="006D002B" w:rsidRPr="00834188" w:rsidRDefault="006D002B" w:rsidP="006D002B">
      <w:pPr>
        <w:pStyle w:val="Heading5"/>
      </w:pPr>
      <w:r w:rsidRPr="00834188">
        <w:t>Odpady a půda</w:t>
      </w:r>
    </w:p>
    <w:p w:rsidR="006D002B" w:rsidRPr="00834188" w:rsidRDefault="006D002B" w:rsidP="006D002B">
      <w:r w:rsidRPr="00834188">
        <w:t>S veškerými odpady, které budou vznikat stavební činností, musí být nakládáno v souladu s ustanoveními zákona o odpadech, včetně předpisů vydaných k jeho provedení. Stavební odpady budou shromažďovány utříděné podle jednotlivých druhů a kategorií ve shromažďovacích prostředcích v místě vzniku (tj. v místě stavby) a předávány oprávněným osobám k využití či odstranění. Původce odpadů je povinen dodržovat, mimo jiných, povinnosti uvedené v § 16 zákona o odpadech. S veškerými odpady bude nakládáno v souladu se zákonem č. 185/2001 Sb., o odpadech a o změně některých dalších zákonů, ve znění pozdějších předpisů a v souladu s prováděcími právními předpisy (zejména s vyhláškou MŽP č. 381/2001 Sb. a 383/2001 Sb.). Po ukončení stavby budou stavebnímu úřadu předloženy veškeré doklady prokazující, že s odpadem vznikajícím během stavby bylo nakládáno způsobem, který je v souladu s ustanoveními zákona o odpadech.</w:t>
      </w:r>
    </w:p>
    <w:p w:rsidR="007F33E8" w:rsidRPr="00B1611A" w:rsidRDefault="007F33E8" w:rsidP="00D508B3">
      <w:pPr>
        <w:pStyle w:val="Heading3"/>
        <w:numPr>
          <w:ilvl w:val="0"/>
          <w:numId w:val="44"/>
        </w:numPr>
      </w:pPr>
      <w:bookmarkStart w:id="105" w:name="_Toc516574339"/>
      <w:r>
        <w:t xml:space="preserve">Zásady bezpečnosti a ochrany zdraví při práci </w:t>
      </w:r>
      <w:r w:rsidR="007E35C6">
        <w:t>na staveništi</w:t>
      </w:r>
      <w:bookmarkEnd w:id="105"/>
      <w:r w:rsidR="007E35C6">
        <w:t xml:space="preserve"> </w:t>
      </w:r>
    </w:p>
    <w:p w:rsidR="007F33E8" w:rsidRPr="00B1611A" w:rsidRDefault="007F33E8" w:rsidP="007E35C6">
      <w:r w:rsidRPr="00B1611A">
        <w:t>Práce budou probíhat v souladu se zákonem č. 309/2006Sb., kterým se upravují další požadavky BOZP při práci v pracovně-právních vztazích a o zajištění BOZP při činnosti nebo poskytování služeb mimo pracovněprávní vztahy.</w:t>
      </w:r>
    </w:p>
    <w:p w:rsidR="007F33E8" w:rsidRPr="00B1611A" w:rsidRDefault="007F33E8" w:rsidP="007E35C6">
      <w:r w:rsidRPr="00B1611A">
        <w:t>V případě, že se na stavbě bude současně pohybovat více dodavatelů stavby, bude zřízena funkce koordinátora bezpečnosti práce. Zároveň by zadavatel zpracoval v souladu se zákonem č. 309/2006Sb. plán BOZP a bylo by nutno uvědomit místně příslušný inspektorát bezpečnosti práce.</w:t>
      </w:r>
    </w:p>
    <w:p w:rsidR="007F33E8" w:rsidRPr="00B1611A" w:rsidRDefault="007F33E8" w:rsidP="007E35C6">
      <w:r w:rsidRPr="00B1611A">
        <w:t xml:space="preserve">Vzájemné vztahy, závazky a povinnosti v oblasti bezpečnosti práce musí být účastníky výstavby dohodnuty předem a musí být obsaženy v zápise o odevzdání staveniště, pokud nejsou zakotveny smluvně. Shodně se postupuje při souběhu stavebních prací s pracemi za provozu. </w:t>
      </w:r>
    </w:p>
    <w:p w:rsidR="007F33E8" w:rsidRPr="00B1611A" w:rsidRDefault="007F33E8" w:rsidP="007E35C6">
      <w:r w:rsidRPr="00B1611A">
        <w:t>Musí být odpovídajícím způsobem zajištěna ochrana stavby, zařízení a osob. Při stavebních pracích za provozu je provozovatel povinen seznámit pracovníky dodavatele se zásadami bezpečného chování na daném pracovišti a s možnými riziky a zdroji ohrožení.</w:t>
      </w:r>
    </w:p>
    <w:p w:rsidR="007F33E8" w:rsidRPr="00B1611A" w:rsidRDefault="007F33E8" w:rsidP="007E35C6">
      <w:r w:rsidRPr="00B1611A">
        <w:t xml:space="preserve">Obdobně je povinen dodavatel stavebních prací seznámit určené pracovníky s riziky stavebních činností. Při vymezení staveniště se musí přihlížet k dosavadnímu přilehlému prostoru a komunikacím s cílem tyto komunikace co nejméně narušit. Případné zásahy do chodníků a komunikací je nutno řádně vyznačit a osvětlit. Výkopy přes chodníky je nutno opatřit provizorními lávkami, v případě souběhu pak ochranným provizorním zábradlím. </w:t>
      </w:r>
    </w:p>
    <w:p w:rsidR="007F33E8" w:rsidRPr="00B10C28" w:rsidRDefault="007F33E8" w:rsidP="007E35C6">
      <w:r w:rsidRPr="00B1611A">
        <w:t>Před odevzdáním staveniště investor písemně odevzdá a dodavatel stavebních prací převezm</w:t>
      </w:r>
      <w:r w:rsidRPr="00B10C28">
        <w:t xml:space="preserve">e vyznačení inženýrských sítí a jiných překážek. </w:t>
      </w:r>
    </w:p>
    <w:p w:rsidR="007F33E8" w:rsidRPr="00B10C28" w:rsidRDefault="007F33E8" w:rsidP="007E35C6">
      <w:r w:rsidRPr="00B10C28">
        <w:t xml:space="preserve">Veškeré zemní práce v ochranných pásmech stávajících </w:t>
      </w:r>
      <w:proofErr w:type="spellStart"/>
      <w:r w:rsidRPr="00B10C28">
        <w:t>inž</w:t>
      </w:r>
      <w:proofErr w:type="spellEnd"/>
      <w:r w:rsidRPr="00B10C28">
        <w:t xml:space="preserve">. sítí je nutno provádět ručním výkopem. </w:t>
      </w:r>
    </w:p>
    <w:p w:rsidR="007F33E8" w:rsidRPr="00B10C28" w:rsidRDefault="007F33E8" w:rsidP="007E35C6">
      <w:r w:rsidRPr="00B10C28">
        <w:t xml:space="preserve">Po celou dobu výstavby je nutno zabezpečit osvětlení staveniště vč. zábran a výkopů. </w:t>
      </w:r>
    </w:p>
    <w:p w:rsidR="007F33E8" w:rsidRPr="00B10C28" w:rsidRDefault="007F33E8" w:rsidP="007E35C6">
      <w:r w:rsidRPr="00B10C28">
        <w:t xml:space="preserve">Pracovníci provádějící montážní práce budou prokazatelně poučeni o nebezpečí úrazu el. </w:t>
      </w:r>
      <w:proofErr w:type="gramStart"/>
      <w:r w:rsidRPr="00B10C28">
        <w:t>proudem</w:t>
      </w:r>
      <w:proofErr w:type="gramEnd"/>
      <w:r w:rsidRPr="00B10C28">
        <w:t xml:space="preserve">. </w:t>
      </w:r>
    </w:p>
    <w:p w:rsidR="007E35C6" w:rsidRPr="00B1611A" w:rsidRDefault="007E35C6" w:rsidP="00D508B3">
      <w:pPr>
        <w:pStyle w:val="Heading3"/>
        <w:numPr>
          <w:ilvl w:val="0"/>
          <w:numId w:val="44"/>
        </w:numPr>
      </w:pPr>
      <w:bookmarkStart w:id="106" w:name="_Toc516574340"/>
      <w:r>
        <w:lastRenderedPageBreak/>
        <w:t>Úpravy pro bezbariérové užívání výstavbou dotčených staveb</w:t>
      </w:r>
      <w:bookmarkEnd w:id="106"/>
    </w:p>
    <w:p w:rsidR="000A5339" w:rsidRPr="00A66F9F" w:rsidRDefault="007E35C6" w:rsidP="00EA78D7">
      <w:r w:rsidRPr="00A66F9F">
        <w:t>Po dobu výstavby nových zastávek bude nutno stávající zastávky přemístit a zřídit provizorní nástupiště.</w:t>
      </w:r>
    </w:p>
    <w:p w:rsidR="00A66F9F" w:rsidRPr="00A66F9F" w:rsidRDefault="00A66F9F" w:rsidP="00EA78D7">
      <w:r w:rsidRPr="00A66F9F">
        <w:t xml:space="preserve">Provizorní nástupiště se vybuduje buď z betonových panelů (použijí se ze stávajících nástupišť, případně se stávající zatravněné plochy po </w:t>
      </w:r>
      <w:proofErr w:type="spellStart"/>
      <w:r w:rsidRPr="00A66F9F">
        <w:t>odhumusování</w:t>
      </w:r>
      <w:proofErr w:type="spellEnd"/>
      <w:r w:rsidRPr="00A66F9F">
        <w:t xml:space="preserve"> vysypou struskou, nebo se zřídí provizorní nástupiště ze dřeva).</w:t>
      </w:r>
    </w:p>
    <w:p w:rsidR="00EA78D7" w:rsidRPr="00EA78D7" w:rsidRDefault="00EA78D7" w:rsidP="00D508B3">
      <w:pPr>
        <w:pStyle w:val="Heading3"/>
        <w:numPr>
          <w:ilvl w:val="0"/>
          <w:numId w:val="44"/>
        </w:numPr>
      </w:pPr>
      <w:bookmarkStart w:id="107" w:name="_Toc516574341"/>
      <w:r w:rsidRPr="00EA78D7">
        <w:t>Zásady pro dopravní inženýrská opatření</w:t>
      </w:r>
      <w:bookmarkEnd w:id="107"/>
    </w:p>
    <w:p w:rsidR="00EA78D7" w:rsidRPr="00EA78D7" w:rsidRDefault="00EA78D7" w:rsidP="00EA78D7">
      <w:r w:rsidRPr="00EA78D7">
        <w:t xml:space="preserve">V rámci DSP bylo vypracováno a odsouhlaseno přechodné dopravní značení, které si musí dodavatel stavby před zahájením prací nechat aktualizovat podle svého harmonogramu prací a odsouhlasit s DI Policií ČR. </w:t>
      </w:r>
    </w:p>
    <w:p w:rsidR="00EA78D7" w:rsidRPr="00EA78D7" w:rsidRDefault="00EA78D7" w:rsidP="00EA78D7">
      <w:r w:rsidRPr="00EA78D7">
        <w:t xml:space="preserve">Po dobu stavby bude nutno zajistit průjezdnost komunikací pro všechny druhy dopravy. Zároveň po celou dobu stavby bude muset být zajištěn přístup na provizorní zastávky a průchodnost chodníků v území. </w:t>
      </w:r>
    </w:p>
    <w:p w:rsidR="00EA78D7" w:rsidRPr="00B1611A" w:rsidRDefault="00EA78D7" w:rsidP="00D508B3">
      <w:pPr>
        <w:pStyle w:val="Heading3"/>
        <w:numPr>
          <w:ilvl w:val="0"/>
          <w:numId w:val="44"/>
        </w:numPr>
      </w:pPr>
      <w:bookmarkStart w:id="108" w:name="_Toc516574342"/>
      <w:r>
        <w:t>Stanovení speciálních podmínek pro</w:t>
      </w:r>
      <w:r w:rsidRPr="00B1611A">
        <w:t xml:space="preserve"> provádění stavby</w:t>
      </w:r>
      <w:bookmarkEnd w:id="108"/>
    </w:p>
    <w:p w:rsidR="00EA78D7" w:rsidRPr="00B1611A" w:rsidRDefault="00EA78D7" w:rsidP="00EA78D7">
      <w:r w:rsidRPr="00B1611A">
        <w:t xml:space="preserve">Během provádění výstavby nebude stavební organizace vyvíjet činnost, která by ohrozila životní prostředí v okolí stavby. Stavební organizace je povinna čistit vozidla, aby jimi neznečisťovala vozovky. Stromy v okolí stavby budou ochráněny bedněním. Pro položení </w:t>
      </w:r>
      <w:r>
        <w:t xml:space="preserve">provizorních chodníků </w:t>
      </w:r>
      <w:r w:rsidRPr="00B1611A">
        <w:t xml:space="preserve">a na ploše staveniště bude provedena skrývka humusu a po jejich snesení pak </w:t>
      </w:r>
      <w:proofErr w:type="spellStart"/>
      <w:r w:rsidRPr="00B1611A">
        <w:t>ohumusování</w:t>
      </w:r>
      <w:proofErr w:type="spellEnd"/>
      <w:r w:rsidRPr="00B1611A">
        <w:t xml:space="preserve"> a zatravnění. Musí být zabráněno úniku nebezpečných látek do půdy a podzemní vody.</w:t>
      </w:r>
    </w:p>
    <w:p w:rsidR="00EA78D7" w:rsidRPr="00B1611A" w:rsidRDefault="00EA78D7" w:rsidP="00D508B3">
      <w:pPr>
        <w:pStyle w:val="Heading3"/>
        <w:numPr>
          <w:ilvl w:val="0"/>
          <w:numId w:val="44"/>
        </w:numPr>
      </w:pPr>
      <w:bookmarkStart w:id="109" w:name="_Toc516574343"/>
      <w:r>
        <w:t>Zařízení staveniště s vyznačením vjezdu</w:t>
      </w:r>
      <w:bookmarkEnd w:id="109"/>
    </w:p>
    <w:p w:rsidR="00EA78D7" w:rsidRPr="00EA78D7" w:rsidRDefault="00EA78D7" w:rsidP="00EA78D7">
      <w:bookmarkStart w:id="110" w:name="_Toc71621590"/>
      <w:r w:rsidRPr="00D52887">
        <w:t xml:space="preserve">Zařízení staveniště bude po dohodě s investorem umístěno např. na </w:t>
      </w:r>
      <w:proofErr w:type="spellStart"/>
      <w:r w:rsidRPr="00D52887">
        <w:t>stáv</w:t>
      </w:r>
      <w:proofErr w:type="spellEnd"/>
      <w:r w:rsidRPr="00D52887">
        <w:t xml:space="preserve">. </w:t>
      </w:r>
      <w:r>
        <w:t>zatravněné</w:t>
      </w:r>
      <w:r w:rsidRPr="00D52887">
        <w:t xml:space="preserve"> ploše </w:t>
      </w:r>
      <w:proofErr w:type="spellStart"/>
      <w:r w:rsidRPr="00D52887">
        <w:t>parc</w:t>
      </w:r>
      <w:proofErr w:type="spellEnd"/>
      <w:r w:rsidRPr="00D52887">
        <w:t xml:space="preserve">. č. </w:t>
      </w:r>
      <w:r>
        <w:t>661</w:t>
      </w:r>
      <w:r w:rsidRPr="00D52887">
        <w:t>/5</w:t>
      </w:r>
      <w:r>
        <w:t>0</w:t>
      </w:r>
      <w:r w:rsidRPr="00D52887">
        <w:t xml:space="preserve"> </w:t>
      </w:r>
      <w:proofErr w:type="spellStart"/>
      <w:proofErr w:type="gramStart"/>
      <w:r w:rsidRPr="00D52887">
        <w:t>k.ú</w:t>
      </w:r>
      <w:proofErr w:type="spellEnd"/>
      <w:r w:rsidRPr="00D52887">
        <w:t>.</w:t>
      </w:r>
      <w:proofErr w:type="gramEnd"/>
      <w:r w:rsidRPr="00D52887">
        <w:t xml:space="preserve"> </w:t>
      </w:r>
      <w:proofErr w:type="spellStart"/>
      <w:r>
        <w:t>Vlčovice</w:t>
      </w:r>
      <w:proofErr w:type="spellEnd"/>
      <w:r w:rsidRPr="00D52887">
        <w:t xml:space="preserve">. </w:t>
      </w:r>
      <w:r>
        <w:t>Provede se</w:t>
      </w:r>
      <w:r w:rsidRPr="00D52887">
        <w:t xml:space="preserve"> </w:t>
      </w:r>
      <w:proofErr w:type="spellStart"/>
      <w:r w:rsidRPr="00D52887">
        <w:t>odhumusování</w:t>
      </w:r>
      <w:proofErr w:type="spellEnd"/>
      <w:r w:rsidRPr="00D52887">
        <w:t xml:space="preserve"> a po </w:t>
      </w:r>
      <w:proofErr w:type="spellStart"/>
      <w:r w:rsidRPr="00D52887">
        <w:t>odhumusování</w:t>
      </w:r>
      <w:proofErr w:type="spellEnd"/>
      <w:r w:rsidRPr="00D52887">
        <w:t xml:space="preserve"> se položí ochranná </w:t>
      </w:r>
      <w:proofErr w:type="spellStart"/>
      <w:r w:rsidRPr="00D52887">
        <w:t>geotextílie</w:t>
      </w:r>
      <w:proofErr w:type="spellEnd"/>
      <w:r w:rsidRPr="00D52887">
        <w:t xml:space="preserve"> zabraňující promísení sypkých hmot s půdou.</w:t>
      </w:r>
      <w:r w:rsidRPr="00EA78D7">
        <w:t xml:space="preserve"> Velikost plochy zařízení staveniště nesmí přesáhnout 25 m</w:t>
      </w:r>
      <w:r w:rsidRPr="00EA78D7">
        <w:rPr>
          <w:vertAlign w:val="superscript"/>
        </w:rPr>
        <w:t>2</w:t>
      </w:r>
      <w:r w:rsidRPr="00EA78D7">
        <w:t>. V případě, že by dodavatel stavby potřeboval větší plochu, musí si zajistit ohlášení staveb zařízení staveniště podle § 105 odstavce 4 stavebního zákona.</w:t>
      </w:r>
    </w:p>
    <w:p w:rsidR="00EA78D7" w:rsidRPr="00AB416B" w:rsidRDefault="00EA78D7" w:rsidP="00EA78D7">
      <w:r w:rsidRPr="00AB416B">
        <w:t xml:space="preserve">Na staveništi budou provedeny v místě stavby a předpokládaných skládek a </w:t>
      </w:r>
      <w:proofErr w:type="spellStart"/>
      <w:r w:rsidRPr="00AB416B">
        <w:t>mezideponií</w:t>
      </w:r>
      <w:proofErr w:type="spellEnd"/>
      <w:r w:rsidRPr="00AB416B">
        <w:t xml:space="preserve"> </w:t>
      </w:r>
      <w:proofErr w:type="spellStart"/>
      <w:r w:rsidRPr="00AB416B">
        <w:t>odhumusování</w:t>
      </w:r>
      <w:proofErr w:type="spellEnd"/>
      <w:r w:rsidRPr="00AB416B">
        <w:t xml:space="preserve">. Skládky nesmí být zřizovány v rozhledových polích a v ochranných pásmech inženýrských sítí a ve vzdálenosti do 2,5 m od stromů. Staveniště musí být v zastavěném území obce z důvodu zajištění ochrany stavby, zařízení a osob souvisle oploceno do výšky nejméně 1,8 m dle </w:t>
      </w:r>
      <w:proofErr w:type="spellStart"/>
      <w:r w:rsidRPr="00AB416B">
        <w:t>nař</w:t>
      </w:r>
      <w:proofErr w:type="spellEnd"/>
      <w:r w:rsidRPr="00AB416B">
        <w:t xml:space="preserve">. </w:t>
      </w:r>
      <w:proofErr w:type="gramStart"/>
      <w:r w:rsidRPr="00AB416B">
        <w:t>vlády</w:t>
      </w:r>
      <w:proofErr w:type="gramEnd"/>
      <w:r w:rsidRPr="00AB416B">
        <w:t xml:space="preserve"> č. 591/2006 Sb. Předpokládá se </w:t>
      </w:r>
      <w:proofErr w:type="gramStart"/>
      <w:r w:rsidRPr="00AB416B">
        <w:t>použití  mobilních</w:t>
      </w:r>
      <w:proofErr w:type="gramEnd"/>
      <w:r w:rsidRPr="00AB416B">
        <w:t xml:space="preserve"> drátěných dílů, kotvených do </w:t>
      </w:r>
      <w:proofErr w:type="spellStart"/>
      <w:r w:rsidRPr="00AB416B">
        <w:t>prefa</w:t>
      </w:r>
      <w:proofErr w:type="spellEnd"/>
      <w:r w:rsidRPr="00AB416B">
        <w:t xml:space="preserve"> betonových patek. Staveniště musí být řádně označeno tabulkami zakazujícími vstup nepovolaným osobám a navádějícími na </w:t>
      </w:r>
      <w:proofErr w:type="spellStart"/>
      <w:r w:rsidRPr="00AB416B">
        <w:t>obcházkové</w:t>
      </w:r>
      <w:proofErr w:type="spellEnd"/>
      <w:r w:rsidRPr="00AB416B">
        <w:t xml:space="preserve"> trasy.</w:t>
      </w:r>
    </w:p>
    <w:p w:rsidR="00EA78D7" w:rsidRPr="00AB416B" w:rsidRDefault="00EA78D7" w:rsidP="00EA78D7">
      <w:r w:rsidRPr="00AB416B">
        <w:t>V rámci ZS budou umístěny buňky pro vedení stavby, šatny zaměstnanců, sociální zázemí a mobilní</w:t>
      </w:r>
      <w:r>
        <w:t xml:space="preserve"> </w:t>
      </w:r>
      <w:r w:rsidRPr="00AB416B">
        <w:t>toalet</w:t>
      </w:r>
      <w:r>
        <w:t>a.</w:t>
      </w:r>
    </w:p>
    <w:p w:rsidR="00EA78D7" w:rsidRPr="00AB416B" w:rsidRDefault="00EA78D7" w:rsidP="00EA78D7">
      <w:r w:rsidRPr="00AB416B">
        <w:t>Veškerá zařízení, která budou případně vybudována pro účely ZS, jsou jen provizoria k dočasnému užívání během stavby, v závěru prací a po jejich ukončení budou snesena. Uvedení všech ploch, objektů a zařízení vybudovaných pro účel zařízení staveniště do původního stavu nebo projektovaného stavu musí následovat nejpozději do 14 dnů od ukončení výstavby.</w:t>
      </w:r>
      <w:bookmarkEnd w:id="110"/>
    </w:p>
    <w:p w:rsidR="00EA78D7" w:rsidRPr="00EA78D7" w:rsidRDefault="00EA78D7" w:rsidP="00D508B3">
      <w:pPr>
        <w:pStyle w:val="Heading3"/>
        <w:numPr>
          <w:ilvl w:val="0"/>
          <w:numId w:val="44"/>
        </w:numPr>
      </w:pPr>
      <w:bookmarkStart w:id="111" w:name="_Toc516574344"/>
      <w:r w:rsidRPr="00EA78D7">
        <w:t>postup výstavby</w:t>
      </w:r>
      <w:r>
        <w:t>, rozhodující dílčí termíny</w:t>
      </w:r>
      <w:bookmarkEnd w:id="111"/>
    </w:p>
    <w:p w:rsidR="00EA78D7" w:rsidRPr="00B93279" w:rsidRDefault="00EA78D7" w:rsidP="00EA78D7">
      <w:pPr>
        <w:pStyle w:val="StyleFirstline125cm"/>
      </w:pPr>
      <w:r w:rsidRPr="00B93279">
        <w:t xml:space="preserve">Stavba bude probíhat najednou v jedné etapě. </w:t>
      </w:r>
    </w:p>
    <w:p w:rsidR="00EA78D7" w:rsidRPr="00B93279" w:rsidRDefault="00EA78D7" w:rsidP="00EA78D7">
      <w:pPr>
        <w:rPr>
          <w:b/>
        </w:rPr>
      </w:pPr>
      <w:r w:rsidRPr="00B93279">
        <w:rPr>
          <w:b/>
        </w:rPr>
        <w:lastRenderedPageBreak/>
        <w:t>Postup výstavby:</w:t>
      </w:r>
    </w:p>
    <w:p w:rsidR="00EA78D7" w:rsidRPr="00B93279" w:rsidRDefault="00EA78D7" w:rsidP="00EA78D7">
      <w:pPr>
        <w:rPr>
          <w:b/>
        </w:rPr>
      </w:pPr>
      <w:r w:rsidRPr="00B93279">
        <w:rPr>
          <w:rFonts w:cs="Arial"/>
          <w:b/>
          <w:bCs/>
          <w:szCs w:val="20"/>
        </w:rPr>
        <w:t>Před zahájením stavebních prací dojde k vytýčení inženýrských sítí a k jejich vyznačení v řešeném území. Dále budou vytýčený hranice parcel, tak aby nedošlo k zásahu do pozemků cizích (soukromých) vlastníků.</w:t>
      </w:r>
    </w:p>
    <w:p w:rsidR="00EA78D7" w:rsidRPr="00B93279" w:rsidRDefault="00EA78D7" w:rsidP="00541A21">
      <w:r w:rsidRPr="00B93279">
        <w:t>Po předání staveniště a vytýčení sítí, (které bude provedeno sprejem určeným k předznačování komunikací), bude následovat provedení přechodného značení, skrývka ornice, demolice stávajících komunikací a zpevněných ploch vč. obrub. Teprve pak budou zahájeny práce na ochraně inženýrských sítí. Následuje hutnění zemní pláně a případná sanace podloží</w:t>
      </w:r>
      <w:r w:rsidR="00B93279" w:rsidRPr="00B93279">
        <w:t>. Výstavba uličních vpustí, kanalizačních přípojek a drenáží. Následuje</w:t>
      </w:r>
      <w:r w:rsidRPr="00B93279">
        <w:t xml:space="preserve"> postupná pokládka konstrukčních vrstev komunikací vč. jejich hutnění. Po provedení kontrolních zkoušek zhutnění budou položeny kryty zpevněných ploch. V závěrečné fázi bude provedeno dopravní značení, terénní úpravy, </w:t>
      </w:r>
      <w:proofErr w:type="spellStart"/>
      <w:r w:rsidRPr="00B93279">
        <w:t>ohumusování</w:t>
      </w:r>
      <w:proofErr w:type="spellEnd"/>
      <w:r w:rsidRPr="00B93279">
        <w:t xml:space="preserve"> a zatravnění.</w:t>
      </w:r>
    </w:p>
    <w:p w:rsidR="00EA78D7" w:rsidRPr="00B93279" w:rsidRDefault="00EA78D7" w:rsidP="00EA78D7">
      <w:pPr>
        <w:pStyle w:val="StyleFirstline125cm"/>
      </w:pPr>
      <w:r w:rsidRPr="00B93279">
        <w:rPr>
          <w:b/>
        </w:rPr>
        <w:t xml:space="preserve">Realizační harmonogram stavebních prací </w:t>
      </w:r>
      <w:r w:rsidRPr="00B93279">
        <w:t>si provede dodavatel stavby na základě vlastního návrhu postupu výstavby. Přitom musí sledovat omezení výluk dopravy na minimum.</w:t>
      </w:r>
    </w:p>
    <w:p w:rsidR="00EA78D7" w:rsidRPr="00B93279" w:rsidRDefault="00EA78D7" w:rsidP="00EA78D7">
      <w:pPr>
        <w:autoSpaceDE w:val="0"/>
        <w:autoSpaceDN w:val="0"/>
        <w:adjustRightInd w:val="0"/>
        <w:spacing w:after="0"/>
        <w:jc w:val="left"/>
        <w:rPr>
          <w:b/>
          <w:bCs/>
          <w:lang w:eastAsia="zh-CN"/>
        </w:rPr>
      </w:pPr>
      <w:r w:rsidRPr="00B93279">
        <w:rPr>
          <w:b/>
        </w:rPr>
        <w:t>Délka výstavby:</w:t>
      </w:r>
    </w:p>
    <w:p w:rsidR="00EA78D7" w:rsidRPr="00B93279" w:rsidRDefault="00EA78D7" w:rsidP="00541A21">
      <w:r w:rsidRPr="00B93279">
        <w:t>Navrhovaná délka výstavby s ohledem na způsob prováděni a podmínky realizace v návaznosti na uvedení stavby do provozu jsou 3 měsíce.</w:t>
      </w:r>
    </w:p>
    <w:p w:rsidR="00EA78D7" w:rsidRPr="00B93279" w:rsidRDefault="00EA78D7" w:rsidP="00D508B3">
      <w:pPr>
        <w:pStyle w:val="Heading3"/>
      </w:pPr>
      <w:bookmarkStart w:id="112" w:name="_Toc516574345"/>
      <w:r w:rsidRPr="00B93279">
        <w:t>Základní předpoklady výstavby</w:t>
      </w:r>
      <w:bookmarkEnd w:id="112"/>
    </w:p>
    <w:p w:rsidR="00EA78D7" w:rsidRPr="00B93279" w:rsidRDefault="00EA78D7" w:rsidP="00EA78D7">
      <w:pPr>
        <w:pStyle w:val="odr1"/>
        <w:numPr>
          <w:ilvl w:val="1"/>
          <w:numId w:val="3"/>
        </w:numPr>
      </w:pPr>
      <w:r w:rsidRPr="00B93279">
        <w:t>zahájení stavby:</w:t>
      </w:r>
      <w:r w:rsidRPr="00B93279">
        <w:tab/>
      </w:r>
      <w:r w:rsidRPr="00B93279">
        <w:tab/>
        <w:t>04/2019</w:t>
      </w:r>
    </w:p>
    <w:p w:rsidR="00EA78D7" w:rsidRPr="00B93279" w:rsidRDefault="00EA78D7" w:rsidP="00EA78D7">
      <w:pPr>
        <w:pStyle w:val="odr1"/>
        <w:numPr>
          <w:ilvl w:val="1"/>
          <w:numId w:val="3"/>
        </w:numPr>
      </w:pPr>
      <w:r w:rsidRPr="00B93279">
        <w:t>etapizace:</w:t>
      </w:r>
      <w:r w:rsidRPr="00B93279">
        <w:tab/>
        <w:t>Stavba se nečlení na provozní etapy. Stavba proběhne najednou</w:t>
      </w:r>
    </w:p>
    <w:p w:rsidR="00EA78D7" w:rsidRPr="00B93279" w:rsidRDefault="00EA78D7" w:rsidP="00EA78D7">
      <w:pPr>
        <w:pStyle w:val="odr1"/>
        <w:numPr>
          <w:ilvl w:val="1"/>
          <w:numId w:val="3"/>
        </w:numPr>
      </w:pPr>
      <w:r w:rsidRPr="00B93279">
        <w:t>dokončení stavby:</w:t>
      </w:r>
      <w:r w:rsidRPr="00B93279">
        <w:tab/>
        <w:t>07/2019. (Zemní práce v blízkosti pozemních komunikací v majetku SSMSK lze provádět pouze v období 1. 4. – 31. 10.)</w:t>
      </w:r>
    </w:p>
    <w:p w:rsidR="002D403F" w:rsidRPr="008C27FE" w:rsidRDefault="002D403F" w:rsidP="008808DB">
      <w:pPr>
        <w:rPr>
          <w:color w:val="FF0000"/>
        </w:rPr>
      </w:pPr>
    </w:p>
    <w:p w:rsidR="00E35BD7" w:rsidRDefault="00E35BD7">
      <w:pPr>
        <w:spacing w:after="0"/>
        <w:jc w:val="left"/>
        <w:rPr>
          <w:b/>
          <w:color w:val="FF0000"/>
          <w:sz w:val="28"/>
          <w:szCs w:val="28"/>
        </w:rPr>
      </w:pPr>
      <w:r>
        <w:rPr>
          <w:b/>
          <w:color w:val="FF0000"/>
          <w:sz w:val="28"/>
          <w:szCs w:val="28"/>
        </w:rPr>
        <w:br w:type="page"/>
      </w:r>
    </w:p>
    <w:p w:rsidR="001E124C" w:rsidRPr="00E35BD7" w:rsidRDefault="00D508B3" w:rsidP="00D508B3">
      <w:pPr>
        <w:pStyle w:val="Heading2"/>
      </w:pPr>
      <w:bookmarkStart w:id="113" w:name="_Toc516577650"/>
      <w:proofErr w:type="gramStart"/>
      <w:r>
        <w:lastRenderedPageBreak/>
        <w:t>B.8.2</w:t>
      </w:r>
      <w:proofErr w:type="gramEnd"/>
      <w:r>
        <w:tab/>
      </w:r>
      <w:r w:rsidR="001E124C" w:rsidRPr="00E35BD7">
        <w:t>Výkresy</w:t>
      </w:r>
      <w:bookmarkEnd w:id="113"/>
    </w:p>
    <w:p w:rsidR="001E124C" w:rsidRPr="005B0942" w:rsidRDefault="00C90939" w:rsidP="00E35BD7">
      <w:pPr>
        <w:pStyle w:val="ListParagraph"/>
        <w:ind w:left="-284" w:hanging="283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40640</wp:posOffset>
            </wp:positionH>
            <wp:positionV relativeFrom="paragraph">
              <wp:posOffset>0</wp:posOffset>
            </wp:positionV>
            <wp:extent cx="6427690" cy="7517081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7690" cy="7517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35BD7" w:rsidRDefault="00E35BD7">
      <w:pPr>
        <w:spacing w:after="0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1E124C" w:rsidRPr="001E124C" w:rsidRDefault="001E124C" w:rsidP="00D508B3">
      <w:pPr>
        <w:pStyle w:val="Heading2"/>
      </w:pPr>
      <w:bookmarkStart w:id="114" w:name="_Toc516577651"/>
      <w:proofErr w:type="gramStart"/>
      <w:r>
        <w:lastRenderedPageBreak/>
        <w:t>B.8.3</w:t>
      </w:r>
      <w:proofErr w:type="gramEnd"/>
      <w:r>
        <w:t xml:space="preserve"> </w:t>
      </w:r>
      <w:r w:rsidR="00D508B3">
        <w:tab/>
      </w:r>
      <w:r>
        <w:t>Harmonogram výstavby</w:t>
      </w:r>
      <w:bookmarkEnd w:id="114"/>
    </w:p>
    <w:p w:rsidR="002D403F" w:rsidRDefault="001E124C" w:rsidP="008808DB">
      <w:r w:rsidRPr="001E124C">
        <w:t>Harmonogram výstavby je uveden výše v </w:t>
      </w:r>
      <w:proofErr w:type="gramStart"/>
      <w:r w:rsidRPr="001E124C">
        <w:t>části B.8.1</w:t>
      </w:r>
      <w:proofErr w:type="gramEnd"/>
      <w:r w:rsidRPr="001E124C">
        <w:t xml:space="preserve"> p) </w:t>
      </w:r>
      <w:r w:rsidRPr="00EA78D7">
        <w:t>postup výstavby</w:t>
      </w:r>
      <w:r>
        <w:t>, rozhodující dílčí termíny.</w:t>
      </w:r>
    </w:p>
    <w:p w:rsidR="001E124C" w:rsidRPr="001E124C" w:rsidRDefault="001E124C" w:rsidP="00D508B3">
      <w:pPr>
        <w:pStyle w:val="Heading2"/>
      </w:pPr>
      <w:bookmarkStart w:id="115" w:name="_Toc516577652"/>
      <w:proofErr w:type="gramStart"/>
      <w:r>
        <w:t>B.8.4</w:t>
      </w:r>
      <w:proofErr w:type="gramEnd"/>
      <w:r>
        <w:t xml:space="preserve"> </w:t>
      </w:r>
      <w:r w:rsidR="00D508B3">
        <w:tab/>
      </w:r>
      <w:r>
        <w:t>Schéma stavebních postupů</w:t>
      </w:r>
      <w:bookmarkEnd w:id="115"/>
    </w:p>
    <w:p w:rsidR="001E124C" w:rsidRDefault="001E124C" w:rsidP="008808DB">
      <w:r>
        <w:t>Vzhledem k charakteru stavby není zapotřebí.</w:t>
      </w:r>
    </w:p>
    <w:p w:rsidR="001E124C" w:rsidRPr="001E124C" w:rsidRDefault="001E124C" w:rsidP="00D508B3">
      <w:pPr>
        <w:pStyle w:val="Heading2"/>
      </w:pPr>
      <w:bookmarkStart w:id="116" w:name="_Toc516577653"/>
      <w:proofErr w:type="gramStart"/>
      <w:r>
        <w:t>B.8.5</w:t>
      </w:r>
      <w:proofErr w:type="gramEnd"/>
      <w:r>
        <w:t xml:space="preserve"> </w:t>
      </w:r>
      <w:r w:rsidR="00D508B3">
        <w:tab/>
      </w:r>
      <w:r>
        <w:t>Bilance zemních hmot</w:t>
      </w:r>
      <w:bookmarkEnd w:id="116"/>
    </w:p>
    <w:p w:rsidR="00F523EF" w:rsidRPr="00F7569E" w:rsidRDefault="00F523EF" w:rsidP="00F523EF">
      <w:r w:rsidRPr="00F7569E">
        <w:t xml:space="preserve">Dojde ke skrývce ornice a výkopům pro konstrukci komunikací, uložení kanalizačních přípojek, drenáží apod. Veškerá zemina bude deponována na pozemku staveniště a následně použita pro terénní úpravy nebo odvezena na skládku. </w:t>
      </w:r>
    </w:p>
    <w:p w:rsidR="001E124C" w:rsidRDefault="00F523EF" w:rsidP="00F523EF">
      <w:pPr>
        <w:pStyle w:val="StyleFirstline125cm"/>
      </w:pPr>
      <w:r w:rsidRPr="00F7569E">
        <w:t>V tomto stupni dokumentace se předpokládá, že množství vykopané zeminy bude menší, než bude stavbou spotřebováno. Vykopaná zemina se použije do zásypu na stavbě a k začlenění stavby do okolí, potřebná zemina bude dovezena ze zemníku</w:t>
      </w:r>
      <w: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42"/>
        <w:gridCol w:w="1842"/>
        <w:gridCol w:w="1842"/>
        <w:gridCol w:w="1842"/>
        <w:gridCol w:w="1842"/>
      </w:tblGrid>
      <w:tr w:rsidR="00F523EF" w:rsidTr="00F523EF">
        <w:tc>
          <w:tcPr>
            <w:tcW w:w="1842" w:type="dxa"/>
          </w:tcPr>
          <w:p w:rsidR="00F523EF" w:rsidRPr="00F523EF" w:rsidRDefault="00F523EF" w:rsidP="00F523EF">
            <w:pPr>
              <w:jc w:val="center"/>
              <w:rPr>
                <w:b/>
              </w:rPr>
            </w:pPr>
          </w:p>
        </w:tc>
        <w:tc>
          <w:tcPr>
            <w:tcW w:w="1842" w:type="dxa"/>
          </w:tcPr>
          <w:p w:rsidR="00F523EF" w:rsidRPr="00F523EF" w:rsidRDefault="00F523EF" w:rsidP="00F523EF">
            <w:pPr>
              <w:jc w:val="center"/>
              <w:rPr>
                <w:b/>
              </w:rPr>
            </w:pPr>
            <w:r w:rsidRPr="00F523EF">
              <w:rPr>
                <w:b/>
              </w:rPr>
              <w:t>Ornice výkop (m</w:t>
            </w:r>
            <w:r w:rsidRPr="00F523EF">
              <w:rPr>
                <w:b/>
                <w:vertAlign w:val="superscript"/>
              </w:rPr>
              <w:t>3</w:t>
            </w:r>
            <w:r w:rsidRPr="00F523EF">
              <w:rPr>
                <w:b/>
              </w:rPr>
              <w:t>)</w:t>
            </w:r>
          </w:p>
        </w:tc>
        <w:tc>
          <w:tcPr>
            <w:tcW w:w="1842" w:type="dxa"/>
          </w:tcPr>
          <w:p w:rsidR="00F523EF" w:rsidRPr="00F523EF" w:rsidRDefault="00F523EF" w:rsidP="00F523EF">
            <w:pPr>
              <w:jc w:val="center"/>
              <w:rPr>
                <w:b/>
              </w:rPr>
            </w:pPr>
            <w:r w:rsidRPr="00F523EF">
              <w:rPr>
                <w:b/>
              </w:rPr>
              <w:t>Ornice zásyp (m</w:t>
            </w:r>
            <w:r w:rsidRPr="00F523EF">
              <w:rPr>
                <w:b/>
                <w:vertAlign w:val="superscript"/>
              </w:rPr>
              <w:t>3</w:t>
            </w:r>
            <w:r w:rsidRPr="00F523EF">
              <w:rPr>
                <w:b/>
              </w:rPr>
              <w:t>)</w:t>
            </w:r>
          </w:p>
        </w:tc>
        <w:tc>
          <w:tcPr>
            <w:tcW w:w="1842" w:type="dxa"/>
          </w:tcPr>
          <w:p w:rsidR="00F523EF" w:rsidRPr="00F523EF" w:rsidRDefault="00F523EF" w:rsidP="00F523EF">
            <w:pPr>
              <w:jc w:val="center"/>
              <w:rPr>
                <w:b/>
              </w:rPr>
            </w:pPr>
            <w:r w:rsidRPr="00F523EF">
              <w:rPr>
                <w:b/>
              </w:rPr>
              <w:t>Zemina výkop (m</w:t>
            </w:r>
            <w:r w:rsidRPr="00F523EF">
              <w:rPr>
                <w:b/>
                <w:vertAlign w:val="superscript"/>
              </w:rPr>
              <w:t>3</w:t>
            </w:r>
            <w:r w:rsidRPr="00F523EF">
              <w:rPr>
                <w:b/>
              </w:rPr>
              <w:t>)</w:t>
            </w:r>
          </w:p>
        </w:tc>
        <w:tc>
          <w:tcPr>
            <w:tcW w:w="1842" w:type="dxa"/>
          </w:tcPr>
          <w:p w:rsidR="00F523EF" w:rsidRPr="00F523EF" w:rsidRDefault="00F523EF" w:rsidP="00F523EF">
            <w:pPr>
              <w:jc w:val="center"/>
              <w:rPr>
                <w:b/>
              </w:rPr>
            </w:pPr>
            <w:r w:rsidRPr="00F523EF">
              <w:rPr>
                <w:b/>
              </w:rPr>
              <w:t>Zemina zásyp (m</w:t>
            </w:r>
            <w:r w:rsidRPr="00F523EF">
              <w:rPr>
                <w:b/>
                <w:vertAlign w:val="superscript"/>
              </w:rPr>
              <w:t>3</w:t>
            </w:r>
            <w:r w:rsidRPr="00F523EF">
              <w:rPr>
                <w:b/>
              </w:rPr>
              <w:t>)</w:t>
            </w:r>
          </w:p>
        </w:tc>
      </w:tr>
      <w:tr w:rsidR="00F523EF" w:rsidTr="00F523EF">
        <w:tc>
          <w:tcPr>
            <w:tcW w:w="1842" w:type="dxa"/>
          </w:tcPr>
          <w:p w:rsidR="00F523EF" w:rsidRPr="00F523EF" w:rsidRDefault="00F523EF" w:rsidP="008808DB">
            <w:pPr>
              <w:rPr>
                <w:b/>
              </w:rPr>
            </w:pPr>
            <w:r w:rsidRPr="00F523EF">
              <w:rPr>
                <w:b/>
              </w:rPr>
              <w:t>SO 101</w:t>
            </w:r>
          </w:p>
        </w:tc>
        <w:tc>
          <w:tcPr>
            <w:tcW w:w="1842" w:type="dxa"/>
          </w:tcPr>
          <w:p w:rsidR="00F523EF" w:rsidRDefault="00F523EF" w:rsidP="008808DB">
            <w:r>
              <w:t>42,5</w:t>
            </w:r>
          </w:p>
        </w:tc>
        <w:tc>
          <w:tcPr>
            <w:tcW w:w="1842" w:type="dxa"/>
          </w:tcPr>
          <w:p w:rsidR="00F523EF" w:rsidRDefault="007635DB" w:rsidP="008808DB">
            <w:r>
              <w:t>42,5</w:t>
            </w:r>
          </w:p>
        </w:tc>
        <w:tc>
          <w:tcPr>
            <w:tcW w:w="1842" w:type="dxa"/>
          </w:tcPr>
          <w:p w:rsidR="00F523EF" w:rsidRDefault="007635DB" w:rsidP="008808DB">
            <w:r>
              <w:t>28,5</w:t>
            </w:r>
          </w:p>
        </w:tc>
        <w:tc>
          <w:tcPr>
            <w:tcW w:w="1842" w:type="dxa"/>
          </w:tcPr>
          <w:p w:rsidR="00F523EF" w:rsidRDefault="007635DB" w:rsidP="008808DB">
            <w:r>
              <w:t>125</w:t>
            </w:r>
          </w:p>
        </w:tc>
      </w:tr>
      <w:tr w:rsidR="00F523EF" w:rsidTr="00F523EF">
        <w:tc>
          <w:tcPr>
            <w:tcW w:w="1842" w:type="dxa"/>
          </w:tcPr>
          <w:p w:rsidR="00F523EF" w:rsidRPr="00F523EF" w:rsidRDefault="00F523EF" w:rsidP="008808DB">
            <w:pPr>
              <w:rPr>
                <w:b/>
              </w:rPr>
            </w:pPr>
            <w:r w:rsidRPr="00F523EF">
              <w:rPr>
                <w:b/>
              </w:rPr>
              <w:t>SO 401</w:t>
            </w:r>
          </w:p>
        </w:tc>
        <w:tc>
          <w:tcPr>
            <w:tcW w:w="1842" w:type="dxa"/>
          </w:tcPr>
          <w:p w:rsidR="00F523EF" w:rsidRDefault="00F523EF" w:rsidP="008808DB">
            <w:r>
              <w:t>2,0</w:t>
            </w:r>
          </w:p>
        </w:tc>
        <w:tc>
          <w:tcPr>
            <w:tcW w:w="1842" w:type="dxa"/>
          </w:tcPr>
          <w:p w:rsidR="00F523EF" w:rsidRDefault="00F523EF" w:rsidP="008808DB">
            <w:r>
              <w:t>2,0</w:t>
            </w:r>
          </w:p>
        </w:tc>
        <w:tc>
          <w:tcPr>
            <w:tcW w:w="1842" w:type="dxa"/>
          </w:tcPr>
          <w:p w:rsidR="00F523EF" w:rsidRDefault="007635DB" w:rsidP="008808DB">
            <w:r>
              <w:t>40</w:t>
            </w:r>
          </w:p>
        </w:tc>
        <w:tc>
          <w:tcPr>
            <w:tcW w:w="1842" w:type="dxa"/>
          </w:tcPr>
          <w:p w:rsidR="00F523EF" w:rsidRDefault="007635DB" w:rsidP="008808DB">
            <w:r>
              <w:t>40</w:t>
            </w:r>
          </w:p>
        </w:tc>
      </w:tr>
      <w:tr w:rsidR="00F523EF" w:rsidTr="00F523EF">
        <w:tc>
          <w:tcPr>
            <w:tcW w:w="1842" w:type="dxa"/>
          </w:tcPr>
          <w:p w:rsidR="00F523EF" w:rsidRPr="00F523EF" w:rsidRDefault="00F523EF" w:rsidP="008808DB">
            <w:pPr>
              <w:rPr>
                <w:b/>
              </w:rPr>
            </w:pPr>
            <w:r w:rsidRPr="00F523EF">
              <w:rPr>
                <w:b/>
              </w:rPr>
              <w:t>celkem</w:t>
            </w:r>
          </w:p>
        </w:tc>
        <w:tc>
          <w:tcPr>
            <w:tcW w:w="1842" w:type="dxa"/>
          </w:tcPr>
          <w:p w:rsidR="00F523EF" w:rsidRDefault="00F523EF" w:rsidP="008808DB">
            <w:r>
              <w:t>44,5</w:t>
            </w:r>
          </w:p>
        </w:tc>
        <w:tc>
          <w:tcPr>
            <w:tcW w:w="1842" w:type="dxa"/>
          </w:tcPr>
          <w:p w:rsidR="00F523EF" w:rsidRDefault="007635DB" w:rsidP="008808DB">
            <w:r>
              <w:t>44,5</w:t>
            </w:r>
          </w:p>
        </w:tc>
        <w:tc>
          <w:tcPr>
            <w:tcW w:w="1842" w:type="dxa"/>
          </w:tcPr>
          <w:p w:rsidR="00F523EF" w:rsidRDefault="007635DB" w:rsidP="008808DB">
            <w:r>
              <w:t>68,5</w:t>
            </w:r>
          </w:p>
        </w:tc>
        <w:tc>
          <w:tcPr>
            <w:tcW w:w="1842" w:type="dxa"/>
          </w:tcPr>
          <w:p w:rsidR="00F523EF" w:rsidRDefault="007635DB" w:rsidP="008808DB">
            <w:r>
              <w:t>165</w:t>
            </w:r>
          </w:p>
        </w:tc>
      </w:tr>
    </w:tbl>
    <w:p w:rsidR="001E124C" w:rsidRDefault="001E124C" w:rsidP="008808DB"/>
    <w:p w:rsidR="008C27FE" w:rsidRPr="008C27FE" w:rsidRDefault="008C27FE" w:rsidP="008C27FE">
      <w:pPr>
        <w:pStyle w:val="Heading1"/>
      </w:pPr>
      <w:bookmarkStart w:id="117" w:name="_Toc516574346"/>
      <w:bookmarkStart w:id="118" w:name="_Toc516577654"/>
      <w:proofErr w:type="gramStart"/>
      <w:r w:rsidRPr="008C27FE">
        <w:t>B.9</w:t>
      </w:r>
      <w:r w:rsidRPr="008C27FE">
        <w:tab/>
        <w:t>Celkové</w:t>
      </w:r>
      <w:proofErr w:type="gramEnd"/>
      <w:r w:rsidRPr="008C27FE">
        <w:t xml:space="preserve"> vodohospodářské řešení</w:t>
      </w:r>
      <w:bookmarkEnd w:id="117"/>
      <w:bookmarkEnd w:id="118"/>
    </w:p>
    <w:p w:rsidR="008C27FE" w:rsidRPr="008C27FE" w:rsidRDefault="008C27FE" w:rsidP="008C27FE">
      <w:r w:rsidRPr="008C27FE">
        <w:t xml:space="preserve">Hospodaření s dešťovou vodou - voda bude svedena podélným a příčným sklonem do navržené uliční vpusti a odvodňovacího žlabu, ze kterých bude pomocí kanalizačních přípojek svedena do stávajících odvodňovacích příkopů. </w:t>
      </w:r>
    </w:p>
    <w:p w:rsidR="008C27FE" w:rsidRDefault="008C27FE" w:rsidP="008C27FE"/>
    <w:p w:rsidR="003E2DE4" w:rsidRDefault="003E2DE4" w:rsidP="008C27FE"/>
    <w:p w:rsidR="003E2DE4" w:rsidRDefault="003E2DE4" w:rsidP="008C27FE"/>
    <w:p w:rsidR="003E2DE4" w:rsidRPr="008C27FE" w:rsidRDefault="003E2DE4" w:rsidP="008C27FE"/>
    <w:p w:rsidR="008C27FE" w:rsidRDefault="008C27FE" w:rsidP="008808DB"/>
    <w:p w:rsidR="00E45FD5" w:rsidRPr="00F523EF" w:rsidRDefault="008808DB" w:rsidP="008808DB">
      <w:r w:rsidRPr="00F523EF">
        <w:t xml:space="preserve">Ostrava, </w:t>
      </w:r>
      <w:r w:rsidR="0025457D">
        <w:t>leden 2019</w:t>
      </w:r>
      <w:r w:rsidRPr="00F523EF">
        <w:tab/>
      </w:r>
      <w:r w:rsidRPr="00F523EF">
        <w:tab/>
      </w:r>
      <w:r w:rsidR="002D403F" w:rsidRPr="00F523EF">
        <w:tab/>
      </w:r>
      <w:r w:rsidR="002D403F" w:rsidRPr="00F523EF">
        <w:tab/>
      </w:r>
      <w:r w:rsidR="002D403F" w:rsidRPr="00F523EF">
        <w:tab/>
      </w:r>
      <w:r w:rsidR="002D403F" w:rsidRPr="00F523EF">
        <w:tab/>
      </w:r>
      <w:r w:rsidR="006156BA" w:rsidRPr="00F523EF">
        <w:t>Ing. Ondřej Bojko</w:t>
      </w:r>
      <w:r w:rsidR="00F37395" w:rsidRPr="00F523EF">
        <w:t xml:space="preserve"> a kol.</w:t>
      </w:r>
      <w:r w:rsidR="00E45FD5" w:rsidRPr="00F523EF">
        <w:tab/>
      </w:r>
    </w:p>
    <w:sectPr w:rsidR="00E45FD5" w:rsidRPr="00F523EF" w:rsidSect="00725520">
      <w:headerReference w:type="default" r:id="rId22"/>
      <w:footerReference w:type="default" r:id="rId23"/>
      <w:type w:val="continuous"/>
      <w:pgSz w:w="11906" w:h="16838" w:code="9"/>
      <w:pgMar w:top="1418" w:right="851" w:bottom="1134" w:left="851" w:header="851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5457D" w:rsidRDefault="0025457D">
      <w:r>
        <w:separator/>
      </w:r>
    </w:p>
  </w:endnote>
  <w:endnote w:type="continuationSeparator" w:id="0">
    <w:p w:rsidR="0025457D" w:rsidRDefault="002545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 CE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 CE MT Black">
    <w:altName w:val="Times New Roman"/>
    <w:panose1 w:val="00000000000000000000"/>
    <w:charset w:val="EE"/>
    <w:family w:val="auto"/>
    <w:notTrueType/>
    <w:pitch w:val="variable"/>
    <w:sig w:usb0="00000005" w:usb1="00000000" w:usb2="00000000" w:usb3="00000000" w:csb0="00000002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Times New Roman Bold">
    <w:altName w:val="Times New Roman"/>
    <w:charset w:val="00"/>
    <w:family w:val="roman"/>
    <w:pitch w:val="default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457D" w:rsidRPr="00725520" w:rsidRDefault="0025457D" w:rsidP="00D508B3">
    <w:pPr>
      <w:pStyle w:val="Footer"/>
      <w:pBdr>
        <w:top w:val="single" w:sz="4" w:space="1" w:color="auto"/>
      </w:pBdr>
      <w:suppressAutoHyphens/>
      <w:spacing w:before="120" w:after="0"/>
      <w:rPr>
        <w:rFonts w:ascii="Times New Roman" w:hAnsi="Times New Roman"/>
        <w:i w:val="0"/>
        <w:sz w:val="24"/>
      </w:rPr>
    </w:pPr>
    <w:r w:rsidRPr="00725520">
      <w:rPr>
        <w:rStyle w:val="PageNumber"/>
        <w:rFonts w:ascii="Times New Roman" w:hAnsi="Times New Roman"/>
        <w:i w:val="0"/>
        <w:color w:val="365F91"/>
        <w:sz w:val="24"/>
      </w:rPr>
      <w:fldChar w:fldCharType="begin"/>
    </w:r>
    <w:r w:rsidRPr="00725520">
      <w:rPr>
        <w:rStyle w:val="PageNumber"/>
        <w:rFonts w:ascii="Times New Roman" w:hAnsi="Times New Roman"/>
        <w:i w:val="0"/>
        <w:color w:val="365F91"/>
        <w:sz w:val="24"/>
      </w:rPr>
      <w:instrText xml:space="preserve"> PAGE </w:instrText>
    </w:r>
    <w:r w:rsidRPr="00725520">
      <w:rPr>
        <w:rStyle w:val="PageNumber"/>
        <w:rFonts w:ascii="Times New Roman" w:hAnsi="Times New Roman"/>
        <w:i w:val="0"/>
        <w:color w:val="365F91"/>
        <w:sz w:val="24"/>
      </w:rPr>
      <w:fldChar w:fldCharType="separate"/>
    </w:r>
    <w:r w:rsidR="00220BBB">
      <w:rPr>
        <w:rStyle w:val="PageNumber"/>
        <w:rFonts w:ascii="Times New Roman" w:hAnsi="Times New Roman"/>
        <w:i w:val="0"/>
        <w:noProof/>
        <w:color w:val="365F91"/>
        <w:sz w:val="24"/>
      </w:rPr>
      <w:t>4</w:t>
    </w:r>
    <w:r w:rsidRPr="00725520">
      <w:rPr>
        <w:rStyle w:val="PageNumber"/>
        <w:rFonts w:ascii="Times New Roman" w:hAnsi="Times New Roman"/>
        <w:i w:val="0"/>
        <w:color w:val="365F91"/>
        <w:sz w:val="24"/>
      </w:rPr>
      <w:fldChar w:fldCharType="end"/>
    </w:r>
    <w:r w:rsidRPr="00725520">
      <w:rPr>
        <w:rStyle w:val="PageNumber"/>
        <w:rFonts w:ascii="Times New Roman" w:hAnsi="Times New Roman"/>
        <w:i w:val="0"/>
        <w:color w:val="365F91"/>
        <w:sz w:val="24"/>
      </w:rPr>
      <w:t xml:space="preserve"> /</w:t>
    </w:r>
    <w:r w:rsidRPr="00725520">
      <w:rPr>
        <w:rStyle w:val="PageNumber"/>
        <w:rFonts w:ascii="Times New Roman" w:hAnsi="Times New Roman"/>
        <w:i w:val="0"/>
        <w:color w:val="365F91"/>
        <w:sz w:val="24"/>
      </w:rPr>
      <w:fldChar w:fldCharType="begin"/>
    </w:r>
    <w:r w:rsidRPr="00725520">
      <w:rPr>
        <w:rStyle w:val="PageNumber"/>
        <w:rFonts w:ascii="Times New Roman" w:hAnsi="Times New Roman"/>
        <w:i w:val="0"/>
        <w:color w:val="365F91"/>
        <w:sz w:val="24"/>
      </w:rPr>
      <w:instrText xml:space="preserve"> NUMPAGES </w:instrText>
    </w:r>
    <w:r w:rsidRPr="00725520">
      <w:rPr>
        <w:rStyle w:val="PageNumber"/>
        <w:rFonts w:ascii="Times New Roman" w:hAnsi="Times New Roman"/>
        <w:i w:val="0"/>
        <w:color w:val="365F91"/>
        <w:sz w:val="24"/>
      </w:rPr>
      <w:fldChar w:fldCharType="separate"/>
    </w:r>
    <w:r w:rsidR="00220BBB">
      <w:rPr>
        <w:rStyle w:val="PageNumber"/>
        <w:rFonts w:ascii="Times New Roman" w:hAnsi="Times New Roman"/>
        <w:i w:val="0"/>
        <w:noProof/>
        <w:color w:val="365F91"/>
        <w:sz w:val="24"/>
      </w:rPr>
      <w:t>29</w:t>
    </w:r>
    <w:r w:rsidRPr="00725520">
      <w:rPr>
        <w:rStyle w:val="PageNumber"/>
        <w:rFonts w:ascii="Times New Roman" w:hAnsi="Times New Roman"/>
        <w:i w:val="0"/>
        <w:color w:val="365F91"/>
        <w:sz w:val="24"/>
      </w:rPr>
      <w:fldChar w:fldCharType="end"/>
    </w:r>
  </w:p>
  <w:p w:rsidR="0025457D" w:rsidRPr="00725520" w:rsidRDefault="0025457D" w:rsidP="00725520">
    <w:pPr>
      <w:pStyle w:val="Footer"/>
      <w:suppressAutoHyphens/>
      <w:spacing w:after="0"/>
      <w:rPr>
        <w:rFonts w:ascii="Times New Roman" w:hAnsi="Times New Roman"/>
        <w:i w:val="0"/>
        <w:sz w:val="24"/>
      </w:rPr>
    </w:pPr>
    <w:proofErr w:type="spellStart"/>
    <w:r w:rsidRPr="00725520">
      <w:rPr>
        <w:rFonts w:ascii="Times New Roman" w:hAnsi="Times New Roman"/>
        <w:i w:val="0"/>
        <w:sz w:val="24"/>
      </w:rPr>
      <w:t>HaskoningDHV</w:t>
    </w:r>
    <w:proofErr w:type="spellEnd"/>
    <w:r w:rsidRPr="00725520">
      <w:rPr>
        <w:rFonts w:ascii="Times New Roman" w:hAnsi="Times New Roman"/>
        <w:i w:val="0"/>
        <w:sz w:val="24"/>
      </w:rPr>
      <w:t xml:space="preserve"> Czech Republic, spol. s r.o., Sokolovská 100/94, 186 00 Praha 8,</w:t>
    </w:r>
  </w:p>
  <w:p w:rsidR="0025457D" w:rsidRPr="00725520" w:rsidRDefault="0025457D" w:rsidP="00725520">
    <w:pPr>
      <w:pStyle w:val="Footer"/>
      <w:spacing w:after="0"/>
      <w:rPr>
        <w:i w:val="0"/>
        <w:sz w:val="24"/>
      </w:rPr>
    </w:pPr>
    <w:r>
      <w:rPr>
        <w:rFonts w:ascii="Times New Roman" w:hAnsi="Times New Roman"/>
        <w:i w:val="0"/>
        <w:sz w:val="24"/>
      </w:rPr>
      <w:t>k</w:t>
    </w:r>
    <w:r w:rsidRPr="00725520">
      <w:rPr>
        <w:rFonts w:ascii="Times New Roman" w:hAnsi="Times New Roman"/>
        <w:i w:val="0"/>
        <w:sz w:val="24"/>
      </w:rPr>
      <w:t>ancelář Ostrava, Prokešovo náměstí 5, 702 00 Ostrava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5457D" w:rsidRDefault="0025457D">
      <w:r>
        <w:separator/>
      </w:r>
    </w:p>
  </w:footnote>
  <w:footnote w:type="continuationSeparator" w:id="0">
    <w:p w:rsidR="0025457D" w:rsidRDefault="0025457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457D" w:rsidRPr="00DE45A4" w:rsidRDefault="0025457D" w:rsidP="003B0FCF">
    <w:pPr>
      <w:tabs>
        <w:tab w:val="left" w:pos="7230"/>
      </w:tabs>
      <w:spacing w:before="40"/>
      <w:rPr>
        <w:rFonts w:ascii="Trebuchet MS" w:hAnsi="Trebuchet MS" w:cs="Arial"/>
        <w:color w:val="333333"/>
      </w:rPr>
    </w:pPr>
    <w:r>
      <w:rPr>
        <w:b/>
        <w:bCs/>
        <w:noProof/>
      </w:rPr>
      <w:drawing>
        <wp:anchor distT="0" distB="0" distL="114300" distR="114300" simplePos="0" relativeHeight="251661312" behindDoc="1" locked="0" layoutInCell="1" allowOverlap="1" wp14:anchorId="47DDCAFF" wp14:editId="22C16CA2">
          <wp:simplePos x="0" y="0"/>
          <wp:positionH relativeFrom="column">
            <wp:posOffset>4770755</wp:posOffset>
          </wp:positionH>
          <wp:positionV relativeFrom="paragraph">
            <wp:posOffset>-144780</wp:posOffset>
          </wp:positionV>
          <wp:extent cx="1266190" cy="643890"/>
          <wp:effectExtent l="0" t="0" r="0" b="0"/>
          <wp:wrapNone/>
          <wp:docPr id="5" name="Picture 5" descr="logo_rhdhv_150dp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logo_rhdhv_150dpi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6190" cy="643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proofErr w:type="spellStart"/>
    <w:r w:rsidRPr="00DE45A4">
      <w:rPr>
        <w:b/>
        <w:bCs/>
      </w:rPr>
      <w:t>HaskoningDHV</w:t>
    </w:r>
    <w:proofErr w:type="spellEnd"/>
    <w:r w:rsidRPr="00DE45A4">
      <w:rPr>
        <w:b/>
        <w:bCs/>
      </w:rPr>
      <w:t xml:space="preserve"> Czech Republic</w:t>
    </w:r>
    <w:r>
      <w:rPr>
        <w:b/>
        <w:bCs/>
      </w:rPr>
      <w:t xml:space="preserve"> </w:t>
    </w:r>
    <w:r w:rsidRPr="00DE45A4">
      <w:rPr>
        <w:b/>
        <w:bCs/>
      </w:rPr>
      <w:t>s.r.o., Sokolovská 100/94, 186 00 Praha 8</w:t>
    </w:r>
  </w:p>
  <w:p w:rsidR="0025457D" w:rsidRDefault="0025457D" w:rsidP="003B0FCF">
    <w:pPr>
      <w:pStyle w:val="nadpishlavn"/>
      <w:spacing w:after="0"/>
      <w:ind w:firstLine="0"/>
      <w:jc w:val="left"/>
    </w:pPr>
    <w:r w:rsidRPr="00DE45A4">
      <w:rPr>
        <w:rFonts w:ascii="Times New Roman" w:hAnsi="Times New Roman"/>
        <w:b/>
        <w:bCs/>
        <w:sz w:val="24"/>
        <w:szCs w:val="24"/>
      </w:rPr>
      <w:t>kancelář Ostrava, Prokešovo nám. 5, 702 00 Ostrava</w:t>
    </w:r>
  </w:p>
  <w:p w:rsidR="0025457D" w:rsidRDefault="0025457D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457D" w:rsidRPr="00725520" w:rsidRDefault="0025457D" w:rsidP="00725520">
    <w:pPr>
      <w:pStyle w:val="Header"/>
      <w:tabs>
        <w:tab w:val="clear" w:pos="7088"/>
        <w:tab w:val="right" w:pos="8647"/>
      </w:tabs>
      <w:rPr>
        <w:rFonts w:ascii="Arial" w:hAnsi="Arial" w:cs="Arial"/>
        <w:i w:val="0"/>
        <w:sz w:val="24"/>
      </w:rPr>
    </w:pPr>
    <w:r>
      <w:rPr>
        <w:b/>
        <w:bCs/>
        <w:lang w:val="cs-CZ" w:eastAsia="cs-CZ"/>
      </w:rPr>
      <w:drawing>
        <wp:anchor distT="0" distB="0" distL="114300" distR="114300" simplePos="0" relativeHeight="251663360" behindDoc="1" locked="0" layoutInCell="1" allowOverlap="1" wp14:anchorId="4DB9EB09" wp14:editId="707A97CD">
          <wp:simplePos x="0" y="0"/>
          <wp:positionH relativeFrom="column">
            <wp:posOffset>5330190</wp:posOffset>
          </wp:positionH>
          <wp:positionV relativeFrom="paragraph">
            <wp:posOffset>-383540</wp:posOffset>
          </wp:positionV>
          <wp:extent cx="1266190" cy="643890"/>
          <wp:effectExtent l="0" t="0" r="0" b="0"/>
          <wp:wrapNone/>
          <wp:docPr id="1" name="Picture 1" descr="logo_rhdhv_150dp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logo_rhdhv_150dpi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6190" cy="643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25520">
      <w:rPr>
        <w:rFonts w:ascii="Arial" w:hAnsi="Arial" w:cs="Arial"/>
        <w:i w:val="0"/>
        <w:sz w:val="24"/>
      </w:rPr>
      <w:t>DUR</w:t>
    </w:r>
    <w:r w:rsidRPr="00725520">
      <w:rPr>
        <w:rFonts w:ascii="Arial" w:hAnsi="Arial" w:cs="Arial"/>
        <w:i w:val="0"/>
        <w:sz w:val="24"/>
        <w:lang w:val="cs-CZ"/>
      </w:rPr>
      <w:t>+DSP</w:t>
    </w:r>
    <w:r>
      <w:rPr>
        <w:rFonts w:ascii="Arial" w:hAnsi="Arial" w:cs="Arial"/>
        <w:i w:val="0"/>
        <w:sz w:val="24"/>
        <w:lang w:val="cs-CZ"/>
      </w:rPr>
      <w:t>+DPS</w:t>
    </w:r>
    <w:r w:rsidRPr="00725520">
      <w:rPr>
        <w:rFonts w:ascii="Arial" w:hAnsi="Arial" w:cs="Arial"/>
        <w:i w:val="0"/>
        <w:sz w:val="24"/>
      </w:rPr>
      <w:tab/>
    </w:r>
    <w:r>
      <w:rPr>
        <w:rFonts w:ascii="Arial" w:hAnsi="Arial" w:cs="Arial"/>
        <w:i w:val="0"/>
        <w:sz w:val="24"/>
      </w:rPr>
      <w:tab/>
    </w:r>
    <w:r w:rsidRPr="00725520">
      <w:rPr>
        <w:rFonts w:ascii="Arial" w:hAnsi="Arial" w:cs="Arial"/>
        <w:i w:val="0"/>
        <w:sz w:val="24"/>
      </w:rPr>
      <w:t>B. Souhrnná technická zpráva</w:t>
    </w:r>
  </w:p>
  <w:p w:rsidR="0025457D" w:rsidRPr="003B0FCF" w:rsidRDefault="0025457D" w:rsidP="00725520">
    <w:pPr>
      <w:pStyle w:val="Header"/>
      <w:tabs>
        <w:tab w:val="right" w:pos="8647"/>
      </w:tabs>
    </w:pPr>
    <w:r>
      <w:rPr>
        <w:rFonts w:ascii="Arial" w:hAnsi="Arial" w:cs="Arial"/>
        <w:lang w:val="cs-CZ" w:eastAsia="cs-CZ"/>
      </w:rPr>
      <w:pict>
        <v:line id="_x0000_s2053" style="position:absolute;left:0;text-align:left;z-index:251659264" from="-1.55pt,1pt" to="431.45pt,1pt"/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C540ED"/>
    <w:multiLevelType w:val="hybridMultilevel"/>
    <w:tmpl w:val="F54883F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FA2395"/>
    <w:multiLevelType w:val="hybridMultilevel"/>
    <w:tmpl w:val="8436A5C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F2233C8"/>
    <w:multiLevelType w:val="hybridMultilevel"/>
    <w:tmpl w:val="54CA4C0C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F931CE2"/>
    <w:multiLevelType w:val="hybridMultilevel"/>
    <w:tmpl w:val="87C86AA2"/>
    <w:lvl w:ilvl="0" w:tplc="401829A8">
      <w:start w:val="1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82A3E28"/>
    <w:multiLevelType w:val="hybridMultilevel"/>
    <w:tmpl w:val="41FE0B5C"/>
    <w:lvl w:ilvl="0" w:tplc="AF18CC36">
      <w:start w:val="1"/>
      <w:numFmt w:val="bullet"/>
      <w:pStyle w:val="odr2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41F84B34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1B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1B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1B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ACE7F05"/>
    <w:multiLevelType w:val="hybridMultilevel"/>
    <w:tmpl w:val="00D2F4DE"/>
    <w:lvl w:ilvl="0" w:tplc="98CC63AA">
      <w:start w:val="9"/>
      <w:numFmt w:val="bullet"/>
      <w:lvlText w:val="-"/>
      <w:lvlJc w:val="left"/>
      <w:pPr>
        <w:tabs>
          <w:tab w:val="num" w:pos="1767"/>
        </w:tabs>
        <w:ind w:left="1767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tabs>
          <w:tab w:val="num" w:pos="2487"/>
        </w:tabs>
        <w:ind w:left="2487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3207"/>
        </w:tabs>
        <w:ind w:left="320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927"/>
        </w:tabs>
        <w:ind w:left="392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647"/>
        </w:tabs>
        <w:ind w:left="464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367"/>
        </w:tabs>
        <w:ind w:left="536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087"/>
        </w:tabs>
        <w:ind w:left="608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807"/>
        </w:tabs>
        <w:ind w:left="680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527"/>
        </w:tabs>
        <w:ind w:left="7527" w:hanging="360"/>
      </w:pPr>
      <w:rPr>
        <w:rFonts w:ascii="Wingdings" w:hAnsi="Wingdings" w:hint="default"/>
      </w:rPr>
    </w:lvl>
  </w:abstractNum>
  <w:abstractNum w:abstractNumId="6">
    <w:nsid w:val="1B862C46"/>
    <w:multiLevelType w:val="hybridMultilevel"/>
    <w:tmpl w:val="3D6EF77E"/>
    <w:lvl w:ilvl="0" w:tplc="35C0653A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50003" w:tentative="1">
      <w:start w:val="1"/>
      <w:numFmt w:val="lowerLetter"/>
      <w:lvlText w:val="%2."/>
      <w:lvlJc w:val="left"/>
      <w:pPr>
        <w:ind w:left="1440" w:hanging="360"/>
      </w:pPr>
    </w:lvl>
    <w:lvl w:ilvl="2" w:tplc="04050005" w:tentative="1">
      <w:start w:val="1"/>
      <w:numFmt w:val="lowerRoman"/>
      <w:lvlText w:val="%3."/>
      <w:lvlJc w:val="right"/>
      <w:pPr>
        <w:ind w:left="2160" w:hanging="180"/>
      </w:pPr>
    </w:lvl>
    <w:lvl w:ilvl="3" w:tplc="04050001" w:tentative="1">
      <w:start w:val="1"/>
      <w:numFmt w:val="decimal"/>
      <w:lvlText w:val="%4."/>
      <w:lvlJc w:val="left"/>
      <w:pPr>
        <w:ind w:left="2880" w:hanging="360"/>
      </w:pPr>
    </w:lvl>
    <w:lvl w:ilvl="4" w:tplc="04050003" w:tentative="1">
      <w:start w:val="1"/>
      <w:numFmt w:val="lowerLetter"/>
      <w:lvlText w:val="%5."/>
      <w:lvlJc w:val="left"/>
      <w:pPr>
        <w:ind w:left="3600" w:hanging="360"/>
      </w:pPr>
    </w:lvl>
    <w:lvl w:ilvl="5" w:tplc="04050005" w:tentative="1">
      <w:start w:val="1"/>
      <w:numFmt w:val="lowerRoman"/>
      <w:lvlText w:val="%6."/>
      <w:lvlJc w:val="right"/>
      <w:pPr>
        <w:ind w:left="4320" w:hanging="180"/>
      </w:pPr>
    </w:lvl>
    <w:lvl w:ilvl="6" w:tplc="04050001" w:tentative="1">
      <w:start w:val="1"/>
      <w:numFmt w:val="decimal"/>
      <w:lvlText w:val="%7."/>
      <w:lvlJc w:val="left"/>
      <w:pPr>
        <w:ind w:left="5040" w:hanging="360"/>
      </w:pPr>
    </w:lvl>
    <w:lvl w:ilvl="7" w:tplc="04050003" w:tentative="1">
      <w:start w:val="1"/>
      <w:numFmt w:val="lowerLetter"/>
      <w:lvlText w:val="%8."/>
      <w:lvlJc w:val="left"/>
      <w:pPr>
        <w:ind w:left="5760" w:hanging="360"/>
      </w:pPr>
    </w:lvl>
    <w:lvl w:ilvl="8" w:tplc="040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5557433"/>
    <w:multiLevelType w:val="hybridMultilevel"/>
    <w:tmpl w:val="A49C80B8"/>
    <w:lvl w:ilvl="0" w:tplc="04050001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61A5F66"/>
    <w:multiLevelType w:val="hybridMultilevel"/>
    <w:tmpl w:val="7A94DC6C"/>
    <w:lvl w:ilvl="0" w:tplc="A98278A2">
      <w:start w:val="13"/>
      <w:numFmt w:val="bullet"/>
      <w:lvlText w:val="-"/>
      <w:lvlJc w:val="left"/>
      <w:pPr>
        <w:tabs>
          <w:tab w:val="num" w:pos="1767"/>
        </w:tabs>
        <w:ind w:left="1767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tabs>
          <w:tab w:val="num" w:pos="2487"/>
        </w:tabs>
        <w:ind w:left="248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207"/>
        </w:tabs>
        <w:ind w:left="320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927"/>
        </w:tabs>
        <w:ind w:left="392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647"/>
        </w:tabs>
        <w:ind w:left="464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367"/>
        </w:tabs>
        <w:ind w:left="536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087"/>
        </w:tabs>
        <w:ind w:left="608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807"/>
        </w:tabs>
        <w:ind w:left="680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527"/>
        </w:tabs>
        <w:ind w:left="7527" w:hanging="360"/>
      </w:pPr>
      <w:rPr>
        <w:rFonts w:ascii="Wingdings" w:hAnsi="Wingdings" w:hint="default"/>
      </w:rPr>
    </w:lvl>
  </w:abstractNum>
  <w:abstractNum w:abstractNumId="9">
    <w:nsid w:val="27860461"/>
    <w:multiLevelType w:val="hybridMultilevel"/>
    <w:tmpl w:val="8436A5C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874125C"/>
    <w:multiLevelType w:val="hybridMultilevel"/>
    <w:tmpl w:val="33C203A0"/>
    <w:lvl w:ilvl="0" w:tplc="04090011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">
    <w:nsid w:val="2B6A4954"/>
    <w:multiLevelType w:val="hybridMultilevel"/>
    <w:tmpl w:val="F1B8DEFC"/>
    <w:lvl w:ilvl="0" w:tplc="04050015">
      <w:start w:val="1"/>
      <w:numFmt w:val="bullet"/>
      <w:pStyle w:val="odr1"/>
      <w:lvlText w:val=""/>
      <w:lvlJc w:val="left"/>
      <w:pPr>
        <w:ind w:left="1287" w:hanging="360"/>
      </w:pPr>
      <w:rPr>
        <w:rFonts w:ascii="Wingdings" w:hAnsi="Wingdings" w:hint="default"/>
        <w:color w:val="auto"/>
      </w:rPr>
    </w:lvl>
    <w:lvl w:ilvl="1" w:tplc="04050019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1B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1B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>
    <w:nsid w:val="2E621418"/>
    <w:multiLevelType w:val="hybridMultilevel"/>
    <w:tmpl w:val="8436A5C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5C8726A"/>
    <w:multiLevelType w:val="hybridMultilevel"/>
    <w:tmpl w:val="6F987244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9C03D77"/>
    <w:multiLevelType w:val="hybridMultilevel"/>
    <w:tmpl w:val="99BC6D3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D6C1EBD"/>
    <w:multiLevelType w:val="hybridMultilevel"/>
    <w:tmpl w:val="F72AAD48"/>
    <w:lvl w:ilvl="0" w:tplc="B3066426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4867F60"/>
    <w:multiLevelType w:val="hybridMultilevel"/>
    <w:tmpl w:val="99BC6D3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51B55DD"/>
    <w:multiLevelType w:val="hybridMultilevel"/>
    <w:tmpl w:val="A888D7E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9CA15A8"/>
    <w:multiLevelType w:val="hybridMultilevel"/>
    <w:tmpl w:val="3D6EF77E"/>
    <w:lvl w:ilvl="0" w:tplc="35C0653A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50003" w:tentative="1">
      <w:start w:val="1"/>
      <w:numFmt w:val="lowerLetter"/>
      <w:lvlText w:val="%2."/>
      <w:lvlJc w:val="left"/>
      <w:pPr>
        <w:ind w:left="1440" w:hanging="360"/>
      </w:pPr>
    </w:lvl>
    <w:lvl w:ilvl="2" w:tplc="04050005" w:tentative="1">
      <w:start w:val="1"/>
      <w:numFmt w:val="lowerRoman"/>
      <w:lvlText w:val="%3."/>
      <w:lvlJc w:val="right"/>
      <w:pPr>
        <w:ind w:left="2160" w:hanging="180"/>
      </w:pPr>
    </w:lvl>
    <w:lvl w:ilvl="3" w:tplc="04050001" w:tentative="1">
      <w:start w:val="1"/>
      <w:numFmt w:val="decimal"/>
      <w:lvlText w:val="%4."/>
      <w:lvlJc w:val="left"/>
      <w:pPr>
        <w:ind w:left="2880" w:hanging="360"/>
      </w:pPr>
    </w:lvl>
    <w:lvl w:ilvl="4" w:tplc="04050003" w:tentative="1">
      <w:start w:val="1"/>
      <w:numFmt w:val="lowerLetter"/>
      <w:lvlText w:val="%5."/>
      <w:lvlJc w:val="left"/>
      <w:pPr>
        <w:ind w:left="3600" w:hanging="360"/>
      </w:pPr>
    </w:lvl>
    <w:lvl w:ilvl="5" w:tplc="04050005" w:tentative="1">
      <w:start w:val="1"/>
      <w:numFmt w:val="lowerRoman"/>
      <w:lvlText w:val="%6."/>
      <w:lvlJc w:val="right"/>
      <w:pPr>
        <w:ind w:left="4320" w:hanging="180"/>
      </w:pPr>
    </w:lvl>
    <w:lvl w:ilvl="6" w:tplc="04050001" w:tentative="1">
      <w:start w:val="1"/>
      <w:numFmt w:val="decimal"/>
      <w:lvlText w:val="%7."/>
      <w:lvlJc w:val="left"/>
      <w:pPr>
        <w:ind w:left="5040" w:hanging="360"/>
      </w:pPr>
    </w:lvl>
    <w:lvl w:ilvl="7" w:tplc="04050003" w:tentative="1">
      <w:start w:val="1"/>
      <w:numFmt w:val="lowerLetter"/>
      <w:lvlText w:val="%8."/>
      <w:lvlJc w:val="left"/>
      <w:pPr>
        <w:ind w:left="5760" w:hanging="360"/>
      </w:pPr>
    </w:lvl>
    <w:lvl w:ilvl="8" w:tplc="040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02F5AE9"/>
    <w:multiLevelType w:val="hybridMultilevel"/>
    <w:tmpl w:val="3BC2051E"/>
    <w:lvl w:ilvl="0" w:tplc="F20A23CA">
      <w:start w:val="9"/>
      <w:numFmt w:val="bullet"/>
      <w:lvlText w:val="–"/>
      <w:lvlJc w:val="left"/>
      <w:pPr>
        <w:tabs>
          <w:tab w:val="num" w:pos="1776"/>
        </w:tabs>
        <w:ind w:left="1776" w:hanging="360"/>
      </w:pPr>
      <w:rPr>
        <w:rFonts w:ascii="Times New Roman" w:eastAsia="Times New Roman" w:hAnsi="Times New Roman" w:cs="Times New Roman" w:hint="default"/>
      </w:rPr>
    </w:lvl>
    <w:lvl w:ilvl="1" w:tplc="744C178C" w:tentative="1">
      <w:start w:val="1"/>
      <w:numFmt w:val="bullet"/>
      <w:lvlText w:val="o"/>
      <w:lvlJc w:val="left"/>
      <w:pPr>
        <w:tabs>
          <w:tab w:val="num" w:pos="2496"/>
        </w:tabs>
        <w:ind w:left="2496" w:hanging="360"/>
      </w:pPr>
      <w:rPr>
        <w:rFonts w:ascii="Courier New" w:hAnsi="Courier New" w:cs="Courier New" w:hint="default"/>
      </w:rPr>
    </w:lvl>
    <w:lvl w:ilvl="2" w:tplc="0405001B" w:tentative="1">
      <w:start w:val="1"/>
      <w:numFmt w:val="bullet"/>
      <w:lvlText w:val=""/>
      <w:lvlJc w:val="left"/>
      <w:pPr>
        <w:tabs>
          <w:tab w:val="num" w:pos="3216"/>
        </w:tabs>
        <w:ind w:left="3216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tabs>
          <w:tab w:val="num" w:pos="3936"/>
        </w:tabs>
        <w:ind w:left="3936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tabs>
          <w:tab w:val="num" w:pos="4656"/>
        </w:tabs>
        <w:ind w:left="4656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bullet"/>
      <w:lvlText w:val=""/>
      <w:lvlJc w:val="left"/>
      <w:pPr>
        <w:tabs>
          <w:tab w:val="num" w:pos="5376"/>
        </w:tabs>
        <w:ind w:left="5376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tabs>
          <w:tab w:val="num" w:pos="6096"/>
        </w:tabs>
        <w:ind w:left="6096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tabs>
          <w:tab w:val="num" w:pos="6816"/>
        </w:tabs>
        <w:ind w:left="6816" w:hanging="360"/>
      </w:pPr>
      <w:rPr>
        <w:rFonts w:ascii="Courier New" w:hAnsi="Courier New" w:cs="Courier New" w:hint="default"/>
      </w:rPr>
    </w:lvl>
    <w:lvl w:ilvl="8" w:tplc="0405001B" w:tentative="1">
      <w:start w:val="1"/>
      <w:numFmt w:val="bullet"/>
      <w:lvlText w:val=""/>
      <w:lvlJc w:val="left"/>
      <w:pPr>
        <w:tabs>
          <w:tab w:val="num" w:pos="7536"/>
        </w:tabs>
        <w:ind w:left="7536" w:hanging="360"/>
      </w:pPr>
      <w:rPr>
        <w:rFonts w:ascii="Wingdings" w:hAnsi="Wingdings" w:hint="default"/>
      </w:rPr>
    </w:lvl>
  </w:abstractNum>
  <w:abstractNum w:abstractNumId="20">
    <w:nsid w:val="52461CB1"/>
    <w:multiLevelType w:val="hybridMultilevel"/>
    <w:tmpl w:val="BEA2D160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03" w:tentative="1">
      <w:start w:val="1"/>
      <w:numFmt w:val="lowerLetter"/>
      <w:lvlText w:val="%2."/>
      <w:lvlJc w:val="left"/>
      <w:pPr>
        <w:ind w:left="1440" w:hanging="360"/>
      </w:pPr>
    </w:lvl>
    <w:lvl w:ilvl="2" w:tplc="04050005" w:tentative="1">
      <w:start w:val="1"/>
      <w:numFmt w:val="lowerRoman"/>
      <w:lvlText w:val="%3."/>
      <w:lvlJc w:val="right"/>
      <w:pPr>
        <w:ind w:left="2160" w:hanging="180"/>
      </w:pPr>
    </w:lvl>
    <w:lvl w:ilvl="3" w:tplc="04050001" w:tentative="1">
      <w:start w:val="1"/>
      <w:numFmt w:val="decimal"/>
      <w:lvlText w:val="%4."/>
      <w:lvlJc w:val="left"/>
      <w:pPr>
        <w:ind w:left="2880" w:hanging="360"/>
      </w:pPr>
    </w:lvl>
    <w:lvl w:ilvl="4" w:tplc="04050003" w:tentative="1">
      <w:start w:val="1"/>
      <w:numFmt w:val="lowerLetter"/>
      <w:lvlText w:val="%5."/>
      <w:lvlJc w:val="left"/>
      <w:pPr>
        <w:ind w:left="3600" w:hanging="360"/>
      </w:pPr>
    </w:lvl>
    <w:lvl w:ilvl="5" w:tplc="04050005" w:tentative="1">
      <w:start w:val="1"/>
      <w:numFmt w:val="lowerRoman"/>
      <w:lvlText w:val="%6."/>
      <w:lvlJc w:val="right"/>
      <w:pPr>
        <w:ind w:left="4320" w:hanging="180"/>
      </w:pPr>
    </w:lvl>
    <w:lvl w:ilvl="6" w:tplc="04050001" w:tentative="1">
      <w:start w:val="1"/>
      <w:numFmt w:val="decimal"/>
      <w:lvlText w:val="%7."/>
      <w:lvlJc w:val="left"/>
      <w:pPr>
        <w:ind w:left="5040" w:hanging="360"/>
      </w:pPr>
    </w:lvl>
    <w:lvl w:ilvl="7" w:tplc="04050003" w:tentative="1">
      <w:start w:val="1"/>
      <w:numFmt w:val="lowerLetter"/>
      <w:lvlText w:val="%8."/>
      <w:lvlJc w:val="left"/>
      <w:pPr>
        <w:ind w:left="5760" w:hanging="360"/>
      </w:pPr>
    </w:lvl>
    <w:lvl w:ilvl="8" w:tplc="040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1D7451E"/>
    <w:multiLevelType w:val="hybridMultilevel"/>
    <w:tmpl w:val="54CA4C0C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8681943"/>
    <w:multiLevelType w:val="multilevel"/>
    <w:tmpl w:val="20F84894"/>
    <w:lvl w:ilvl="0">
      <w:start w:val="8"/>
      <w:numFmt w:val="decimal"/>
      <w:lvlText w:val="%1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1">
      <w:start w:val="15"/>
      <w:numFmt w:val="decimal"/>
      <w:lvlText w:val="%1.%2"/>
      <w:lvlJc w:val="left"/>
      <w:pPr>
        <w:tabs>
          <w:tab w:val="num" w:pos="936"/>
        </w:tabs>
        <w:ind w:left="93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upperLetter"/>
      <w:lvlText w:val="%41.1"/>
      <w:lvlJc w:val="left"/>
      <w:pPr>
        <w:tabs>
          <w:tab w:val="num" w:pos="1224"/>
        </w:tabs>
        <w:ind w:left="122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512"/>
        </w:tabs>
        <w:ind w:left="151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656"/>
        </w:tabs>
        <w:ind w:left="165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944"/>
        </w:tabs>
        <w:ind w:left="1944" w:hanging="1584"/>
      </w:pPr>
      <w:rPr>
        <w:rFonts w:hint="default"/>
      </w:rPr>
    </w:lvl>
  </w:abstractNum>
  <w:abstractNum w:abstractNumId="23">
    <w:nsid w:val="6E35360B"/>
    <w:multiLevelType w:val="hybridMultilevel"/>
    <w:tmpl w:val="1B9A30CC"/>
    <w:lvl w:ilvl="0" w:tplc="FFFFFFFF">
      <w:start w:val="1"/>
      <w:numFmt w:val="lowerLetter"/>
      <w:lvlText w:val="%1)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 w:tplc="FFFFFFFF">
      <w:start w:val="1"/>
      <w:numFmt w:val="bullet"/>
      <w:lvlText w:val=""/>
      <w:lvlJc w:val="left"/>
      <w:pPr>
        <w:tabs>
          <w:tab w:val="num" w:pos="1647"/>
        </w:tabs>
        <w:ind w:left="1647" w:hanging="360"/>
      </w:pPr>
      <w:rPr>
        <w:rFonts w:ascii="Symbol" w:hAnsi="Symbol" w:hint="default"/>
      </w:rPr>
    </w:lvl>
    <w:lvl w:ilvl="2" w:tplc="C104615A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</w:lvl>
    <w:lvl w:ilvl="3" w:tplc="24066D58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</w:lvl>
  </w:abstractNum>
  <w:abstractNum w:abstractNumId="24">
    <w:nsid w:val="700F4DF2"/>
    <w:multiLevelType w:val="hybridMultilevel"/>
    <w:tmpl w:val="1CBC986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16D4070"/>
    <w:multiLevelType w:val="hybridMultilevel"/>
    <w:tmpl w:val="8436A5C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75E1847"/>
    <w:multiLevelType w:val="hybridMultilevel"/>
    <w:tmpl w:val="81B691C8"/>
    <w:lvl w:ilvl="0" w:tplc="187CCDFA">
      <w:start w:val="1"/>
      <w:numFmt w:val="lowerLetter"/>
      <w:lvlText w:val="%1)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</w:lvl>
  </w:abstractNum>
  <w:abstractNum w:abstractNumId="27">
    <w:nsid w:val="7D807E1B"/>
    <w:multiLevelType w:val="singleLevel"/>
    <w:tmpl w:val="3DEA85D2"/>
    <w:lvl w:ilvl="0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</w:lvl>
  </w:abstractNum>
  <w:num w:numId="1">
    <w:abstractNumId w:val="7"/>
  </w:num>
  <w:num w:numId="2">
    <w:abstractNumId w:val="22"/>
  </w:num>
  <w:num w:numId="3">
    <w:abstractNumId w:val="11"/>
  </w:num>
  <w:num w:numId="4">
    <w:abstractNumId w:val="4"/>
  </w:num>
  <w:num w:numId="5">
    <w:abstractNumId w:val="18"/>
    <w:lvlOverride w:ilvl="0">
      <w:startOverride w:val="1"/>
    </w:lvlOverride>
  </w:num>
  <w:num w:numId="6">
    <w:abstractNumId w:val="18"/>
    <w:lvlOverride w:ilvl="0">
      <w:startOverride w:val="1"/>
    </w:lvlOverride>
  </w:num>
  <w:num w:numId="7">
    <w:abstractNumId w:val="18"/>
  </w:num>
  <w:num w:numId="8">
    <w:abstractNumId w:val="27"/>
    <w:lvlOverride w:ilvl="0">
      <w:startOverride w:val="1"/>
    </w:lvlOverride>
  </w:num>
  <w:num w:numId="9">
    <w:abstractNumId w:val="19"/>
  </w:num>
  <w:num w:numId="10">
    <w:abstractNumId w:val="5"/>
  </w:num>
  <w:num w:numId="11">
    <w:abstractNumId w:val="8"/>
  </w:num>
  <w:num w:numId="12">
    <w:abstractNumId w:val="18"/>
    <w:lvlOverride w:ilvl="0">
      <w:startOverride w:val="1"/>
    </w:lvlOverride>
  </w:num>
  <w:num w:numId="13">
    <w:abstractNumId w:val="18"/>
  </w:num>
  <w:num w:numId="14">
    <w:abstractNumId w:val="18"/>
    <w:lvlOverride w:ilvl="0">
      <w:startOverride w:val="1"/>
    </w:lvlOverride>
  </w:num>
  <w:num w:numId="15">
    <w:abstractNumId w:val="18"/>
  </w:num>
  <w:num w:numId="1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3"/>
  </w:num>
  <w:num w:numId="18">
    <w:abstractNumId w:val="11"/>
  </w:num>
  <w:num w:numId="19">
    <w:abstractNumId w:val="4"/>
  </w:num>
  <w:num w:numId="20">
    <w:abstractNumId w:val="22"/>
    <w:lvlOverride w:ilvl="0">
      <w:startOverride w:val="8"/>
    </w:lvlOverride>
    <w:lvlOverride w:ilvl="1">
      <w:startOverride w:val="15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4"/>
  </w:num>
  <w:num w:numId="22">
    <w:abstractNumId w:val="18"/>
  </w:num>
  <w:num w:numId="23">
    <w:abstractNumId w:val="11"/>
  </w:num>
  <w:num w:numId="24">
    <w:abstractNumId w:val="11"/>
  </w:num>
  <w:num w:numId="25">
    <w:abstractNumId w:val="18"/>
  </w:num>
  <w:num w:numId="26">
    <w:abstractNumId w:val="0"/>
  </w:num>
  <w:num w:numId="27">
    <w:abstractNumId w:val="17"/>
  </w:num>
  <w:num w:numId="28">
    <w:abstractNumId w:val="14"/>
  </w:num>
  <w:num w:numId="29">
    <w:abstractNumId w:val="18"/>
  </w:num>
  <w:num w:numId="30">
    <w:abstractNumId w:val="16"/>
  </w:num>
  <w:num w:numId="31">
    <w:abstractNumId w:val="18"/>
  </w:num>
  <w:num w:numId="32">
    <w:abstractNumId w:val="18"/>
  </w:num>
  <w:num w:numId="33">
    <w:abstractNumId w:val="2"/>
  </w:num>
  <w:num w:numId="34">
    <w:abstractNumId w:val="21"/>
  </w:num>
  <w:num w:numId="35">
    <w:abstractNumId w:val="25"/>
  </w:num>
  <w:num w:numId="36">
    <w:abstractNumId w:val="23"/>
  </w:num>
  <w:num w:numId="37">
    <w:abstractNumId w:val="9"/>
  </w:num>
  <w:num w:numId="38">
    <w:abstractNumId w:val="1"/>
  </w:num>
  <w:num w:numId="39">
    <w:abstractNumId w:val="12"/>
  </w:num>
  <w:num w:numId="40">
    <w:abstractNumId w:val="13"/>
  </w:num>
  <w:num w:numId="41">
    <w:abstractNumId w:val="26"/>
  </w:num>
  <w:num w:numId="42">
    <w:abstractNumId w:val="20"/>
  </w:num>
  <w:num w:numId="43">
    <w:abstractNumId w:val="10"/>
  </w:num>
  <w:num w:numId="44">
    <w:abstractNumId w:val="6"/>
  </w:num>
  <w:num w:numId="45">
    <w:abstractNumId w:val="15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70C35"/>
    <w:rsid w:val="00014553"/>
    <w:rsid w:val="00033F5A"/>
    <w:rsid w:val="00034D53"/>
    <w:rsid w:val="000368E0"/>
    <w:rsid w:val="000404C9"/>
    <w:rsid w:val="00040C0E"/>
    <w:rsid w:val="00040D17"/>
    <w:rsid w:val="00052E66"/>
    <w:rsid w:val="0005325D"/>
    <w:rsid w:val="00061449"/>
    <w:rsid w:val="000655A0"/>
    <w:rsid w:val="0006576B"/>
    <w:rsid w:val="000729B7"/>
    <w:rsid w:val="000760E0"/>
    <w:rsid w:val="00084491"/>
    <w:rsid w:val="000A1725"/>
    <w:rsid w:val="000A3224"/>
    <w:rsid w:val="000A5339"/>
    <w:rsid w:val="000B02F6"/>
    <w:rsid w:val="000B3327"/>
    <w:rsid w:val="000B3D87"/>
    <w:rsid w:val="000B74B9"/>
    <w:rsid w:val="000C103D"/>
    <w:rsid w:val="000C7F98"/>
    <w:rsid w:val="000D0B7C"/>
    <w:rsid w:val="000D2F90"/>
    <w:rsid w:val="000D4433"/>
    <w:rsid w:val="000D5C76"/>
    <w:rsid w:val="000E0E93"/>
    <w:rsid w:val="000E4CBA"/>
    <w:rsid w:val="000F04C4"/>
    <w:rsid w:val="000F610A"/>
    <w:rsid w:val="00101C02"/>
    <w:rsid w:val="00102E63"/>
    <w:rsid w:val="0010592E"/>
    <w:rsid w:val="0010717F"/>
    <w:rsid w:val="001100D7"/>
    <w:rsid w:val="00110B45"/>
    <w:rsid w:val="00115439"/>
    <w:rsid w:val="001167B5"/>
    <w:rsid w:val="00132BC4"/>
    <w:rsid w:val="001342C6"/>
    <w:rsid w:val="00136068"/>
    <w:rsid w:val="001368E4"/>
    <w:rsid w:val="0014029F"/>
    <w:rsid w:val="00141BE8"/>
    <w:rsid w:val="00142175"/>
    <w:rsid w:val="0014348E"/>
    <w:rsid w:val="00143515"/>
    <w:rsid w:val="0015146C"/>
    <w:rsid w:val="001564CB"/>
    <w:rsid w:val="00157061"/>
    <w:rsid w:val="00160C3C"/>
    <w:rsid w:val="00164934"/>
    <w:rsid w:val="00177AE0"/>
    <w:rsid w:val="001828F9"/>
    <w:rsid w:val="0019373B"/>
    <w:rsid w:val="00194640"/>
    <w:rsid w:val="001967B6"/>
    <w:rsid w:val="001B13B9"/>
    <w:rsid w:val="001B2A30"/>
    <w:rsid w:val="001B5CAE"/>
    <w:rsid w:val="001C4B69"/>
    <w:rsid w:val="001D47EA"/>
    <w:rsid w:val="001E124C"/>
    <w:rsid w:val="001E1B9F"/>
    <w:rsid w:val="001F6447"/>
    <w:rsid w:val="00203681"/>
    <w:rsid w:val="00214726"/>
    <w:rsid w:val="00220863"/>
    <w:rsid w:val="00220BBB"/>
    <w:rsid w:val="00231F33"/>
    <w:rsid w:val="002413A6"/>
    <w:rsid w:val="00246AC7"/>
    <w:rsid w:val="00253C42"/>
    <w:rsid w:val="0025457D"/>
    <w:rsid w:val="00263044"/>
    <w:rsid w:val="00265B26"/>
    <w:rsid w:val="002710F7"/>
    <w:rsid w:val="00271E45"/>
    <w:rsid w:val="002767FB"/>
    <w:rsid w:val="00280B0C"/>
    <w:rsid w:val="00280C69"/>
    <w:rsid w:val="00285C6A"/>
    <w:rsid w:val="00290716"/>
    <w:rsid w:val="00290E79"/>
    <w:rsid w:val="00292307"/>
    <w:rsid w:val="0029331A"/>
    <w:rsid w:val="00295661"/>
    <w:rsid w:val="002A13BC"/>
    <w:rsid w:val="002A1442"/>
    <w:rsid w:val="002A2CD6"/>
    <w:rsid w:val="002A5452"/>
    <w:rsid w:val="002A58B9"/>
    <w:rsid w:val="002B2DAB"/>
    <w:rsid w:val="002C5AB4"/>
    <w:rsid w:val="002D3E61"/>
    <w:rsid w:val="002D403F"/>
    <w:rsid w:val="002D4980"/>
    <w:rsid w:val="002D62DF"/>
    <w:rsid w:val="002E345E"/>
    <w:rsid w:val="002E4FB9"/>
    <w:rsid w:val="002E7752"/>
    <w:rsid w:val="002F452C"/>
    <w:rsid w:val="002F6405"/>
    <w:rsid w:val="003008E4"/>
    <w:rsid w:val="003018D4"/>
    <w:rsid w:val="00301F33"/>
    <w:rsid w:val="00303E59"/>
    <w:rsid w:val="00321955"/>
    <w:rsid w:val="003222F5"/>
    <w:rsid w:val="0032362C"/>
    <w:rsid w:val="003245CF"/>
    <w:rsid w:val="003262B0"/>
    <w:rsid w:val="00326E7D"/>
    <w:rsid w:val="00333600"/>
    <w:rsid w:val="00335112"/>
    <w:rsid w:val="00335DD1"/>
    <w:rsid w:val="003366E5"/>
    <w:rsid w:val="003417C9"/>
    <w:rsid w:val="00342A49"/>
    <w:rsid w:val="0034432C"/>
    <w:rsid w:val="0034691B"/>
    <w:rsid w:val="00347C89"/>
    <w:rsid w:val="00350B0E"/>
    <w:rsid w:val="003516CE"/>
    <w:rsid w:val="00360086"/>
    <w:rsid w:val="00363A9E"/>
    <w:rsid w:val="00370E95"/>
    <w:rsid w:val="00371FC4"/>
    <w:rsid w:val="00373151"/>
    <w:rsid w:val="00375E90"/>
    <w:rsid w:val="00376107"/>
    <w:rsid w:val="00376DAA"/>
    <w:rsid w:val="003836CF"/>
    <w:rsid w:val="003836ED"/>
    <w:rsid w:val="00396187"/>
    <w:rsid w:val="003A04F3"/>
    <w:rsid w:val="003B0FCF"/>
    <w:rsid w:val="003C7051"/>
    <w:rsid w:val="003D595D"/>
    <w:rsid w:val="003E0C4B"/>
    <w:rsid w:val="003E16CC"/>
    <w:rsid w:val="003E2DE4"/>
    <w:rsid w:val="003E66A4"/>
    <w:rsid w:val="003F0900"/>
    <w:rsid w:val="003F2C3D"/>
    <w:rsid w:val="003F4954"/>
    <w:rsid w:val="003F4FF0"/>
    <w:rsid w:val="003F596E"/>
    <w:rsid w:val="004047A9"/>
    <w:rsid w:val="00404D95"/>
    <w:rsid w:val="00405223"/>
    <w:rsid w:val="004066FE"/>
    <w:rsid w:val="004112BD"/>
    <w:rsid w:val="004135DA"/>
    <w:rsid w:val="0041436F"/>
    <w:rsid w:val="00417053"/>
    <w:rsid w:val="00431980"/>
    <w:rsid w:val="004328F6"/>
    <w:rsid w:val="004342FB"/>
    <w:rsid w:val="00451165"/>
    <w:rsid w:val="00453AB5"/>
    <w:rsid w:val="0045441C"/>
    <w:rsid w:val="00462C8C"/>
    <w:rsid w:val="0046318A"/>
    <w:rsid w:val="00464D27"/>
    <w:rsid w:val="00466502"/>
    <w:rsid w:val="004706D0"/>
    <w:rsid w:val="00473319"/>
    <w:rsid w:val="00474825"/>
    <w:rsid w:val="004758BE"/>
    <w:rsid w:val="00481984"/>
    <w:rsid w:val="00482C8F"/>
    <w:rsid w:val="004840A9"/>
    <w:rsid w:val="00485B69"/>
    <w:rsid w:val="0049017B"/>
    <w:rsid w:val="00492872"/>
    <w:rsid w:val="004A1E4D"/>
    <w:rsid w:val="004A2F9B"/>
    <w:rsid w:val="004A4966"/>
    <w:rsid w:val="004A4FF0"/>
    <w:rsid w:val="004B2D63"/>
    <w:rsid w:val="004B65DE"/>
    <w:rsid w:val="004C0753"/>
    <w:rsid w:val="004C2CE2"/>
    <w:rsid w:val="004C3E9B"/>
    <w:rsid w:val="004C55BB"/>
    <w:rsid w:val="004C5957"/>
    <w:rsid w:val="004C7766"/>
    <w:rsid w:val="004C780A"/>
    <w:rsid w:val="004D0E83"/>
    <w:rsid w:val="004D110F"/>
    <w:rsid w:val="004D1817"/>
    <w:rsid w:val="004D4A14"/>
    <w:rsid w:val="004D4B89"/>
    <w:rsid w:val="004D547F"/>
    <w:rsid w:val="004E1A67"/>
    <w:rsid w:val="004F22F5"/>
    <w:rsid w:val="004F2AC8"/>
    <w:rsid w:val="004F3E57"/>
    <w:rsid w:val="004F46E0"/>
    <w:rsid w:val="004F57C2"/>
    <w:rsid w:val="004F71AC"/>
    <w:rsid w:val="004F7306"/>
    <w:rsid w:val="00500150"/>
    <w:rsid w:val="00502607"/>
    <w:rsid w:val="00503D22"/>
    <w:rsid w:val="005040E6"/>
    <w:rsid w:val="005117B5"/>
    <w:rsid w:val="005120B6"/>
    <w:rsid w:val="00513F6B"/>
    <w:rsid w:val="00520A06"/>
    <w:rsid w:val="00520EF5"/>
    <w:rsid w:val="005350D4"/>
    <w:rsid w:val="00537FAC"/>
    <w:rsid w:val="00540EB1"/>
    <w:rsid w:val="0054128E"/>
    <w:rsid w:val="00541A21"/>
    <w:rsid w:val="0054585D"/>
    <w:rsid w:val="00553D75"/>
    <w:rsid w:val="00560252"/>
    <w:rsid w:val="005608CF"/>
    <w:rsid w:val="00566450"/>
    <w:rsid w:val="00570F2D"/>
    <w:rsid w:val="0057131A"/>
    <w:rsid w:val="00573302"/>
    <w:rsid w:val="00583AAC"/>
    <w:rsid w:val="00593CE6"/>
    <w:rsid w:val="00594483"/>
    <w:rsid w:val="005975BF"/>
    <w:rsid w:val="005A0347"/>
    <w:rsid w:val="005A34BA"/>
    <w:rsid w:val="005A3BCE"/>
    <w:rsid w:val="005A5411"/>
    <w:rsid w:val="005A57B9"/>
    <w:rsid w:val="005A7E6E"/>
    <w:rsid w:val="005B0942"/>
    <w:rsid w:val="005B2F0F"/>
    <w:rsid w:val="005B55B2"/>
    <w:rsid w:val="005B5C0F"/>
    <w:rsid w:val="005C3342"/>
    <w:rsid w:val="005D08B5"/>
    <w:rsid w:val="005D1CDA"/>
    <w:rsid w:val="005D2C6D"/>
    <w:rsid w:val="005D6E50"/>
    <w:rsid w:val="005E16BA"/>
    <w:rsid w:val="005E4865"/>
    <w:rsid w:val="005E7E78"/>
    <w:rsid w:val="005F2D1E"/>
    <w:rsid w:val="005F3928"/>
    <w:rsid w:val="005F5179"/>
    <w:rsid w:val="005F6D85"/>
    <w:rsid w:val="00603168"/>
    <w:rsid w:val="00606C77"/>
    <w:rsid w:val="006079E2"/>
    <w:rsid w:val="00607FC7"/>
    <w:rsid w:val="00610EC1"/>
    <w:rsid w:val="0061377E"/>
    <w:rsid w:val="00613C13"/>
    <w:rsid w:val="00613C51"/>
    <w:rsid w:val="0061449F"/>
    <w:rsid w:val="00614764"/>
    <w:rsid w:val="00614977"/>
    <w:rsid w:val="006156BA"/>
    <w:rsid w:val="00634077"/>
    <w:rsid w:val="00634E18"/>
    <w:rsid w:val="00636C8A"/>
    <w:rsid w:val="00641E21"/>
    <w:rsid w:val="00641F50"/>
    <w:rsid w:val="00642260"/>
    <w:rsid w:val="0065149D"/>
    <w:rsid w:val="00653BFC"/>
    <w:rsid w:val="006541A0"/>
    <w:rsid w:val="006646B5"/>
    <w:rsid w:val="006651F0"/>
    <w:rsid w:val="0066783D"/>
    <w:rsid w:val="0067139B"/>
    <w:rsid w:val="00672C66"/>
    <w:rsid w:val="00675F99"/>
    <w:rsid w:val="0068227E"/>
    <w:rsid w:val="006834F9"/>
    <w:rsid w:val="006868F6"/>
    <w:rsid w:val="006A4EC8"/>
    <w:rsid w:val="006B296B"/>
    <w:rsid w:val="006B3165"/>
    <w:rsid w:val="006B688D"/>
    <w:rsid w:val="006C201E"/>
    <w:rsid w:val="006C2DD8"/>
    <w:rsid w:val="006C30F5"/>
    <w:rsid w:val="006C526A"/>
    <w:rsid w:val="006C53F6"/>
    <w:rsid w:val="006D002B"/>
    <w:rsid w:val="006D390E"/>
    <w:rsid w:val="006D4E4F"/>
    <w:rsid w:val="006D7F4C"/>
    <w:rsid w:val="006F00B6"/>
    <w:rsid w:val="006F2568"/>
    <w:rsid w:val="006F2748"/>
    <w:rsid w:val="006F2E02"/>
    <w:rsid w:val="006F43A9"/>
    <w:rsid w:val="006F4CA8"/>
    <w:rsid w:val="006F7303"/>
    <w:rsid w:val="007054F9"/>
    <w:rsid w:val="00706C77"/>
    <w:rsid w:val="00706F25"/>
    <w:rsid w:val="00713925"/>
    <w:rsid w:val="00715037"/>
    <w:rsid w:val="0071745C"/>
    <w:rsid w:val="00720617"/>
    <w:rsid w:val="007221D5"/>
    <w:rsid w:val="0072292A"/>
    <w:rsid w:val="00725520"/>
    <w:rsid w:val="00727DC4"/>
    <w:rsid w:val="00730B59"/>
    <w:rsid w:val="007373BD"/>
    <w:rsid w:val="0074207F"/>
    <w:rsid w:val="00744F71"/>
    <w:rsid w:val="00751761"/>
    <w:rsid w:val="0075586B"/>
    <w:rsid w:val="007635DB"/>
    <w:rsid w:val="00765459"/>
    <w:rsid w:val="00775EBC"/>
    <w:rsid w:val="00783814"/>
    <w:rsid w:val="00786ABD"/>
    <w:rsid w:val="00794E82"/>
    <w:rsid w:val="00794FF1"/>
    <w:rsid w:val="007A59CB"/>
    <w:rsid w:val="007B3DF1"/>
    <w:rsid w:val="007B63ED"/>
    <w:rsid w:val="007B7C95"/>
    <w:rsid w:val="007D59C4"/>
    <w:rsid w:val="007D5D0B"/>
    <w:rsid w:val="007D5E0B"/>
    <w:rsid w:val="007E0336"/>
    <w:rsid w:val="007E1BBE"/>
    <w:rsid w:val="007E34FF"/>
    <w:rsid w:val="007E35C6"/>
    <w:rsid w:val="007E4B2F"/>
    <w:rsid w:val="007E656C"/>
    <w:rsid w:val="007F1259"/>
    <w:rsid w:val="007F2A66"/>
    <w:rsid w:val="007F33E8"/>
    <w:rsid w:val="007F6DE6"/>
    <w:rsid w:val="008035C7"/>
    <w:rsid w:val="008073D7"/>
    <w:rsid w:val="00814771"/>
    <w:rsid w:val="00834188"/>
    <w:rsid w:val="0083519B"/>
    <w:rsid w:val="00836C10"/>
    <w:rsid w:val="00836CD1"/>
    <w:rsid w:val="0085255E"/>
    <w:rsid w:val="0085371B"/>
    <w:rsid w:val="0086729D"/>
    <w:rsid w:val="0087523D"/>
    <w:rsid w:val="008755DF"/>
    <w:rsid w:val="00876818"/>
    <w:rsid w:val="008808DB"/>
    <w:rsid w:val="00880EEE"/>
    <w:rsid w:val="00892004"/>
    <w:rsid w:val="00893E72"/>
    <w:rsid w:val="00897C85"/>
    <w:rsid w:val="008A23D4"/>
    <w:rsid w:val="008A50A7"/>
    <w:rsid w:val="008A5AFF"/>
    <w:rsid w:val="008B2A20"/>
    <w:rsid w:val="008B4B76"/>
    <w:rsid w:val="008C27FE"/>
    <w:rsid w:val="008C529F"/>
    <w:rsid w:val="008C6189"/>
    <w:rsid w:val="008D1FC0"/>
    <w:rsid w:val="008D34CE"/>
    <w:rsid w:val="008E1E65"/>
    <w:rsid w:val="008E22CD"/>
    <w:rsid w:val="008E4B77"/>
    <w:rsid w:val="008E4C1F"/>
    <w:rsid w:val="008E59BB"/>
    <w:rsid w:val="008F7458"/>
    <w:rsid w:val="0090301E"/>
    <w:rsid w:val="00907AAE"/>
    <w:rsid w:val="0091631F"/>
    <w:rsid w:val="0092428E"/>
    <w:rsid w:val="009340AC"/>
    <w:rsid w:val="00935FCC"/>
    <w:rsid w:val="00937C49"/>
    <w:rsid w:val="00942A0E"/>
    <w:rsid w:val="00943216"/>
    <w:rsid w:val="0094370F"/>
    <w:rsid w:val="00945571"/>
    <w:rsid w:val="0094683A"/>
    <w:rsid w:val="00947969"/>
    <w:rsid w:val="009479BD"/>
    <w:rsid w:val="00951AB2"/>
    <w:rsid w:val="009542D5"/>
    <w:rsid w:val="00954816"/>
    <w:rsid w:val="0095666E"/>
    <w:rsid w:val="009649FF"/>
    <w:rsid w:val="0097458D"/>
    <w:rsid w:val="009752F9"/>
    <w:rsid w:val="00982D28"/>
    <w:rsid w:val="00983A72"/>
    <w:rsid w:val="00994677"/>
    <w:rsid w:val="009961B7"/>
    <w:rsid w:val="009978DA"/>
    <w:rsid w:val="009A18B2"/>
    <w:rsid w:val="009A7005"/>
    <w:rsid w:val="009A7FB3"/>
    <w:rsid w:val="009B02A5"/>
    <w:rsid w:val="009B2BA1"/>
    <w:rsid w:val="009B359B"/>
    <w:rsid w:val="009B5119"/>
    <w:rsid w:val="009C0861"/>
    <w:rsid w:val="009C50F4"/>
    <w:rsid w:val="009D3554"/>
    <w:rsid w:val="009D60C5"/>
    <w:rsid w:val="009D6F95"/>
    <w:rsid w:val="009E065C"/>
    <w:rsid w:val="009E60F1"/>
    <w:rsid w:val="009E6772"/>
    <w:rsid w:val="009F092A"/>
    <w:rsid w:val="009F33CD"/>
    <w:rsid w:val="009F39FD"/>
    <w:rsid w:val="009F48DA"/>
    <w:rsid w:val="009F60F2"/>
    <w:rsid w:val="00A0020E"/>
    <w:rsid w:val="00A0210C"/>
    <w:rsid w:val="00A04F30"/>
    <w:rsid w:val="00A12B26"/>
    <w:rsid w:val="00A31503"/>
    <w:rsid w:val="00A31AFA"/>
    <w:rsid w:val="00A3649D"/>
    <w:rsid w:val="00A402D8"/>
    <w:rsid w:val="00A41027"/>
    <w:rsid w:val="00A433F0"/>
    <w:rsid w:val="00A44475"/>
    <w:rsid w:val="00A505AB"/>
    <w:rsid w:val="00A52DBB"/>
    <w:rsid w:val="00A55D83"/>
    <w:rsid w:val="00A66F9F"/>
    <w:rsid w:val="00A72BC8"/>
    <w:rsid w:val="00A84481"/>
    <w:rsid w:val="00A85275"/>
    <w:rsid w:val="00A911E7"/>
    <w:rsid w:val="00A94F47"/>
    <w:rsid w:val="00AA6462"/>
    <w:rsid w:val="00AA73C0"/>
    <w:rsid w:val="00AA7CA2"/>
    <w:rsid w:val="00AB2696"/>
    <w:rsid w:val="00AB3511"/>
    <w:rsid w:val="00AB7FD6"/>
    <w:rsid w:val="00AD095C"/>
    <w:rsid w:val="00AD621B"/>
    <w:rsid w:val="00AD627F"/>
    <w:rsid w:val="00AD769F"/>
    <w:rsid w:val="00AE367D"/>
    <w:rsid w:val="00AF674C"/>
    <w:rsid w:val="00B02D30"/>
    <w:rsid w:val="00B03226"/>
    <w:rsid w:val="00B066A6"/>
    <w:rsid w:val="00B132A2"/>
    <w:rsid w:val="00B37463"/>
    <w:rsid w:val="00B4639E"/>
    <w:rsid w:val="00B533D8"/>
    <w:rsid w:val="00B633E5"/>
    <w:rsid w:val="00B74ECB"/>
    <w:rsid w:val="00B77F46"/>
    <w:rsid w:val="00B830EF"/>
    <w:rsid w:val="00B93279"/>
    <w:rsid w:val="00B93F69"/>
    <w:rsid w:val="00B95B5E"/>
    <w:rsid w:val="00BA5E4C"/>
    <w:rsid w:val="00BA6E8B"/>
    <w:rsid w:val="00BA748F"/>
    <w:rsid w:val="00BB19F5"/>
    <w:rsid w:val="00BB3850"/>
    <w:rsid w:val="00BB4998"/>
    <w:rsid w:val="00BB5EDB"/>
    <w:rsid w:val="00BC4EEF"/>
    <w:rsid w:val="00BC53D0"/>
    <w:rsid w:val="00BD3D21"/>
    <w:rsid w:val="00BD7A2C"/>
    <w:rsid w:val="00BE6F67"/>
    <w:rsid w:val="00BF0A55"/>
    <w:rsid w:val="00BF280F"/>
    <w:rsid w:val="00BF551D"/>
    <w:rsid w:val="00C06816"/>
    <w:rsid w:val="00C11141"/>
    <w:rsid w:val="00C14707"/>
    <w:rsid w:val="00C166BD"/>
    <w:rsid w:val="00C205E8"/>
    <w:rsid w:val="00C302CA"/>
    <w:rsid w:val="00C35F7F"/>
    <w:rsid w:val="00C4504C"/>
    <w:rsid w:val="00C55C68"/>
    <w:rsid w:val="00C717BB"/>
    <w:rsid w:val="00C734F1"/>
    <w:rsid w:val="00C760BB"/>
    <w:rsid w:val="00C8157B"/>
    <w:rsid w:val="00C827BE"/>
    <w:rsid w:val="00C83418"/>
    <w:rsid w:val="00C85FD0"/>
    <w:rsid w:val="00C90939"/>
    <w:rsid w:val="00CA6566"/>
    <w:rsid w:val="00CB3DA3"/>
    <w:rsid w:val="00CB6301"/>
    <w:rsid w:val="00CC5624"/>
    <w:rsid w:val="00CC6B88"/>
    <w:rsid w:val="00CD0813"/>
    <w:rsid w:val="00CD6368"/>
    <w:rsid w:val="00CE1C0A"/>
    <w:rsid w:val="00CE69FF"/>
    <w:rsid w:val="00CF21E2"/>
    <w:rsid w:val="00CF2E47"/>
    <w:rsid w:val="00CF3F66"/>
    <w:rsid w:val="00D02FAC"/>
    <w:rsid w:val="00D07DDD"/>
    <w:rsid w:val="00D16D40"/>
    <w:rsid w:val="00D17F45"/>
    <w:rsid w:val="00D251D9"/>
    <w:rsid w:val="00D3004C"/>
    <w:rsid w:val="00D306A5"/>
    <w:rsid w:val="00D309B1"/>
    <w:rsid w:val="00D342E7"/>
    <w:rsid w:val="00D34DD9"/>
    <w:rsid w:val="00D41199"/>
    <w:rsid w:val="00D508B3"/>
    <w:rsid w:val="00D5252C"/>
    <w:rsid w:val="00D564AD"/>
    <w:rsid w:val="00D575BA"/>
    <w:rsid w:val="00D62C47"/>
    <w:rsid w:val="00D639F6"/>
    <w:rsid w:val="00D71BF4"/>
    <w:rsid w:val="00D74EC0"/>
    <w:rsid w:val="00D802FC"/>
    <w:rsid w:val="00D80691"/>
    <w:rsid w:val="00D8401D"/>
    <w:rsid w:val="00D8406E"/>
    <w:rsid w:val="00D870AA"/>
    <w:rsid w:val="00D95C2B"/>
    <w:rsid w:val="00DA1326"/>
    <w:rsid w:val="00DA31C8"/>
    <w:rsid w:val="00DA4123"/>
    <w:rsid w:val="00DB03E3"/>
    <w:rsid w:val="00DB13C8"/>
    <w:rsid w:val="00DB6956"/>
    <w:rsid w:val="00DB7215"/>
    <w:rsid w:val="00DC1572"/>
    <w:rsid w:val="00DD267E"/>
    <w:rsid w:val="00DD3B68"/>
    <w:rsid w:val="00DD549F"/>
    <w:rsid w:val="00DE2AEC"/>
    <w:rsid w:val="00DE47F4"/>
    <w:rsid w:val="00DE718D"/>
    <w:rsid w:val="00DF3AE7"/>
    <w:rsid w:val="00DF4278"/>
    <w:rsid w:val="00DF7076"/>
    <w:rsid w:val="00E0140B"/>
    <w:rsid w:val="00E01869"/>
    <w:rsid w:val="00E07CBD"/>
    <w:rsid w:val="00E10CAC"/>
    <w:rsid w:val="00E13786"/>
    <w:rsid w:val="00E21642"/>
    <w:rsid w:val="00E242F4"/>
    <w:rsid w:val="00E250E4"/>
    <w:rsid w:val="00E25C87"/>
    <w:rsid w:val="00E27E2D"/>
    <w:rsid w:val="00E30042"/>
    <w:rsid w:val="00E35BD7"/>
    <w:rsid w:val="00E37533"/>
    <w:rsid w:val="00E40726"/>
    <w:rsid w:val="00E407EA"/>
    <w:rsid w:val="00E4124A"/>
    <w:rsid w:val="00E417B2"/>
    <w:rsid w:val="00E45FD5"/>
    <w:rsid w:val="00E50031"/>
    <w:rsid w:val="00E51D51"/>
    <w:rsid w:val="00E52DC9"/>
    <w:rsid w:val="00E60E34"/>
    <w:rsid w:val="00E659FD"/>
    <w:rsid w:val="00E70C35"/>
    <w:rsid w:val="00E731F1"/>
    <w:rsid w:val="00E768DC"/>
    <w:rsid w:val="00E807F0"/>
    <w:rsid w:val="00E812F3"/>
    <w:rsid w:val="00E90460"/>
    <w:rsid w:val="00E906C6"/>
    <w:rsid w:val="00E90DC1"/>
    <w:rsid w:val="00E934D3"/>
    <w:rsid w:val="00EA78D7"/>
    <w:rsid w:val="00EB04AE"/>
    <w:rsid w:val="00EB0A22"/>
    <w:rsid w:val="00EB3E7F"/>
    <w:rsid w:val="00EB642A"/>
    <w:rsid w:val="00EB6BB8"/>
    <w:rsid w:val="00EB6E65"/>
    <w:rsid w:val="00EC1E7E"/>
    <w:rsid w:val="00EC5AA8"/>
    <w:rsid w:val="00EC5D20"/>
    <w:rsid w:val="00ED1319"/>
    <w:rsid w:val="00ED7F11"/>
    <w:rsid w:val="00EE665E"/>
    <w:rsid w:val="00EF199C"/>
    <w:rsid w:val="00EF4070"/>
    <w:rsid w:val="00EF77A1"/>
    <w:rsid w:val="00F029AF"/>
    <w:rsid w:val="00F029C7"/>
    <w:rsid w:val="00F043A0"/>
    <w:rsid w:val="00F05E69"/>
    <w:rsid w:val="00F1085A"/>
    <w:rsid w:val="00F12DE3"/>
    <w:rsid w:val="00F2684F"/>
    <w:rsid w:val="00F3006E"/>
    <w:rsid w:val="00F32345"/>
    <w:rsid w:val="00F34701"/>
    <w:rsid w:val="00F34B6C"/>
    <w:rsid w:val="00F37395"/>
    <w:rsid w:val="00F45201"/>
    <w:rsid w:val="00F523EF"/>
    <w:rsid w:val="00F536D5"/>
    <w:rsid w:val="00F568BB"/>
    <w:rsid w:val="00F61B92"/>
    <w:rsid w:val="00F62B36"/>
    <w:rsid w:val="00F75321"/>
    <w:rsid w:val="00F7569E"/>
    <w:rsid w:val="00F762B5"/>
    <w:rsid w:val="00F838BA"/>
    <w:rsid w:val="00F95120"/>
    <w:rsid w:val="00FA569D"/>
    <w:rsid w:val="00FB6F09"/>
    <w:rsid w:val="00FC00FD"/>
    <w:rsid w:val="00FC499D"/>
    <w:rsid w:val="00FC76E4"/>
    <w:rsid w:val="00FD2B97"/>
    <w:rsid w:val="00FD5167"/>
    <w:rsid w:val="00FD7E05"/>
    <w:rsid w:val="00FE0476"/>
    <w:rsid w:val="00FE465C"/>
    <w:rsid w:val="00FF0F65"/>
    <w:rsid w:val="00FF2F9A"/>
    <w:rsid w:val="00FF4CD1"/>
    <w:rsid w:val="00FF5E7F"/>
    <w:rsid w:val="00FF72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 w:qFormat="1"/>
    <w:lsdException w:name="toc 3" w:uiPriority="39" w:qFormat="1"/>
    <w:lsdException w:name="caption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EF199C"/>
    <w:pPr>
      <w:spacing w:after="120"/>
      <w:jc w:val="both"/>
    </w:pPr>
    <w:rPr>
      <w:sz w:val="24"/>
      <w:szCs w:val="24"/>
    </w:rPr>
  </w:style>
  <w:style w:type="paragraph" w:styleId="Heading1">
    <w:name w:val="heading 1"/>
    <w:basedOn w:val="Normal"/>
    <w:next w:val="Normal"/>
    <w:qFormat/>
    <w:rsid w:val="00D02FAC"/>
    <w:pPr>
      <w:keepNext/>
      <w:tabs>
        <w:tab w:val="left" w:pos="1134"/>
      </w:tabs>
      <w:spacing w:before="240" w:after="240"/>
      <w:ind w:left="1134" w:hanging="1134"/>
      <w:outlineLvl w:val="0"/>
    </w:pPr>
    <w:rPr>
      <w:rFonts w:ascii="Times New Roman CE" w:hAnsi="Times New Roman CE" w:cs="Arial"/>
      <w:b/>
      <w:bCs/>
      <w:caps/>
      <w:kern w:val="32"/>
      <w:sz w:val="32"/>
      <w:szCs w:val="32"/>
    </w:rPr>
  </w:style>
  <w:style w:type="paragraph" w:styleId="Heading2">
    <w:name w:val="heading 2"/>
    <w:basedOn w:val="Heading4"/>
    <w:next w:val="Normal"/>
    <w:qFormat/>
    <w:rsid w:val="00D508B3"/>
    <w:pPr>
      <w:tabs>
        <w:tab w:val="left" w:pos="1134"/>
      </w:tabs>
      <w:spacing w:after="240"/>
      <w:ind w:left="1134" w:hanging="1134"/>
      <w:outlineLvl w:val="1"/>
    </w:pPr>
    <w:rPr>
      <w:i/>
      <w:caps/>
      <w:sz w:val="26"/>
      <w:szCs w:val="26"/>
    </w:rPr>
  </w:style>
  <w:style w:type="paragraph" w:styleId="Heading3">
    <w:name w:val="heading 3"/>
    <w:basedOn w:val="Heading2"/>
    <w:next w:val="Normal"/>
    <w:qFormat/>
    <w:rsid w:val="004328F6"/>
    <w:pPr>
      <w:tabs>
        <w:tab w:val="left" w:pos="567"/>
      </w:tabs>
      <w:ind w:left="0" w:firstLine="0"/>
      <w:outlineLvl w:val="2"/>
    </w:pPr>
    <w:rPr>
      <w:i w:val="0"/>
      <w:caps w:val="0"/>
    </w:rPr>
  </w:style>
  <w:style w:type="paragraph" w:styleId="Heading4">
    <w:name w:val="heading 4"/>
    <w:basedOn w:val="Normal"/>
    <w:next w:val="Normal"/>
    <w:qFormat/>
    <w:rsid w:val="007F2A66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next w:val="Normal"/>
    <w:link w:val="Heading5Char"/>
    <w:qFormat/>
    <w:rsid w:val="00D02FAC"/>
    <w:pPr>
      <w:spacing w:after="120"/>
      <w:outlineLvl w:val="4"/>
    </w:pPr>
    <w:rPr>
      <w:b/>
      <w:bCs/>
      <w:sz w:val="26"/>
      <w:szCs w:val="26"/>
    </w:rPr>
  </w:style>
  <w:style w:type="paragraph" w:styleId="Heading6">
    <w:name w:val="heading 6"/>
    <w:basedOn w:val="Normal"/>
    <w:next w:val="Normal"/>
    <w:qFormat/>
    <w:rsid w:val="007F2A66"/>
    <w:pPr>
      <w:numPr>
        <w:ilvl w:val="5"/>
        <w:numId w:val="2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qFormat/>
    <w:rsid w:val="007F2A66"/>
    <w:pPr>
      <w:numPr>
        <w:ilvl w:val="6"/>
        <w:numId w:val="2"/>
      </w:numPr>
      <w:spacing w:before="240" w:after="60"/>
      <w:outlineLvl w:val="6"/>
    </w:pPr>
  </w:style>
  <w:style w:type="paragraph" w:styleId="Heading8">
    <w:name w:val="heading 8"/>
    <w:basedOn w:val="Normal"/>
    <w:next w:val="Normal"/>
    <w:qFormat/>
    <w:rsid w:val="007F2A66"/>
    <w:pPr>
      <w:numPr>
        <w:ilvl w:val="7"/>
        <w:numId w:val="2"/>
      </w:num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link w:val="Heading9Char"/>
    <w:qFormat/>
    <w:rsid w:val="007F2A66"/>
    <w:pPr>
      <w:numPr>
        <w:ilvl w:val="8"/>
        <w:numId w:val="2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672C66"/>
    <w:pPr>
      <w:tabs>
        <w:tab w:val="center" w:pos="4536"/>
        <w:tab w:val="right" w:pos="7088"/>
      </w:tabs>
    </w:pPr>
    <w:rPr>
      <w:rFonts w:asciiTheme="minorHAnsi" w:hAnsiTheme="minorHAnsi"/>
      <w:i/>
      <w:noProof/>
      <w:color w:val="262626" w:themeColor="text1" w:themeTint="D9"/>
      <w:sz w:val="22"/>
      <w:lang w:val="en-US" w:eastAsia="zh-CN"/>
    </w:rPr>
  </w:style>
  <w:style w:type="paragraph" w:styleId="Footer">
    <w:name w:val="footer"/>
    <w:basedOn w:val="Normal"/>
    <w:link w:val="FooterChar"/>
    <w:rsid w:val="005F5179"/>
    <w:pPr>
      <w:tabs>
        <w:tab w:val="center" w:pos="4536"/>
        <w:tab w:val="right" w:pos="9072"/>
      </w:tabs>
      <w:jc w:val="center"/>
    </w:pPr>
    <w:rPr>
      <w:rFonts w:asciiTheme="minorHAnsi" w:hAnsiTheme="minorHAnsi"/>
      <w:i/>
      <w:sz w:val="22"/>
    </w:rPr>
  </w:style>
  <w:style w:type="character" w:styleId="PageNumber">
    <w:name w:val="page number"/>
    <w:basedOn w:val="DefaultParagraphFont"/>
    <w:rsid w:val="00641E21"/>
  </w:style>
  <w:style w:type="table" w:styleId="TableGrid">
    <w:name w:val="Table Grid"/>
    <w:basedOn w:val="TableNormal"/>
    <w:rsid w:val="00B77F46"/>
    <w:pPr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Heading1JustifiedAfter12pt">
    <w:name w:val="Style Heading 1 + Justified After:  12 pt"/>
    <w:basedOn w:val="Heading1"/>
    <w:rsid w:val="00347C89"/>
    <w:pPr>
      <w:ind w:left="0" w:firstLine="0"/>
    </w:pPr>
    <w:rPr>
      <w:rFonts w:ascii="Times New Roman" w:hAnsi="Times New Roman" w:cs="Times New Roman"/>
      <w:caps w:val="0"/>
      <w:sz w:val="28"/>
      <w:szCs w:val="28"/>
    </w:rPr>
  </w:style>
  <w:style w:type="paragraph" w:customStyle="1" w:styleId="cerveny">
    <w:name w:val="cerveny"/>
    <w:basedOn w:val="Normal"/>
    <w:qFormat/>
    <w:rsid w:val="009961B7"/>
    <w:rPr>
      <w:color w:val="FF0000"/>
    </w:rPr>
  </w:style>
  <w:style w:type="paragraph" w:customStyle="1" w:styleId="odr1">
    <w:name w:val="odr1"/>
    <w:basedOn w:val="Normal"/>
    <w:qFormat/>
    <w:rsid w:val="00EF199C"/>
    <w:pPr>
      <w:numPr>
        <w:numId w:val="3"/>
      </w:numPr>
      <w:tabs>
        <w:tab w:val="left" w:pos="567"/>
      </w:tabs>
    </w:pPr>
  </w:style>
  <w:style w:type="paragraph" w:customStyle="1" w:styleId="odr2">
    <w:name w:val="odr2"/>
    <w:basedOn w:val="Normal"/>
    <w:qFormat/>
    <w:rsid w:val="00EF199C"/>
    <w:pPr>
      <w:numPr>
        <w:numId w:val="4"/>
      </w:numPr>
      <w:ind w:left="993"/>
    </w:pPr>
  </w:style>
  <w:style w:type="paragraph" w:styleId="BalloonText">
    <w:name w:val="Balloon Text"/>
    <w:basedOn w:val="Normal"/>
    <w:link w:val="BalloonTextChar"/>
    <w:rsid w:val="00583AAC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583AAC"/>
    <w:rPr>
      <w:rFonts w:ascii="Tahoma" w:hAnsi="Tahoma" w:cs="Tahoma"/>
      <w:sz w:val="16"/>
      <w:szCs w:val="16"/>
    </w:rPr>
  </w:style>
  <w:style w:type="paragraph" w:customStyle="1" w:styleId="obrazek">
    <w:name w:val="obrazek"/>
    <w:qFormat/>
    <w:rsid w:val="00583AAC"/>
    <w:pPr>
      <w:spacing w:after="120"/>
      <w:jc w:val="center"/>
    </w:pPr>
    <w:rPr>
      <w:noProof/>
      <w:sz w:val="24"/>
      <w:szCs w:val="24"/>
    </w:rPr>
  </w:style>
  <w:style w:type="paragraph" w:customStyle="1" w:styleId="zdroj">
    <w:name w:val="zdroj"/>
    <w:qFormat/>
    <w:rsid w:val="00583AAC"/>
    <w:pPr>
      <w:spacing w:after="120"/>
    </w:pPr>
    <w:rPr>
      <w:i/>
      <w:sz w:val="22"/>
      <w:szCs w:val="24"/>
    </w:rPr>
  </w:style>
  <w:style w:type="paragraph" w:customStyle="1" w:styleId="titul1">
    <w:name w:val="titul1"/>
    <w:qFormat/>
    <w:rsid w:val="00942A0E"/>
    <w:pPr>
      <w:spacing w:before="240"/>
      <w:jc w:val="center"/>
    </w:pPr>
    <w:rPr>
      <w:b/>
      <w:caps/>
      <w:sz w:val="48"/>
      <w:szCs w:val="48"/>
      <w:lang w:eastAsia="en-US"/>
    </w:rPr>
  </w:style>
  <w:style w:type="paragraph" w:customStyle="1" w:styleId="titul2">
    <w:name w:val="titul2"/>
    <w:qFormat/>
    <w:rsid w:val="00942A0E"/>
    <w:pPr>
      <w:spacing w:before="720"/>
      <w:ind w:left="357"/>
      <w:jc w:val="center"/>
    </w:pPr>
    <w:rPr>
      <w:b/>
      <w:sz w:val="72"/>
      <w:szCs w:val="24"/>
      <w:u w:val="single"/>
    </w:rPr>
  </w:style>
  <w:style w:type="paragraph" w:styleId="TOC1">
    <w:name w:val="toc 1"/>
    <w:basedOn w:val="Normal"/>
    <w:next w:val="Normal"/>
    <w:uiPriority w:val="39"/>
    <w:qFormat/>
    <w:rsid w:val="000404C9"/>
    <w:pPr>
      <w:tabs>
        <w:tab w:val="left" w:pos="660"/>
        <w:tab w:val="right" w:leader="dot" w:pos="10206"/>
      </w:tabs>
      <w:spacing w:after="100"/>
      <w:ind w:left="709" w:right="-2" w:hanging="709"/>
    </w:pPr>
    <w:rPr>
      <w:b/>
      <w:caps/>
      <w:noProof/>
      <w:sz w:val="22"/>
    </w:rPr>
  </w:style>
  <w:style w:type="paragraph" w:styleId="TOC2">
    <w:name w:val="toc 2"/>
    <w:basedOn w:val="Normal"/>
    <w:next w:val="Normal"/>
    <w:uiPriority w:val="39"/>
    <w:qFormat/>
    <w:rsid w:val="000404C9"/>
    <w:pPr>
      <w:tabs>
        <w:tab w:val="left" w:pos="1100"/>
        <w:tab w:val="right" w:leader="dot" w:pos="10206"/>
      </w:tabs>
      <w:spacing w:after="100"/>
      <w:ind w:left="1134" w:right="-2" w:hanging="850"/>
    </w:pPr>
    <w:rPr>
      <w:b/>
      <w:i/>
      <w:noProof/>
      <w:sz w:val="22"/>
    </w:rPr>
  </w:style>
  <w:style w:type="paragraph" w:styleId="TOC3">
    <w:name w:val="toc 3"/>
    <w:basedOn w:val="Normal"/>
    <w:next w:val="Normal"/>
    <w:uiPriority w:val="39"/>
    <w:qFormat/>
    <w:rsid w:val="004328F6"/>
    <w:pPr>
      <w:tabs>
        <w:tab w:val="left" w:pos="880"/>
        <w:tab w:val="right" w:leader="dot" w:pos="9072"/>
      </w:tabs>
      <w:spacing w:after="100"/>
      <w:ind w:left="480" w:right="565"/>
    </w:pPr>
    <w:rPr>
      <w:noProof/>
      <w:sz w:val="22"/>
    </w:rPr>
  </w:style>
  <w:style w:type="character" w:styleId="Hyperlink">
    <w:name w:val="Hyperlink"/>
    <w:basedOn w:val="DefaultParagraphFont"/>
    <w:uiPriority w:val="99"/>
    <w:unhideWhenUsed/>
    <w:rsid w:val="00B4639E"/>
    <w:rPr>
      <w:color w:val="0000FF" w:themeColor="hyperlink"/>
      <w:u w:val="single"/>
    </w:rPr>
  </w:style>
  <w:style w:type="paragraph" w:styleId="List2">
    <w:name w:val="List 2"/>
    <w:basedOn w:val="Normal"/>
    <w:rsid w:val="0005325D"/>
    <w:pPr>
      <w:spacing w:after="0"/>
      <w:ind w:left="566" w:hanging="283"/>
      <w:jc w:val="left"/>
    </w:pPr>
    <w:rPr>
      <w:sz w:val="20"/>
      <w:szCs w:val="20"/>
    </w:rPr>
  </w:style>
  <w:style w:type="paragraph" w:customStyle="1" w:styleId="StyltextbnZarovnatdoblokuPed12b">
    <w:name w:val="Styl text běžný + Zarovnat do bloku Před:  12 b."/>
    <w:basedOn w:val="Normal"/>
    <w:rsid w:val="00370E95"/>
    <w:pPr>
      <w:spacing w:before="120" w:after="0"/>
      <w:ind w:firstLine="709"/>
    </w:pPr>
    <w:rPr>
      <w:rFonts w:ascii="Century Gothic" w:hAnsi="Century Gothic"/>
      <w:sz w:val="20"/>
      <w:szCs w:val="20"/>
    </w:rPr>
  </w:style>
  <w:style w:type="paragraph" w:customStyle="1" w:styleId="Import2">
    <w:name w:val="Import 2"/>
    <w:basedOn w:val="Normal"/>
    <w:rsid w:val="007E0336"/>
    <w:pPr>
      <w:widowControl w:val="0"/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suppressAutoHyphens/>
      <w:spacing w:after="0" w:line="216" w:lineRule="auto"/>
      <w:ind w:firstLine="576"/>
      <w:jc w:val="left"/>
    </w:pPr>
    <w:rPr>
      <w:rFonts w:ascii="Courier New" w:hAnsi="Courier New"/>
      <w:szCs w:val="20"/>
    </w:rPr>
  </w:style>
  <w:style w:type="paragraph" w:customStyle="1" w:styleId="Import0">
    <w:name w:val="Import 0"/>
    <w:basedOn w:val="Normal"/>
    <w:rsid w:val="00F1085A"/>
    <w:pPr>
      <w:widowControl w:val="0"/>
      <w:suppressAutoHyphens/>
      <w:spacing w:after="0" w:line="288" w:lineRule="auto"/>
      <w:jc w:val="left"/>
    </w:pPr>
    <w:rPr>
      <w:rFonts w:ascii="Courier New" w:hAnsi="Courier New"/>
      <w:szCs w:val="20"/>
    </w:rPr>
  </w:style>
  <w:style w:type="paragraph" w:customStyle="1" w:styleId="Import1">
    <w:name w:val="Import 1"/>
    <w:basedOn w:val="Import0"/>
    <w:rsid w:val="00F1085A"/>
    <w:pPr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spacing w:line="216" w:lineRule="auto"/>
    </w:pPr>
  </w:style>
  <w:style w:type="paragraph" w:customStyle="1" w:styleId="Import7">
    <w:name w:val="Import 7"/>
    <w:basedOn w:val="Import0"/>
    <w:rsid w:val="00F1085A"/>
    <w:pPr>
      <w:tabs>
        <w:tab w:val="left" w:pos="1296"/>
        <w:tab w:val="left" w:pos="2160"/>
        <w:tab w:val="left" w:pos="3024"/>
        <w:tab w:val="left" w:pos="3888"/>
        <w:tab w:val="left" w:pos="4752"/>
        <w:tab w:val="left" w:pos="5616"/>
        <w:tab w:val="left" w:pos="6480"/>
        <w:tab w:val="left" w:pos="7344"/>
        <w:tab w:val="left" w:pos="8208"/>
        <w:tab w:val="left" w:pos="9072"/>
        <w:tab w:val="left" w:pos="9936"/>
        <w:tab w:val="left" w:pos="10800"/>
        <w:tab w:val="left" w:pos="11664"/>
        <w:tab w:val="left" w:pos="12528"/>
        <w:tab w:val="left" w:pos="13392"/>
        <w:tab w:val="left" w:pos="14256"/>
        <w:tab w:val="left" w:pos="15120"/>
        <w:tab w:val="left" w:pos="15984"/>
        <w:tab w:val="left" w:pos="16848"/>
        <w:tab w:val="left" w:pos="17712"/>
        <w:tab w:val="left" w:pos="18576"/>
        <w:tab w:val="left" w:pos="19440"/>
      </w:tabs>
      <w:spacing w:line="216" w:lineRule="auto"/>
      <w:ind w:left="288"/>
    </w:pPr>
  </w:style>
  <w:style w:type="paragraph" w:customStyle="1" w:styleId="Import8">
    <w:name w:val="Import 8"/>
    <w:basedOn w:val="Import0"/>
    <w:rsid w:val="00F1085A"/>
    <w:pPr>
      <w:tabs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  <w:tab w:val="left" w:pos="19728"/>
      </w:tabs>
      <w:spacing w:line="216" w:lineRule="auto"/>
      <w:ind w:left="432"/>
    </w:pPr>
  </w:style>
  <w:style w:type="paragraph" w:styleId="ListParagraph">
    <w:name w:val="List Paragraph"/>
    <w:basedOn w:val="Normal"/>
    <w:uiPriority w:val="34"/>
    <w:qFormat/>
    <w:rsid w:val="006F2748"/>
    <w:pPr>
      <w:ind w:left="720"/>
      <w:contextualSpacing/>
    </w:pPr>
  </w:style>
  <w:style w:type="character" w:customStyle="1" w:styleId="head">
    <w:name w:val="head"/>
    <w:basedOn w:val="DefaultParagraphFont"/>
    <w:rsid w:val="00520EF5"/>
  </w:style>
  <w:style w:type="paragraph" w:styleId="List">
    <w:name w:val="List"/>
    <w:basedOn w:val="Normal"/>
    <w:rsid w:val="00350B0E"/>
    <w:pPr>
      <w:ind w:left="283" w:hanging="283"/>
      <w:contextualSpacing/>
    </w:pPr>
  </w:style>
  <w:style w:type="paragraph" w:styleId="BodyTextIndent">
    <w:name w:val="Body Text Indent"/>
    <w:basedOn w:val="Normal"/>
    <w:link w:val="BodyTextIndentChar"/>
    <w:rsid w:val="00350B0E"/>
    <w:pPr>
      <w:spacing w:after="0"/>
      <w:ind w:firstLine="708"/>
    </w:pPr>
    <w:rPr>
      <w:szCs w:val="20"/>
    </w:rPr>
  </w:style>
  <w:style w:type="character" w:customStyle="1" w:styleId="BodyTextIndentChar">
    <w:name w:val="Body Text Indent Char"/>
    <w:basedOn w:val="DefaultParagraphFont"/>
    <w:link w:val="BodyTextIndent"/>
    <w:rsid w:val="00350B0E"/>
    <w:rPr>
      <w:sz w:val="24"/>
    </w:rPr>
  </w:style>
  <w:style w:type="paragraph" w:customStyle="1" w:styleId="Tabulkazkladn">
    <w:name w:val="Tabulka základní"/>
    <w:basedOn w:val="Normal"/>
    <w:rsid w:val="00350B0E"/>
    <w:pPr>
      <w:widowControl w:val="0"/>
      <w:tabs>
        <w:tab w:val="left" w:pos="-709"/>
        <w:tab w:val="left" w:pos="0"/>
      </w:tabs>
      <w:spacing w:after="0"/>
    </w:pPr>
    <w:rPr>
      <w:snapToGrid w:val="0"/>
      <w:spacing w:val="-3"/>
      <w:szCs w:val="20"/>
    </w:rPr>
  </w:style>
  <w:style w:type="paragraph" w:customStyle="1" w:styleId="BodyText21">
    <w:name w:val="Body Text 21"/>
    <w:basedOn w:val="Normal"/>
    <w:rsid w:val="008B4B76"/>
    <w:pPr>
      <w:tabs>
        <w:tab w:val="left" w:pos="227"/>
        <w:tab w:val="right" w:pos="6350"/>
        <w:tab w:val="left" w:pos="6804"/>
        <w:tab w:val="left" w:pos="7314"/>
        <w:tab w:val="right" w:pos="7995"/>
        <w:tab w:val="left" w:pos="8108"/>
      </w:tabs>
      <w:ind w:left="227" w:hanging="227"/>
    </w:pPr>
    <w:rPr>
      <w:rFonts w:ascii="Arial" w:hAnsi="Arial"/>
      <w:szCs w:val="20"/>
      <w:lang w:eastAsia="en-US"/>
    </w:rPr>
  </w:style>
  <w:style w:type="character" w:customStyle="1" w:styleId="OdstavecChar">
    <w:name w:val="Odstavec Char"/>
    <w:link w:val="Odstavec"/>
    <w:locked/>
    <w:rsid w:val="0061377E"/>
    <w:rPr>
      <w:rFonts w:ascii="Arial" w:hAnsi="Arial" w:cs="Arial"/>
    </w:rPr>
  </w:style>
  <w:style w:type="paragraph" w:customStyle="1" w:styleId="Odstavec">
    <w:name w:val="Odstavec"/>
    <w:basedOn w:val="Normal"/>
    <w:link w:val="OdstavecChar"/>
    <w:qFormat/>
    <w:rsid w:val="0061377E"/>
    <w:pPr>
      <w:spacing w:before="120" w:after="0"/>
      <w:ind w:firstLine="709"/>
    </w:pPr>
    <w:rPr>
      <w:rFonts w:ascii="Arial" w:hAnsi="Arial" w:cs="Arial"/>
      <w:sz w:val="20"/>
      <w:szCs w:val="20"/>
    </w:rPr>
  </w:style>
  <w:style w:type="character" w:styleId="Strong">
    <w:name w:val="Strong"/>
    <w:basedOn w:val="DefaultParagraphFont"/>
    <w:uiPriority w:val="22"/>
    <w:qFormat/>
    <w:rsid w:val="00C14707"/>
    <w:rPr>
      <w:b/>
      <w:bCs/>
    </w:rPr>
  </w:style>
  <w:style w:type="paragraph" w:customStyle="1" w:styleId="nadpishlavn">
    <w:name w:val="nadpis hlavní"/>
    <w:basedOn w:val="Normal"/>
    <w:next w:val="Normal"/>
    <w:rsid w:val="00481984"/>
    <w:pPr>
      <w:ind w:firstLine="567"/>
      <w:jc w:val="center"/>
    </w:pPr>
    <w:rPr>
      <w:rFonts w:ascii="Arial CE MT Black" w:hAnsi="Arial CE MT Black"/>
      <w:sz w:val="48"/>
      <w:szCs w:val="20"/>
      <w:lang w:eastAsia="en-US"/>
    </w:rPr>
  </w:style>
  <w:style w:type="paragraph" w:customStyle="1" w:styleId="report">
    <w:name w:val="report"/>
    <w:basedOn w:val="Normal"/>
    <w:rsid w:val="0054128E"/>
    <w:pPr>
      <w:overflowPunct w:val="0"/>
      <w:autoSpaceDE w:val="0"/>
      <w:autoSpaceDN w:val="0"/>
      <w:adjustRightInd w:val="0"/>
      <w:textAlignment w:val="baseline"/>
    </w:pPr>
    <w:rPr>
      <w:szCs w:val="20"/>
    </w:rPr>
  </w:style>
  <w:style w:type="character" w:customStyle="1" w:styleId="HeaderChar">
    <w:name w:val="Header Char"/>
    <w:basedOn w:val="DefaultParagraphFont"/>
    <w:link w:val="Header"/>
    <w:rsid w:val="004840A9"/>
    <w:rPr>
      <w:rFonts w:asciiTheme="minorHAnsi" w:hAnsiTheme="minorHAnsi"/>
      <w:i/>
      <w:noProof/>
      <w:color w:val="262626" w:themeColor="text1" w:themeTint="D9"/>
      <w:sz w:val="22"/>
      <w:szCs w:val="24"/>
      <w:lang w:val="en-US" w:eastAsia="zh-CN"/>
    </w:rPr>
  </w:style>
  <w:style w:type="character" w:customStyle="1" w:styleId="Heading5Char">
    <w:name w:val="Heading 5 Char"/>
    <w:basedOn w:val="DefaultParagraphFont"/>
    <w:link w:val="Heading5"/>
    <w:rsid w:val="006834F9"/>
    <w:rPr>
      <w:b/>
      <w:bCs/>
      <w:sz w:val="26"/>
      <w:szCs w:val="26"/>
    </w:rPr>
  </w:style>
  <w:style w:type="character" w:customStyle="1" w:styleId="Heading9Char">
    <w:name w:val="Heading 9 Char"/>
    <w:basedOn w:val="DefaultParagraphFont"/>
    <w:link w:val="Heading9"/>
    <w:rsid w:val="00141BE8"/>
    <w:rPr>
      <w:rFonts w:ascii="Arial" w:hAnsi="Arial" w:cs="Arial"/>
      <w:sz w:val="22"/>
      <w:szCs w:val="22"/>
    </w:rPr>
  </w:style>
  <w:style w:type="paragraph" w:styleId="Caption">
    <w:name w:val="caption"/>
    <w:basedOn w:val="Normal"/>
    <w:next w:val="Normal"/>
    <w:qFormat/>
    <w:rsid w:val="003B0FCF"/>
    <w:pPr>
      <w:spacing w:before="120"/>
      <w:ind w:firstLine="567"/>
    </w:pPr>
    <w:rPr>
      <w:rFonts w:ascii="Bookman Old Style" w:hAnsi="Bookman Old Style"/>
      <w:b/>
      <w:caps/>
      <w:sz w:val="40"/>
      <w:szCs w:val="20"/>
      <w:lang w:eastAsia="en-US"/>
    </w:rPr>
  </w:style>
  <w:style w:type="character" w:customStyle="1" w:styleId="FooterChar">
    <w:name w:val="Footer Char"/>
    <w:link w:val="Footer"/>
    <w:rsid w:val="003B0FCF"/>
    <w:rPr>
      <w:rFonts w:asciiTheme="minorHAnsi" w:hAnsiTheme="minorHAnsi"/>
      <w:i/>
      <w:sz w:val="22"/>
      <w:szCs w:val="24"/>
    </w:rPr>
  </w:style>
  <w:style w:type="paragraph" w:customStyle="1" w:styleId="StyleFirstline125cm">
    <w:name w:val="Style First line:  125 cm"/>
    <w:basedOn w:val="Normal"/>
    <w:rsid w:val="0097458D"/>
    <w:pPr>
      <w:ind w:firstLine="708"/>
    </w:pPr>
    <w:rPr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854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299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499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932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55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09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63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94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55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47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89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04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33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44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57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93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178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11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4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17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823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04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9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005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34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65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07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09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891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80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98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1332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31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18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464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16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89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50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72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9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59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55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22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950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379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1571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76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03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948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22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27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909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080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47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938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52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53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780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7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488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713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239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42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534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378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eagri.cz/public/web/mze/farmar/LPIS/data-melioraci/" TargetMode="External"/><Relationship Id="rId18" Type="http://schemas.openxmlformats.org/officeDocument/2006/relationships/hyperlink" Target="http://nahlizenidokn.cuzk.cz/VyberKatastrInfo.aspx?encrypted=6n6Tq8ciakWkVRz7KdRiUKQvrSNR5y0YEWrDTw90sMRLmlDJ9FhrZNUboKxyjGob1vkcQt6F-uH_c7IPksODY1YKYbokTXO43Mz6rRdTJFeu8dXIqtcn9w==" TargetMode="External"/><Relationship Id="rId3" Type="http://schemas.openxmlformats.org/officeDocument/2006/relationships/styles" Target="styles.xml"/><Relationship Id="rId21" Type="http://schemas.openxmlformats.org/officeDocument/2006/relationships/image" Target="media/image3.png"/><Relationship Id="rId7" Type="http://schemas.openxmlformats.org/officeDocument/2006/relationships/footnotes" Target="footnotes.xml"/><Relationship Id="rId12" Type="http://schemas.openxmlformats.org/officeDocument/2006/relationships/hyperlink" Target="http://nahlizenidokn.cuzk.cz/VyberKatastrInfo.aspx?encrypted=2xXgPelCpHUfF54Xr1Py2KOiQxZC-QnLJUanGad9pRiuM38EHcO0Io4Vd-12MSiUGJj4gK1-U9Bqxo2OjLxFGPEdh6x5KniWfsAoxnBemJ0pDOh8GfQ1Ow==" TargetMode="External"/><Relationship Id="rId17" Type="http://schemas.openxmlformats.org/officeDocument/2006/relationships/hyperlink" Target="http://nahlizenidokn.cuzk.cz/VyberKatastrInfo.aspx?encrypted=6n6Tq8ciakWkVRz7KdRiUKQvrSNR5y0YEWrDTw90sMRLmlDJ9FhrZNUboKxyjGob1vkcQt6F-uH_c7IPksODY1YKYbokTXO43Mz6rRdTJFeu8dXIqtcn9w==" TargetMode="Externa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nahlizenidokn.cuzk.cz/VyberKatastrInfo.aspx?encrypted=6n6Tq8ciakWkVRz7KdRiUKQvrSNR5y0YEWrDTw90sMRLmlDJ9FhrZNUboKxyjGob1vkcQt6F-uH_c7IPksODY1YKYbokTXO43Mz6rRdTJFeu8dXIqtcn9w==" TargetMode="External"/><Relationship Id="rId20" Type="http://schemas.openxmlformats.org/officeDocument/2006/relationships/hyperlink" Target="http://nahlizenidokn.cuzk.cz/VyberKatastrInfo.aspx?encrypted=6n6Tq8ciakWkVRz7KdRiUKQvrSNR5y0YEWrDTw90sMRLmlDJ9FhrZNUboKxyjGob1vkcQt6F-uH_c7IPksODY1YKYbokTXO43Mz6rRdTJFeu8dXIqtcn9w==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nahlizenidokn.cuzk.cz/VyberKatastrInfo.aspx?encrypted=2xXgPelCpHUfF54Xr1Py2KOiQxZC-QnLJUanGad9pRiuM38EHcO0Io4Vd-12MSiUGJj4gK1-U9Bqxo2OjLxFGPEdh6x5KniWfsAoxnBemJ0pDOh8GfQ1Ow==" TargetMode="External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://nahlizenidokn.cuzk.cz/VyberKatastrInfo.aspx?encrypted=6n6Tq8ciakWkVRz7KdRiUKQvrSNR5y0YEWrDTw90sMRLmlDJ9FhrZNUboKxyjGob1vkcQt6F-uH_c7IPksODY1YKYbokTXO43Mz6rRdTJFeu8dXIqtcn9w==" TargetMode="External"/><Relationship Id="rId23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hyperlink" Target="http://nahlizenidokn.cuzk.cz/VyberKatastrInfo.aspx?encrypted=6n6Tq8ciakWkVRz7KdRiUKQvrSNR5y0YEWrDTw90sMRLmlDJ9FhrZNUboKxyjGob1vkcQt6F-uH_c7IPksODY1YKYbokTXO43Mz6rRdTJFeu8dXIqtcn9w==" TargetMode="Externa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hyperlink" Target="http://nahlizenidokn.cuzk.cz/VyberKatastrInfo.aspx?encrypted=6n6Tq8ciakWkVRz7KdRiUKQvrSNR5y0YEWrDTw90sMRLmlDJ9FhrZNUboKxyjGob1vkcQt6F-uH_c7IPksODY1YKYbokTXO43Mz6rRdTJFeu8dXIqtcn9w==" TargetMode="External"/><Relationship Id="rId22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490EF6C-CD40-4F25-AC10-4F561BD9A3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3319</TotalTime>
  <Pages>29</Pages>
  <Words>8810</Words>
  <Characters>54748</Characters>
  <Application>Microsoft Office Word</Application>
  <DocSecurity>0</DocSecurity>
  <Lines>456</Lines>
  <Paragraphs>126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>ZVÝŠENÍ BEZPEČNOSTI PRO PĚŠÍ – KŘIŽOVATKA U BALCARA, ULICE KRMELINSKÁ</vt:lpstr>
      <vt:lpstr>ZVÝŠENÍ BEZPEČNOSTI PRO PĚŠÍ – KŘIŽOVATKA U BALCARA, ULICE KRMELINSKÁ</vt:lpstr>
    </vt:vector>
  </TitlesOfParts>
  <Company>FITE a.s.</Company>
  <LinksUpToDate>false</LinksUpToDate>
  <CharactersWithSpaces>63432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ZVÝŠENÍ BEZPEČNOSTI PRO PĚŠÍ – KŘIŽOVATKA U BALCARA, ULICE KRMELINSKÁ</dc:title>
  <dc:creator>Ing. Ladislav Bojko</dc:creator>
  <cp:lastModifiedBy>Ondrej Bojko</cp:lastModifiedBy>
  <cp:revision>105</cp:revision>
  <cp:lastPrinted>2019-01-21T14:29:00Z</cp:lastPrinted>
  <dcterms:created xsi:type="dcterms:W3CDTF">2018-02-12T09:08:00Z</dcterms:created>
  <dcterms:modified xsi:type="dcterms:W3CDTF">2019-01-21T15:05:00Z</dcterms:modified>
</cp:coreProperties>
</file>