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1EB" w14:textId="77777777" w:rsidR="00F66CF9" w:rsidRPr="00FA5A7F" w:rsidRDefault="00F66CF9" w:rsidP="00F66CF9">
      <w:pPr>
        <w:jc w:val="center"/>
        <w:rPr>
          <w:rFonts w:ascii="Arial" w:hAnsi="Arial" w:cs="Arial"/>
          <w:sz w:val="24"/>
          <w:szCs w:val="24"/>
        </w:rPr>
      </w:pPr>
    </w:p>
    <w:p w14:paraId="6035CBCE" w14:textId="65A15585"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9C2A26">
        <w:rPr>
          <w:rFonts w:ascii="Arial" w:hAnsi="Arial" w:cs="Arial"/>
          <w:b/>
          <w:sz w:val="22"/>
          <w:szCs w:val="22"/>
        </w:rPr>
        <w:t>70</w:t>
      </w:r>
      <w:r w:rsidR="00971AF3">
        <w:rPr>
          <w:rFonts w:ascii="Arial" w:hAnsi="Arial" w:cs="Arial"/>
          <w:b/>
          <w:sz w:val="22"/>
          <w:szCs w:val="22"/>
        </w:rPr>
        <w:t>/20</w:t>
      </w:r>
      <w:r w:rsidR="00736C4B">
        <w:rPr>
          <w:rFonts w:ascii="Arial" w:hAnsi="Arial" w:cs="Arial"/>
          <w:b/>
          <w:sz w:val="22"/>
          <w:szCs w:val="22"/>
        </w:rPr>
        <w:t>20</w:t>
      </w:r>
      <w:r w:rsidR="00B01CF6">
        <w:rPr>
          <w:rFonts w:ascii="Arial" w:hAnsi="Arial" w:cs="Arial"/>
          <w:b/>
          <w:sz w:val="22"/>
          <w:szCs w:val="22"/>
        </w:rPr>
        <w:t>/OMM</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2F7B210B" w14:textId="77777777" w:rsidR="00F66CF9" w:rsidRPr="00F66CF9" w:rsidRDefault="00F66CF9" w:rsidP="00F66CF9">
      <w:pPr>
        <w:jc w:val="center"/>
        <w:rPr>
          <w:rFonts w:ascii="Arial" w:hAnsi="Arial" w:cs="Arial"/>
          <w:b/>
          <w:sz w:val="22"/>
          <w:szCs w:val="22"/>
        </w:rPr>
      </w:pPr>
    </w:p>
    <w:p w14:paraId="21AF689B" w14:textId="77777777" w:rsidR="00F66CF9" w:rsidRDefault="00F66CF9" w:rsidP="00F66CF9">
      <w:pPr>
        <w:rPr>
          <w:rFonts w:ascii="Arial" w:hAnsi="Arial" w:cs="Arial"/>
          <w:b/>
          <w:sz w:val="22"/>
          <w:szCs w:val="22"/>
        </w:rPr>
      </w:pPr>
      <w:r>
        <w:rPr>
          <w:rFonts w:ascii="Arial" w:hAnsi="Arial" w:cs="Arial"/>
          <w:b/>
          <w:sz w:val="22"/>
          <w:szCs w:val="22"/>
        </w:rPr>
        <w:t>Objednatel:</w:t>
      </w:r>
    </w:p>
    <w:p w14:paraId="614CD255"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B2DE06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0A074509" w14:textId="5F82AAD8"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B42480">
        <w:rPr>
          <w:rFonts w:ascii="Arial" w:hAnsi="Arial" w:cs="Arial"/>
          <w:sz w:val="22"/>
          <w:szCs w:val="22"/>
        </w:rPr>
        <w:t>Kamil Žák</w:t>
      </w:r>
      <w:r w:rsidRPr="00F66CF9">
        <w:rPr>
          <w:rFonts w:ascii="Arial" w:hAnsi="Arial" w:cs="Arial"/>
          <w:sz w:val="22"/>
          <w:szCs w:val="22"/>
        </w:rPr>
        <w:t xml:space="preserve">, </w:t>
      </w:r>
      <w:r w:rsidR="00B42480">
        <w:rPr>
          <w:rFonts w:ascii="Arial" w:hAnsi="Arial" w:cs="Arial"/>
          <w:sz w:val="22"/>
          <w:szCs w:val="22"/>
        </w:rPr>
        <w:t>vedoucí odboru majetku města</w:t>
      </w:r>
    </w:p>
    <w:p w14:paraId="53F02DC7"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40191E62"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1EAF6F7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E5066" w:rsidRPr="00FE5066">
        <w:rPr>
          <w:rFonts w:ascii="Arial" w:hAnsi="Arial" w:cs="Arial"/>
          <w:sz w:val="22"/>
          <w:szCs w:val="22"/>
        </w:rPr>
        <w:t>Česká spořitelna, a.s.</w:t>
      </w:r>
    </w:p>
    <w:p w14:paraId="4B5313B9"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24CDB0CF"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204C0F5" w14:textId="77777777" w:rsidR="009B10F1" w:rsidRDefault="009B10F1" w:rsidP="009B10F1">
      <w:pPr>
        <w:shd w:val="clear" w:color="auto" w:fill="FFFFFF" w:themeFill="background1"/>
        <w:ind w:left="720" w:hanging="720"/>
        <w:rPr>
          <w:rFonts w:ascii="Arial" w:hAnsi="Arial" w:cs="Arial"/>
          <w:sz w:val="22"/>
          <w:szCs w:val="22"/>
        </w:rPr>
      </w:pPr>
    </w:p>
    <w:p w14:paraId="0B6B1C9F"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2735BA49"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533847AB"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Ing. Vladimíra Martiníková, referent OTS</w:t>
      </w:r>
      <w:r w:rsidRPr="00F66CF9">
        <w:rPr>
          <w:rFonts w:ascii="Arial" w:hAnsi="Arial" w:cs="Arial"/>
          <w:sz w:val="22"/>
          <w:szCs w:val="22"/>
        </w:rPr>
        <w:t xml:space="preserve">  </w:t>
      </w:r>
      <w:r>
        <w:rPr>
          <w:rFonts w:ascii="Arial" w:hAnsi="Arial" w:cs="Arial"/>
          <w:sz w:val="22"/>
          <w:szCs w:val="22"/>
        </w:rPr>
        <w:t xml:space="preserve"> - tel. 556 879 660, 739 329 328</w:t>
      </w:r>
    </w:p>
    <w:p w14:paraId="31224ED0" w14:textId="77777777" w:rsidR="00083110" w:rsidRPr="00F66CF9"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Pr="00055D41">
          <w:rPr>
            <w:rStyle w:val="Hypertextovodkaz"/>
            <w:rFonts w:ascii="Arial" w:hAnsi="Arial" w:cs="Arial"/>
            <w:sz w:val="22"/>
            <w:szCs w:val="22"/>
          </w:rPr>
          <w:t>vladimira.martinikova@koprivnice.cz</w:t>
        </w:r>
      </w:hyperlink>
      <w:r>
        <w:rPr>
          <w:rFonts w:ascii="Arial" w:hAnsi="Arial" w:cs="Arial"/>
          <w:sz w:val="22"/>
          <w:szCs w:val="22"/>
        </w:rPr>
        <w:t xml:space="preserve">                    </w:t>
      </w:r>
    </w:p>
    <w:p w14:paraId="0C366213" w14:textId="77777777" w:rsidR="00F66CF9" w:rsidRPr="00F66CF9" w:rsidRDefault="00F66CF9"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Default="00F66CF9" w:rsidP="00F66CF9">
      <w:pPr>
        <w:rPr>
          <w:rFonts w:ascii="Arial" w:hAnsi="Arial" w:cs="Arial"/>
          <w:b/>
          <w:sz w:val="22"/>
          <w:szCs w:val="22"/>
        </w:rPr>
      </w:pPr>
      <w:r>
        <w:rPr>
          <w:rFonts w:ascii="Arial" w:hAnsi="Arial" w:cs="Arial"/>
          <w:b/>
          <w:sz w:val="22"/>
          <w:szCs w:val="22"/>
        </w:rPr>
        <w:t>Zhotovitel:</w:t>
      </w:r>
    </w:p>
    <w:p w14:paraId="095D7A09" w14:textId="77777777" w:rsidR="00F66CF9" w:rsidRDefault="00F66CF9" w:rsidP="00F66CF9">
      <w:pPr>
        <w:rPr>
          <w:rFonts w:ascii="Arial" w:hAnsi="Arial" w:cs="Arial"/>
          <w:b/>
          <w:sz w:val="22"/>
          <w:szCs w:val="22"/>
        </w:rPr>
      </w:pPr>
    </w:p>
    <w:p w14:paraId="621F730D" w14:textId="77777777" w:rsidR="00F66CF9" w:rsidRPr="00F66CF9" w:rsidRDefault="00F66CF9" w:rsidP="00F66CF9">
      <w:pPr>
        <w:rPr>
          <w:rFonts w:ascii="Arial" w:hAnsi="Arial" w:cs="Arial"/>
          <w:b/>
          <w:sz w:val="22"/>
          <w:szCs w:val="22"/>
        </w:rPr>
      </w:pPr>
      <w:r w:rsidRPr="00F66CF9">
        <w:rPr>
          <w:rFonts w:ascii="Arial" w:hAnsi="Arial" w:cs="Arial"/>
          <w:b/>
          <w:sz w:val="22"/>
          <w:szCs w:val="22"/>
        </w:rPr>
        <w:t>………………………………………..</w:t>
      </w:r>
    </w:p>
    <w:p w14:paraId="6B8D9402"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w:t>
      </w:r>
    </w:p>
    <w:p w14:paraId="31740C36"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t>…………………………………………</w:t>
      </w:r>
    </w:p>
    <w:p w14:paraId="4C053448"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7EB37EA0" w14:textId="77777777"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470DC379"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w:t>
      </w:r>
    </w:p>
    <w:p w14:paraId="7610E2D4"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t>…………………………………………</w:t>
      </w:r>
    </w:p>
    <w:p w14:paraId="00DAD21C" w14:textId="77777777" w:rsidR="009B10F1" w:rsidRDefault="00F66CF9" w:rsidP="00F66CF9">
      <w:pPr>
        <w:ind w:left="720" w:hanging="720"/>
        <w:rPr>
          <w:rFonts w:ascii="Arial" w:hAnsi="Arial" w:cs="Arial"/>
          <w:sz w:val="22"/>
          <w:szCs w:val="22"/>
        </w:rPr>
      </w:pPr>
      <w:r w:rsidRPr="00F66CF9">
        <w:rPr>
          <w:rFonts w:ascii="Arial" w:hAnsi="Arial" w:cs="Arial"/>
          <w:sz w:val="22"/>
          <w:szCs w:val="22"/>
        </w:rPr>
        <w:t>Zapsán v OR  vedeným ………………………………………………………………………</w:t>
      </w:r>
    </w:p>
    <w:p w14:paraId="65BB2FA5"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591FC4FA" w14:textId="77777777" w:rsidR="009B10F1" w:rsidRDefault="009B10F1" w:rsidP="00F66CF9">
      <w:pPr>
        <w:ind w:left="720" w:hanging="720"/>
        <w:rPr>
          <w:rFonts w:ascii="Arial" w:hAnsi="Arial" w:cs="Arial"/>
          <w:sz w:val="22"/>
          <w:szCs w:val="22"/>
        </w:rPr>
      </w:pPr>
    </w:p>
    <w:p w14:paraId="32D48FAD" w14:textId="77777777" w:rsidR="00F66CF9" w:rsidRPr="00F66CF9" w:rsidRDefault="009B10F1" w:rsidP="00F66CF9">
      <w:pPr>
        <w:ind w:left="720" w:hanging="720"/>
        <w:rPr>
          <w:rFonts w:ascii="Arial" w:hAnsi="Arial" w:cs="Arial"/>
          <w:sz w:val="22"/>
          <w:szCs w:val="22"/>
        </w:rPr>
      </w:pPr>
      <w:r>
        <w:rPr>
          <w:rFonts w:ascii="Arial" w:hAnsi="Arial" w:cs="Arial"/>
          <w:sz w:val="22"/>
          <w:szCs w:val="22"/>
        </w:rPr>
        <w:t>……………………………………………………………………………..</w:t>
      </w:r>
      <w:r w:rsidR="00F66CF9" w:rsidRPr="00F66CF9">
        <w:rPr>
          <w:rFonts w:ascii="Arial" w:hAnsi="Arial" w:cs="Arial"/>
          <w:sz w:val="22"/>
          <w:szCs w:val="22"/>
        </w:rPr>
        <w:t xml:space="preserve">  </w:t>
      </w:r>
    </w:p>
    <w:p w14:paraId="1F98A60F" w14:textId="77777777" w:rsidR="00EA5600" w:rsidRDefault="00EA5600">
      <w:pPr>
        <w:rPr>
          <w:sz w:val="22"/>
          <w:szCs w:val="22"/>
        </w:rPr>
      </w:pPr>
    </w:p>
    <w:p w14:paraId="3E27487E"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414E8B6" w14:textId="77777777" w:rsidR="00F66CF9" w:rsidRDefault="00F66CF9">
      <w:pPr>
        <w:rPr>
          <w:rFonts w:ascii="Arial" w:hAnsi="Arial" w:cs="Arial"/>
          <w:sz w:val="22"/>
          <w:szCs w:val="22"/>
        </w:rPr>
      </w:pP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0C5800AB" w14:textId="77777777" w:rsidR="00F66CF9" w:rsidRPr="00EB256B" w:rsidRDefault="00F66CF9" w:rsidP="00666449">
      <w:pPr>
        <w:ind w:left="567" w:hanging="567"/>
        <w:jc w:val="both"/>
        <w:rPr>
          <w:rFonts w:ascii="Arial" w:hAnsi="Arial" w:cs="Arial"/>
          <w:sz w:val="22"/>
          <w:szCs w:val="22"/>
        </w:rPr>
      </w:pP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2F033E04" w14:textId="607F893A"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EB256B" w:rsidRPr="003B71D6">
        <w:rPr>
          <w:rFonts w:ascii="Arial" w:hAnsi="Arial" w:cs="Arial"/>
          <w:b/>
          <w:sz w:val="22"/>
        </w:rPr>
        <w:t>„</w:t>
      </w:r>
      <w:r w:rsidR="009C2A26" w:rsidRPr="003B71D6">
        <w:rPr>
          <w:rFonts w:ascii="Arial" w:hAnsi="Arial" w:cs="Arial"/>
          <w:b/>
          <w:sz w:val="22"/>
        </w:rPr>
        <w:t>Z</w:t>
      </w:r>
      <w:r w:rsidR="00B42480" w:rsidRPr="003B71D6">
        <w:rPr>
          <w:rFonts w:ascii="Arial" w:hAnsi="Arial" w:cs="Arial"/>
          <w:b/>
          <w:sz w:val="22"/>
        </w:rPr>
        <w:t xml:space="preserve">Š </w:t>
      </w:r>
      <w:r w:rsidR="009C2A26" w:rsidRPr="003B71D6">
        <w:rPr>
          <w:rFonts w:ascii="Arial" w:hAnsi="Arial" w:cs="Arial"/>
          <w:b/>
          <w:sz w:val="22"/>
        </w:rPr>
        <w:t xml:space="preserve">Lubina – oprava oplocení </w:t>
      </w:r>
      <w:r w:rsidR="006215FE" w:rsidRPr="003B71D6">
        <w:rPr>
          <w:rFonts w:ascii="Arial" w:hAnsi="Arial" w:cs="Arial"/>
          <w:b/>
          <w:sz w:val="22"/>
        </w:rPr>
        <w:t>“</w:t>
      </w:r>
      <w:r w:rsidR="00EB256B" w:rsidRPr="00EB256B">
        <w:rPr>
          <w:rFonts w:ascii="Arial" w:hAnsi="Arial" w:cs="Arial"/>
          <w:sz w:val="22"/>
        </w:rPr>
        <w:t xml:space="preserve"> :</w:t>
      </w:r>
    </w:p>
    <w:p w14:paraId="2A6EEA15" w14:textId="77777777" w:rsidR="0030300F" w:rsidRPr="009C2A26" w:rsidRDefault="0030300F" w:rsidP="003A208B">
      <w:pPr>
        <w:ind w:left="567"/>
        <w:jc w:val="both"/>
        <w:rPr>
          <w:rFonts w:ascii="Arial" w:hAnsi="Arial" w:cs="Arial"/>
          <w:sz w:val="24"/>
          <w:szCs w:val="24"/>
        </w:rPr>
      </w:pPr>
    </w:p>
    <w:p w14:paraId="49FCB5D7" w14:textId="4A91ED32" w:rsidR="009C2A26" w:rsidRPr="009C2A26" w:rsidRDefault="00FF01C8" w:rsidP="009C2A26">
      <w:pPr>
        <w:ind w:left="567"/>
        <w:jc w:val="both"/>
        <w:rPr>
          <w:rFonts w:ascii="Arial" w:hAnsi="Arial" w:cs="Arial"/>
          <w:sz w:val="22"/>
          <w:szCs w:val="22"/>
        </w:rPr>
      </w:pPr>
      <w:r w:rsidRPr="009C2A26">
        <w:rPr>
          <w:rFonts w:ascii="Arial" w:hAnsi="Arial" w:cs="Arial"/>
          <w:sz w:val="22"/>
          <w:szCs w:val="22"/>
        </w:rPr>
        <w:t xml:space="preserve">Předmětem díla je  </w:t>
      </w:r>
      <w:r w:rsidR="009C2A26" w:rsidRPr="009C2A26">
        <w:rPr>
          <w:rFonts w:ascii="Arial" w:hAnsi="Arial" w:cs="Arial"/>
          <w:sz w:val="22"/>
          <w:szCs w:val="22"/>
        </w:rPr>
        <w:t xml:space="preserve"> provedení a obstarání veškerých prací souvisejících s výměnou části stávajícího oplocení areálu ZŠ Lubina za nové.  </w:t>
      </w:r>
    </w:p>
    <w:p w14:paraId="3C9D337E" w14:textId="77777777" w:rsidR="009C2A26" w:rsidRPr="009C2A26" w:rsidRDefault="009C2A26" w:rsidP="009C2A26">
      <w:pPr>
        <w:pStyle w:val="Odstavecseseznamem"/>
        <w:spacing w:before="120" w:after="120"/>
        <w:ind w:left="567"/>
        <w:jc w:val="both"/>
        <w:rPr>
          <w:rFonts w:ascii="Arial" w:hAnsi="Arial" w:cs="Arial"/>
          <w:sz w:val="22"/>
          <w:szCs w:val="22"/>
        </w:rPr>
      </w:pPr>
      <w:r w:rsidRPr="009C2A26">
        <w:rPr>
          <w:rFonts w:ascii="Arial" w:hAnsi="Arial" w:cs="Arial"/>
          <w:sz w:val="22"/>
          <w:szCs w:val="22"/>
        </w:rPr>
        <w:t xml:space="preserve">V rámci předmětu díla bude zajištěno : </w:t>
      </w:r>
    </w:p>
    <w:p w14:paraId="3D723105" w14:textId="71A02B4A" w:rsidR="009C2A26" w:rsidRDefault="009C2A26" w:rsidP="003B71D6">
      <w:pPr>
        <w:pStyle w:val="Odstavecseseznamem"/>
        <w:spacing w:before="120" w:after="120"/>
        <w:ind w:left="709" w:hanging="142"/>
        <w:jc w:val="both"/>
        <w:rPr>
          <w:rFonts w:ascii="Arial" w:hAnsi="Arial" w:cs="Arial"/>
          <w:sz w:val="22"/>
          <w:szCs w:val="22"/>
        </w:rPr>
      </w:pPr>
      <w:r w:rsidRPr="009C2A26">
        <w:rPr>
          <w:rFonts w:ascii="Arial" w:hAnsi="Arial" w:cs="Arial"/>
          <w:sz w:val="22"/>
          <w:szCs w:val="22"/>
        </w:rPr>
        <w:t xml:space="preserve">- demontáž a likvidace </w:t>
      </w:r>
      <w:r w:rsidR="003B71D6">
        <w:rPr>
          <w:rFonts w:ascii="Arial" w:hAnsi="Arial" w:cs="Arial"/>
          <w:sz w:val="22"/>
          <w:szCs w:val="22"/>
        </w:rPr>
        <w:t>čá</w:t>
      </w:r>
      <w:r w:rsidRPr="009C2A26">
        <w:rPr>
          <w:rFonts w:ascii="Arial" w:hAnsi="Arial" w:cs="Arial"/>
          <w:sz w:val="22"/>
          <w:szCs w:val="22"/>
        </w:rPr>
        <w:t>st</w:t>
      </w:r>
      <w:r w:rsidR="003B71D6">
        <w:rPr>
          <w:rFonts w:ascii="Arial" w:hAnsi="Arial" w:cs="Arial"/>
          <w:sz w:val="22"/>
          <w:szCs w:val="22"/>
        </w:rPr>
        <w:t>i st</w:t>
      </w:r>
      <w:r w:rsidRPr="009C2A26">
        <w:rPr>
          <w:rFonts w:ascii="Arial" w:hAnsi="Arial" w:cs="Arial"/>
          <w:sz w:val="22"/>
          <w:szCs w:val="22"/>
        </w:rPr>
        <w:t xml:space="preserve">ávajícího oplocení včetně betonového soklu a betonových patek na sloupky v délce cca 72m. </w:t>
      </w:r>
    </w:p>
    <w:p w14:paraId="28A9AFA5" w14:textId="77777777" w:rsidR="003B71D6" w:rsidRPr="009C2A26" w:rsidRDefault="003B71D6" w:rsidP="003B71D6">
      <w:pPr>
        <w:pStyle w:val="Odstavecseseznamem"/>
        <w:spacing w:before="120" w:after="120"/>
        <w:ind w:left="709" w:hanging="142"/>
        <w:jc w:val="both"/>
        <w:rPr>
          <w:rFonts w:ascii="Arial" w:hAnsi="Arial" w:cs="Arial"/>
          <w:sz w:val="22"/>
          <w:szCs w:val="22"/>
        </w:rPr>
      </w:pPr>
    </w:p>
    <w:p w14:paraId="5C36ED17" w14:textId="77777777" w:rsidR="009C2A26" w:rsidRPr="009C2A26" w:rsidRDefault="009C2A26" w:rsidP="009C2A26">
      <w:pPr>
        <w:pStyle w:val="Odstavecseseznamem"/>
        <w:spacing w:before="120" w:after="120"/>
        <w:ind w:left="567"/>
        <w:jc w:val="both"/>
        <w:rPr>
          <w:rFonts w:ascii="Arial" w:hAnsi="Arial" w:cs="Arial"/>
          <w:sz w:val="22"/>
          <w:szCs w:val="22"/>
        </w:rPr>
      </w:pPr>
      <w:r w:rsidRPr="009C2A26">
        <w:rPr>
          <w:rFonts w:ascii="Arial" w:hAnsi="Arial" w:cs="Arial"/>
          <w:sz w:val="22"/>
          <w:szCs w:val="22"/>
        </w:rPr>
        <w:t xml:space="preserve">- dodávka a montáž nového oplocení v délce cca 72m.  </w:t>
      </w:r>
    </w:p>
    <w:p w14:paraId="42326199" w14:textId="197FFC49" w:rsidR="009C2A26" w:rsidRDefault="009C2A26" w:rsidP="009C2A26">
      <w:pPr>
        <w:pStyle w:val="Odstavecseseznamem"/>
        <w:spacing w:before="120" w:after="120"/>
        <w:ind w:left="709"/>
        <w:jc w:val="both"/>
        <w:rPr>
          <w:rFonts w:ascii="Arial" w:hAnsi="Arial" w:cs="Arial"/>
          <w:sz w:val="22"/>
          <w:szCs w:val="22"/>
        </w:rPr>
      </w:pPr>
      <w:r w:rsidRPr="009C2A26">
        <w:rPr>
          <w:rFonts w:ascii="Arial" w:hAnsi="Arial" w:cs="Arial"/>
          <w:sz w:val="22"/>
          <w:szCs w:val="22"/>
        </w:rPr>
        <w:t>Nové oplocení se bude skládat z plotových dílů o výšce 700 mm a  š</w:t>
      </w:r>
      <w:r w:rsidR="003B71D6">
        <w:rPr>
          <w:rFonts w:ascii="Arial" w:hAnsi="Arial" w:cs="Arial"/>
          <w:sz w:val="22"/>
          <w:szCs w:val="22"/>
        </w:rPr>
        <w:t>ířce</w:t>
      </w:r>
      <w:r w:rsidRPr="009C2A26">
        <w:rPr>
          <w:rFonts w:ascii="Arial" w:hAnsi="Arial" w:cs="Arial"/>
          <w:sz w:val="22"/>
          <w:szCs w:val="22"/>
        </w:rPr>
        <w:t xml:space="preserve"> 1100 - 2300mm vyplněných dřevěnými latěmi o rozměru 700</w:t>
      </w:r>
      <w:r w:rsidR="006D4175">
        <w:rPr>
          <w:rFonts w:ascii="Arial" w:hAnsi="Arial" w:cs="Arial"/>
          <w:sz w:val="22"/>
          <w:szCs w:val="22"/>
        </w:rPr>
        <w:t xml:space="preserve"> </w:t>
      </w:r>
      <w:r w:rsidRPr="009C2A26">
        <w:rPr>
          <w:rFonts w:ascii="Arial" w:hAnsi="Arial" w:cs="Arial"/>
          <w:sz w:val="22"/>
          <w:szCs w:val="22"/>
        </w:rPr>
        <w:t>x</w:t>
      </w:r>
      <w:r w:rsidR="006D4175">
        <w:rPr>
          <w:rFonts w:ascii="Arial" w:hAnsi="Arial" w:cs="Arial"/>
          <w:sz w:val="22"/>
          <w:szCs w:val="22"/>
        </w:rPr>
        <w:t xml:space="preserve"> </w:t>
      </w:r>
      <w:r w:rsidRPr="009C2A26">
        <w:rPr>
          <w:rFonts w:ascii="Arial" w:hAnsi="Arial" w:cs="Arial"/>
          <w:sz w:val="22"/>
          <w:szCs w:val="22"/>
        </w:rPr>
        <w:t>60mm a tl. 20mm. Latě budou opatřený lazurou stejného provedení jako část stávajícího oplocení ZŠ. Sloupky oplocení budou ocelové o průměru 38mm nahoře ukončeny záslepkou. Dřevěné latě se upevní v každém poli ke dvěma příčníkům.  Povrchová úprava ocelových prvků – žárový zinek, vypalovaná prášková barva - ANTRACIT – RAL 7016. Pod plotovými díly budou betonové podhrabové desky výšky 300mm tl. 4-5cm</w:t>
      </w:r>
      <w:r w:rsidR="006D4175">
        <w:rPr>
          <w:rFonts w:ascii="Arial" w:hAnsi="Arial" w:cs="Arial"/>
          <w:sz w:val="22"/>
          <w:szCs w:val="22"/>
        </w:rPr>
        <w:t>.</w:t>
      </w:r>
      <w:r w:rsidRPr="009C2A26">
        <w:rPr>
          <w:rFonts w:ascii="Arial" w:hAnsi="Arial" w:cs="Arial"/>
          <w:sz w:val="22"/>
          <w:szCs w:val="22"/>
        </w:rPr>
        <w:t xml:space="preserve"> Podhrabové desky a sloupy oplocení se uchytí do držáků v provedení pozink. Součástí oplocení bude jedna dvoukřídlá branka o celkovém rozměru cca 700 x 2300mm. </w:t>
      </w:r>
    </w:p>
    <w:p w14:paraId="61FB91CF" w14:textId="77777777" w:rsidR="009C2A26" w:rsidRPr="009C2A26" w:rsidRDefault="009C2A26" w:rsidP="009C2A26">
      <w:pPr>
        <w:pStyle w:val="Odstavecseseznamem"/>
        <w:spacing w:before="120" w:after="120"/>
        <w:ind w:left="709"/>
        <w:jc w:val="both"/>
        <w:rPr>
          <w:rFonts w:ascii="Arial" w:hAnsi="Arial" w:cs="Arial"/>
          <w:sz w:val="22"/>
          <w:szCs w:val="22"/>
        </w:rPr>
      </w:pPr>
    </w:p>
    <w:p w14:paraId="21D7070C" w14:textId="7AD0212E" w:rsidR="009C2A26" w:rsidRPr="009C2A26" w:rsidRDefault="009C2A26" w:rsidP="006D4175">
      <w:pPr>
        <w:pStyle w:val="Odstavecseseznamem"/>
        <w:spacing w:before="120" w:after="120"/>
        <w:ind w:left="709" w:hanging="142"/>
        <w:jc w:val="both"/>
        <w:rPr>
          <w:rFonts w:ascii="Arial" w:hAnsi="Arial" w:cs="Arial"/>
          <w:sz w:val="22"/>
          <w:szCs w:val="22"/>
        </w:rPr>
      </w:pPr>
      <w:r w:rsidRPr="009C2A26">
        <w:rPr>
          <w:rFonts w:ascii="Arial" w:hAnsi="Arial" w:cs="Arial"/>
          <w:sz w:val="22"/>
          <w:szCs w:val="22"/>
        </w:rPr>
        <w:t>- veškeré zemní práce souvisejí</w:t>
      </w:r>
      <w:r w:rsidR="006D4175">
        <w:rPr>
          <w:rFonts w:ascii="Arial" w:hAnsi="Arial" w:cs="Arial"/>
          <w:sz w:val="22"/>
          <w:szCs w:val="22"/>
        </w:rPr>
        <w:t>cí</w:t>
      </w:r>
      <w:r w:rsidRPr="009C2A26">
        <w:rPr>
          <w:rFonts w:ascii="Arial" w:hAnsi="Arial" w:cs="Arial"/>
          <w:sz w:val="22"/>
          <w:szCs w:val="22"/>
        </w:rPr>
        <w:t xml:space="preserve"> s demontáží stávajících </w:t>
      </w:r>
      <w:r w:rsidR="006D4175">
        <w:rPr>
          <w:rFonts w:ascii="Arial" w:hAnsi="Arial" w:cs="Arial"/>
          <w:sz w:val="22"/>
          <w:szCs w:val="22"/>
        </w:rPr>
        <w:t xml:space="preserve">betonových </w:t>
      </w:r>
      <w:r w:rsidRPr="009C2A26">
        <w:rPr>
          <w:rFonts w:ascii="Arial" w:hAnsi="Arial" w:cs="Arial"/>
          <w:sz w:val="22"/>
          <w:szCs w:val="22"/>
        </w:rPr>
        <w:t>soklů</w:t>
      </w:r>
      <w:r w:rsidR="006D4175">
        <w:rPr>
          <w:rFonts w:ascii="Arial" w:hAnsi="Arial" w:cs="Arial"/>
          <w:sz w:val="22"/>
          <w:szCs w:val="22"/>
        </w:rPr>
        <w:t xml:space="preserve"> a patek</w:t>
      </w:r>
      <w:r w:rsidRPr="009C2A26">
        <w:rPr>
          <w:rFonts w:ascii="Arial" w:hAnsi="Arial" w:cs="Arial"/>
          <w:sz w:val="22"/>
          <w:szCs w:val="22"/>
        </w:rPr>
        <w:t xml:space="preserve"> stávajícího oplocení </w:t>
      </w:r>
    </w:p>
    <w:p w14:paraId="0B158A3E" w14:textId="77777777" w:rsidR="009C2A26" w:rsidRDefault="009C2A26" w:rsidP="009C2A26">
      <w:pPr>
        <w:pStyle w:val="Odstavecseseznamem"/>
        <w:spacing w:before="120" w:after="120"/>
        <w:ind w:left="567"/>
        <w:jc w:val="both"/>
        <w:rPr>
          <w:rFonts w:ascii="Arial" w:hAnsi="Arial" w:cs="Arial"/>
          <w:sz w:val="22"/>
          <w:szCs w:val="22"/>
        </w:rPr>
      </w:pPr>
    </w:p>
    <w:p w14:paraId="51361061" w14:textId="29307A3B" w:rsidR="009C2A26" w:rsidRDefault="009C2A26" w:rsidP="009C2A26">
      <w:pPr>
        <w:pStyle w:val="Odstavecseseznamem"/>
        <w:spacing w:before="120" w:after="120"/>
        <w:ind w:left="567"/>
        <w:jc w:val="both"/>
        <w:rPr>
          <w:rFonts w:ascii="Arial" w:hAnsi="Arial" w:cs="Arial"/>
          <w:sz w:val="22"/>
          <w:szCs w:val="22"/>
        </w:rPr>
      </w:pPr>
      <w:r w:rsidRPr="009C2A26">
        <w:rPr>
          <w:rFonts w:ascii="Arial" w:hAnsi="Arial" w:cs="Arial"/>
          <w:sz w:val="22"/>
          <w:szCs w:val="22"/>
        </w:rPr>
        <w:t>- veškeré zemní práce související s montáží nového oplocení</w:t>
      </w:r>
    </w:p>
    <w:p w14:paraId="14419562" w14:textId="77777777" w:rsidR="009C2A26" w:rsidRPr="009C2A26" w:rsidRDefault="009C2A26" w:rsidP="009C2A26">
      <w:pPr>
        <w:pStyle w:val="Odstavecseseznamem"/>
        <w:spacing w:before="120" w:after="120"/>
        <w:ind w:left="567"/>
        <w:jc w:val="both"/>
        <w:rPr>
          <w:rFonts w:ascii="Arial" w:hAnsi="Arial" w:cs="Arial"/>
          <w:sz w:val="22"/>
          <w:szCs w:val="22"/>
        </w:rPr>
      </w:pPr>
    </w:p>
    <w:p w14:paraId="34D10BD8" w14:textId="37D57DA3" w:rsidR="009C2A26" w:rsidRDefault="009C2A26" w:rsidP="009C2A26">
      <w:pPr>
        <w:pStyle w:val="Odstavecseseznamem"/>
        <w:spacing w:before="120" w:after="120"/>
        <w:ind w:left="567"/>
        <w:jc w:val="both"/>
        <w:rPr>
          <w:rFonts w:ascii="Arial" w:hAnsi="Arial" w:cs="Arial"/>
          <w:sz w:val="22"/>
          <w:szCs w:val="22"/>
        </w:rPr>
      </w:pPr>
      <w:r w:rsidRPr="009C2A26">
        <w:rPr>
          <w:rFonts w:ascii="Arial" w:hAnsi="Arial" w:cs="Arial"/>
          <w:sz w:val="22"/>
          <w:szCs w:val="22"/>
        </w:rPr>
        <w:t xml:space="preserve">- vytýčení inženýrských sítí </w:t>
      </w:r>
    </w:p>
    <w:p w14:paraId="221F3BD9" w14:textId="6110686B" w:rsidR="009C2A26" w:rsidRPr="009C2A26" w:rsidRDefault="009C2A26" w:rsidP="009C2A26">
      <w:pPr>
        <w:pStyle w:val="Odstavecseseznamem"/>
        <w:spacing w:before="120" w:after="120"/>
        <w:ind w:left="567"/>
        <w:jc w:val="both"/>
        <w:rPr>
          <w:rFonts w:ascii="Arial" w:hAnsi="Arial" w:cs="Arial"/>
          <w:sz w:val="22"/>
          <w:szCs w:val="22"/>
        </w:rPr>
      </w:pPr>
      <w:r>
        <w:rPr>
          <w:rFonts w:ascii="Arial" w:hAnsi="Arial" w:cs="Arial"/>
          <w:sz w:val="22"/>
          <w:szCs w:val="22"/>
        </w:rPr>
        <w:t xml:space="preserve"> </w:t>
      </w:r>
    </w:p>
    <w:p w14:paraId="2347A8CF" w14:textId="32D99388" w:rsidR="009C2A26" w:rsidRDefault="009C2A26" w:rsidP="006D4175">
      <w:pPr>
        <w:pStyle w:val="Odstavecseseznamem"/>
        <w:spacing w:before="120" w:after="120"/>
        <w:ind w:left="709" w:hanging="142"/>
        <w:jc w:val="both"/>
        <w:rPr>
          <w:rFonts w:ascii="Arial" w:hAnsi="Arial" w:cs="Arial"/>
          <w:sz w:val="22"/>
          <w:szCs w:val="22"/>
        </w:rPr>
      </w:pPr>
      <w:r w:rsidRPr="009A2693">
        <w:rPr>
          <w:rFonts w:ascii="Arial" w:hAnsi="Arial" w:cs="Arial"/>
          <w:sz w:val="22"/>
          <w:szCs w:val="22"/>
        </w:rPr>
        <w:t>- oprava dvoukřídlé brány  a</w:t>
      </w:r>
      <w:r w:rsidR="006D4175">
        <w:rPr>
          <w:rFonts w:ascii="Arial" w:hAnsi="Arial" w:cs="Arial"/>
          <w:sz w:val="22"/>
          <w:szCs w:val="22"/>
        </w:rPr>
        <w:t xml:space="preserve"> </w:t>
      </w:r>
      <w:r w:rsidRPr="009A2693">
        <w:rPr>
          <w:rFonts w:ascii="Arial" w:hAnsi="Arial" w:cs="Arial"/>
          <w:sz w:val="22"/>
          <w:szCs w:val="22"/>
        </w:rPr>
        <w:t xml:space="preserve"> jednoho pole oplocení – vjezd na parkoviště školy – jedná se o opravu stávající dvoukřídlé brány o rozměru 1450x2300mm a jednoho pole oplocení o rozměru 1200x1450mm</w:t>
      </w:r>
    </w:p>
    <w:p w14:paraId="12B60766" w14:textId="77777777" w:rsidR="009A2693" w:rsidRPr="009A2693" w:rsidRDefault="009A2693" w:rsidP="009C2A26">
      <w:pPr>
        <w:pStyle w:val="Odstavecseseznamem"/>
        <w:spacing w:before="120" w:after="120"/>
        <w:ind w:left="567"/>
        <w:jc w:val="both"/>
        <w:rPr>
          <w:rFonts w:ascii="Arial" w:hAnsi="Arial" w:cs="Arial"/>
          <w:sz w:val="22"/>
          <w:szCs w:val="22"/>
        </w:rPr>
      </w:pPr>
    </w:p>
    <w:p w14:paraId="0F23D0CA" w14:textId="003F5B6A" w:rsidR="009C2A26" w:rsidRDefault="009C2A26" w:rsidP="009A2693">
      <w:pPr>
        <w:pStyle w:val="Odstavecseseznamem"/>
        <w:spacing w:before="120" w:after="120"/>
        <w:ind w:left="567"/>
        <w:jc w:val="both"/>
        <w:rPr>
          <w:rFonts w:ascii="Arial" w:hAnsi="Arial" w:cs="Arial"/>
          <w:sz w:val="22"/>
          <w:szCs w:val="22"/>
        </w:rPr>
      </w:pPr>
      <w:r w:rsidRPr="009A2693">
        <w:rPr>
          <w:rFonts w:ascii="Arial" w:hAnsi="Arial" w:cs="Arial"/>
          <w:sz w:val="22"/>
          <w:szCs w:val="22"/>
        </w:rPr>
        <w:t xml:space="preserve">- </w:t>
      </w:r>
      <w:bookmarkStart w:id="0" w:name="_GoBack"/>
      <w:bookmarkEnd w:id="0"/>
      <w:r w:rsidRPr="009A2693">
        <w:rPr>
          <w:rFonts w:ascii="Arial" w:hAnsi="Arial" w:cs="Arial"/>
          <w:sz w:val="22"/>
          <w:szCs w:val="22"/>
        </w:rPr>
        <w:t>zaměření předmětu díla</w:t>
      </w:r>
      <w:r w:rsidR="009A2693">
        <w:rPr>
          <w:rFonts w:ascii="Arial" w:hAnsi="Arial" w:cs="Arial"/>
          <w:sz w:val="22"/>
          <w:szCs w:val="22"/>
        </w:rPr>
        <w:t xml:space="preserve"> před realizací díla </w:t>
      </w:r>
      <w:r w:rsidRPr="009A2693">
        <w:rPr>
          <w:rFonts w:ascii="Arial" w:hAnsi="Arial" w:cs="Arial"/>
          <w:sz w:val="22"/>
          <w:szCs w:val="22"/>
        </w:rPr>
        <w:t xml:space="preserve">a vypracování výrobní dokumentace pro provedení díla  </w:t>
      </w:r>
    </w:p>
    <w:p w14:paraId="3C68190E" w14:textId="77777777" w:rsidR="00EB256B" w:rsidRDefault="00EB256B" w:rsidP="003A208B">
      <w:pPr>
        <w:jc w:val="both"/>
        <w:rPr>
          <w:rFonts w:ascii="Arial" w:hAnsi="Arial" w:cs="Arial"/>
          <w:sz w:val="22"/>
          <w:szCs w:val="22"/>
        </w:rPr>
      </w:pPr>
    </w:p>
    <w:p w14:paraId="170D7AEA" w14:textId="33F0CA73" w:rsidR="005972FA" w:rsidRDefault="007B7AF4" w:rsidP="007B7AF4">
      <w:pPr>
        <w:ind w:left="567"/>
        <w:jc w:val="both"/>
        <w:rPr>
          <w:rFonts w:ascii="Arial" w:hAnsi="Arial" w:cs="Arial"/>
          <w:sz w:val="22"/>
          <w:szCs w:val="22"/>
        </w:rPr>
      </w:pPr>
      <w:r>
        <w:rPr>
          <w:rFonts w:ascii="Arial" w:hAnsi="Arial" w:cs="Arial"/>
          <w:sz w:val="22"/>
          <w:szCs w:val="22"/>
        </w:rPr>
        <w:t>Bližší specifikace díla</w:t>
      </w:r>
      <w:r w:rsidR="005972FA">
        <w:rPr>
          <w:rFonts w:ascii="Arial" w:hAnsi="Arial" w:cs="Arial"/>
          <w:sz w:val="22"/>
          <w:szCs w:val="22"/>
        </w:rPr>
        <w:t xml:space="preserve"> viz. :</w:t>
      </w:r>
    </w:p>
    <w:p w14:paraId="59C558B4" w14:textId="35139D21" w:rsidR="005972FA" w:rsidRDefault="005972FA" w:rsidP="007B7AF4">
      <w:pPr>
        <w:ind w:left="567"/>
        <w:jc w:val="both"/>
        <w:rPr>
          <w:rFonts w:ascii="Arial" w:hAnsi="Arial" w:cs="Arial"/>
          <w:sz w:val="22"/>
          <w:szCs w:val="22"/>
        </w:rPr>
      </w:pPr>
      <w:r>
        <w:rPr>
          <w:rFonts w:ascii="Arial" w:hAnsi="Arial" w:cs="Arial"/>
          <w:sz w:val="22"/>
          <w:szCs w:val="22"/>
        </w:rPr>
        <w:t xml:space="preserve">- </w:t>
      </w:r>
      <w:r w:rsidR="007B7AF4">
        <w:rPr>
          <w:rFonts w:ascii="Arial" w:hAnsi="Arial" w:cs="Arial"/>
          <w:sz w:val="22"/>
          <w:szCs w:val="22"/>
        </w:rPr>
        <w:t>příloha č. 1 – výkresy situace a návrh řešení</w:t>
      </w:r>
    </w:p>
    <w:p w14:paraId="7A221447" w14:textId="231D3727" w:rsidR="007B7AF4" w:rsidRDefault="005972FA" w:rsidP="007B7AF4">
      <w:pPr>
        <w:ind w:left="567"/>
        <w:jc w:val="both"/>
        <w:rPr>
          <w:rFonts w:ascii="Arial" w:hAnsi="Arial" w:cs="Arial"/>
          <w:sz w:val="22"/>
          <w:szCs w:val="22"/>
        </w:rPr>
      </w:pPr>
      <w:r>
        <w:rPr>
          <w:rFonts w:ascii="Arial" w:hAnsi="Arial" w:cs="Arial"/>
          <w:sz w:val="22"/>
          <w:szCs w:val="22"/>
        </w:rPr>
        <w:t>-</w:t>
      </w:r>
      <w:r w:rsidR="007B7AF4">
        <w:rPr>
          <w:rFonts w:ascii="Arial" w:hAnsi="Arial" w:cs="Arial"/>
          <w:sz w:val="22"/>
          <w:szCs w:val="22"/>
        </w:rPr>
        <w:t xml:space="preserve"> příloha č. 2 – rozpočet</w:t>
      </w:r>
      <w:r w:rsidR="0083752D">
        <w:rPr>
          <w:rFonts w:ascii="Arial" w:hAnsi="Arial" w:cs="Arial"/>
          <w:sz w:val="22"/>
          <w:szCs w:val="22"/>
        </w:rPr>
        <w:t xml:space="preserve"> a bližší popis předmětu díla </w:t>
      </w:r>
      <w:r w:rsidR="007B7AF4">
        <w:rPr>
          <w:rFonts w:ascii="Arial" w:hAnsi="Arial" w:cs="Arial"/>
          <w:sz w:val="22"/>
          <w:szCs w:val="22"/>
        </w:rPr>
        <w:t xml:space="preserve"> </w:t>
      </w:r>
    </w:p>
    <w:p w14:paraId="6E027912" w14:textId="77777777" w:rsidR="007B7AF4" w:rsidRDefault="007B7AF4" w:rsidP="007B7AF4">
      <w:pPr>
        <w:jc w:val="both"/>
        <w:rPr>
          <w:rFonts w:ascii="Arial" w:hAnsi="Arial" w:cs="Arial"/>
          <w:sz w:val="22"/>
          <w:szCs w:val="22"/>
        </w:rPr>
      </w:pPr>
    </w:p>
    <w:p w14:paraId="0095F9C5" w14:textId="0870E4B4" w:rsidR="00EB256B" w:rsidRPr="00EB256B" w:rsidRDefault="00EB256B" w:rsidP="007B7AF4">
      <w:pPr>
        <w:jc w:val="both"/>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21F85399"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lastRenderedPageBreak/>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w:t>
      </w:r>
      <w:r w:rsidR="009A2693">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6FF4BEBD" w14:textId="4EABE01C" w:rsidR="00C817C0" w:rsidRPr="00094EC7" w:rsidRDefault="00F17486" w:rsidP="00C817C0">
      <w:pPr>
        <w:numPr>
          <w:ilvl w:val="0"/>
          <w:numId w:val="8"/>
        </w:numPr>
        <w:tabs>
          <w:tab w:val="num" w:pos="709"/>
        </w:tabs>
        <w:ind w:left="709" w:hanging="283"/>
        <w:jc w:val="both"/>
        <w:rPr>
          <w:rFonts w:ascii="Arial" w:hAnsi="Arial" w:cs="Arial"/>
          <w:b/>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029006BA"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Pr>
          <w:rFonts w:ascii="Arial" w:hAnsi="Arial" w:cs="Arial"/>
          <w:sz w:val="22"/>
          <w:szCs w:val="22"/>
        </w:rPr>
        <w:t>;</w:t>
      </w:r>
      <w:r w:rsidRPr="00EB256B">
        <w:rPr>
          <w:rFonts w:ascii="Arial" w:hAnsi="Arial" w:cs="Arial"/>
          <w:sz w:val="22"/>
          <w:szCs w:val="22"/>
        </w:rPr>
        <w:t xml:space="preserve"> </w:t>
      </w:r>
      <w:r w:rsidR="00A060DC" w:rsidRPr="00EB256B">
        <w:rPr>
          <w:rFonts w:ascii="Arial" w:hAnsi="Arial" w:cs="Arial"/>
          <w:sz w:val="22"/>
          <w:szCs w:val="22"/>
        </w:rPr>
        <w:t xml:space="preserve">zhotovitel </w:t>
      </w:r>
      <w:r w:rsidRPr="00EB256B">
        <w:rPr>
          <w:rFonts w:ascii="Arial" w:hAnsi="Arial" w:cs="Arial"/>
          <w:sz w:val="22"/>
          <w:szCs w:val="22"/>
        </w:rPr>
        <w:t xml:space="preserve">je povinen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14:paraId="3B915AC1" w14:textId="05D9F962"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9946F1" w:rsidRPr="009946F1">
        <w:rPr>
          <w:rFonts w:ascii="Arial" w:hAnsi="Arial" w:cs="Arial"/>
          <w:sz w:val="22"/>
          <w:szCs w:val="22"/>
        </w:rPr>
        <w:t>dotčených  prostranství</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dotčených prostranství </w:t>
      </w:r>
      <w:r w:rsidR="00CB653F">
        <w:rPr>
          <w:rFonts w:ascii="Arial" w:hAnsi="Arial" w:cs="Arial"/>
          <w:b/>
          <w:sz w:val="22"/>
          <w:szCs w:val="22"/>
        </w:rPr>
        <w:t xml:space="preserve"> a přístupových komunikací</w:t>
      </w:r>
      <w:r w:rsidR="00A060DC" w:rsidRPr="00A060DC">
        <w:rPr>
          <w:rFonts w:ascii="Arial" w:hAnsi="Arial" w:cs="Arial"/>
          <w:b/>
          <w:sz w:val="22"/>
          <w:szCs w:val="22"/>
        </w:rPr>
        <w:t xml:space="preserve"> </w:t>
      </w:r>
      <w:r w:rsidR="00A060DC" w:rsidRPr="00EB256B">
        <w:rPr>
          <w:rFonts w:ascii="Arial" w:hAnsi="Arial" w:cs="Arial"/>
          <w:b/>
          <w:sz w:val="22"/>
          <w:szCs w:val="22"/>
        </w:rPr>
        <w:t>do čista</w:t>
      </w:r>
      <w:r w:rsidRPr="00EB256B">
        <w:rPr>
          <w:rFonts w:ascii="Arial" w:hAnsi="Arial" w:cs="Arial"/>
          <w:b/>
          <w:sz w:val="22"/>
          <w:szCs w:val="22"/>
        </w:rPr>
        <w:t xml:space="preserve">. </w:t>
      </w:r>
    </w:p>
    <w:p w14:paraId="525374E1" w14:textId="221F4636" w:rsidR="00F17486" w:rsidRPr="00EB256B"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t xml:space="preserve">uvedení </w:t>
      </w:r>
      <w:r w:rsidR="00F17486" w:rsidRPr="00EB256B">
        <w:rPr>
          <w:rFonts w:ascii="Arial" w:hAnsi="Arial" w:cs="Arial"/>
          <w:sz w:val="22"/>
          <w:szCs w:val="22"/>
        </w:rPr>
        <w:t xml:space="preserve">veškerých venkovních ploch dotčených </w:t>
      </w:r>
      <w:r w:rsidR="009946F1">
        <w:rPr>
          <w:rFonts w:ascii="Arial" w:hAnsi="Arial" w:cs="Arial"/>
          <w:sz w:val="22"/>
          <w:szCs w:val="22"/>
        </w:rPr>
        <w:t>prováděním díla</w:t>
      </w:r>
      <w:r w:rsidR="00F17486" w:rsidRPr="00EB256B">
        <w:rPr>
          <w:rFonts w:ascii="Arial" w:hAnsi="Arial" w:cs="Arial"/>
          <w:sz w:val="22"/>
          <w:szCs w:val="22"/>
        </w:rPr>
        <w:t xml:space="preserve"> do původního stavu</w:t>
      </w:r>
      <w:r w:rsidR="00CB653F" w:rsidRPr="00EB256B">
        <w:rPr>
          <w:rFonts w:ascii="Arial" w:hAnsi="Arial" w:cs="Arial"/>
          <w:sz w:val="22"/>
          <w:szCs w:val="22"/>
        </w:rPr>
        <w:t xml:space="preserve"> </w:t>
      </w:r>
      <w:r w:rsidR="00F17486" w:rsidRPr="00EB256B">
        <w:rPr>
          <w:rFonts w:ascii="Arial" w:hAnsi="Arial" w:cs="Arial"/>
          <w:sz w:val="22"/>
          <w:szCs w:val="22"/>
        </w:rPr>
        <w:t xml:space="preserve">– </w:t>
      </w:r>
      <w:r w:rsidR="009A2693">
        <w:rPr>
          <w:rFonts w:ascii="Arial" w:hAnsi="Arial" w:cs="Arial"/>
          <w:sz w:val="22"/>
          <w:szCs w:val="22"/>
        </w:rPr>
        <w:t>chodník</w:t>
      </w:r>
      <w:r w:rsidR="00F17486" w:rsidRPr="00EB256B">
        <w:rPr>
          <w:rFonts w:ascii="Arial" w:hAnsi="Arial" w:cs="Arial"/>
          <w:sz w:val="22"/>
          <w:szCs w:val="22"/>
        </w:rPr>
        <w:t>, zelené plochy, atd.</w:t>
      </w:r>
      <w:r w:rsidR="00A060DC">
        <w:rPr>
          <w:rFonts w:ascii="Arial" w:hAnsi="Arial" w:cs="Arial"/>
          <w:sz w:val="22"/>
          <w:szCs w:val="22"/>
        </w:rPr>
        <w:t>,</w:t>
      </w:r>
      <w:r w:rsidR="00F17486" w:rsidRPr="00EB256B">
        <w:rPr>
          <w:rFonts w:ascii="Arial" w:hAnsi="Arial" w:cs="Arial"/>
          <w:sz w:val="22"/>
          <w:szCs w:val="22"/>
        </w:rPr>
        <w:t xml:space="preserve">   </w:t>
      </w:r>
    </w:p>
    <w:p w14:paraId="25EC2ABA" w14:textId="39B04BB7" w:rsidR="00C817C0" w:rsidRDefault="008C292D" w:rsidP="007C187D">
      <w:pPr>
        <w:numPr>
          <w:ilvl w:val="0"/>
          <w:numId w:val="8"/>
        </w:numPr>
        <w:tabs>
          <w:tab w:val="num" w:pos="720"/>
        </w:tabs>
        <w:jc w:val="both"/>
        <w:rPr>
          <w:rFonts w:ascii="Arial" w:hAnsi="Arial" w:cs="Arial"/>
          <w:sz w:val="22"/>
          <w:szCs w:val="22"/>
        </w:rPr>
      </w:pPr>
      <w:r w:rsidRPr="00C817C0">
        <w:rPr>
          <w:rFonts w:ascii="Arial" w:hAnsi="Arial" w:cs="Arial"/>
          <w:sz w:val="22"/>
          <w:szCs w:val="22"/>
        </w:rPr>
        <w:t>atesty a doklady dle zákona č. 22/1997 Sb., o technických požadavcích na výrobky a o změně a doplnění některých zákonů</w:t>
      </w:r>
      <w:r w:rsidR="00670812" w:rsidRPr="00C817C0">
        <w:rPr>
          <w:rFonts w:ascii="Arial" w:hAnsi="Arial" w:cs="Arial"/>
          <w:sz w:val="22"/>
          <w:szCs w:val="22"/>
        </w:rPr>
        <w:t>, ve znění pozdějších předpisů</w:t>
      </w:r>
      <w:r w:rsidRPr="00C817C0">
        <w:rPr>
          <w:rFonts w:ascii="Arial" w:hAnsi="Arial" w:cs="Arial"/>
          <w:sz w:val="22"/>
          <w:szCs w:val="22"/>
        </w:rPr>
        <w:t xml:space="preserve">, </w:t>
      </w:r>
      <w:r w:rsidR="00670812" w:rsidRPr="00C817C0">
        <w:rPr>
          <w:rFonts w:ascii="Arial" w:hAnsi="Arial" w:cs="Arial"/>
          <w:sz w:val="22"/>
          <w:szCs w:val="22"/>
        </w:rPr>
        <w:t xml:space="preserve">tj. </w:t>
      </w:r>
      <w:r w:rsidRPr="00C817C0">
        <w:rPr>
          <w:rFonts w:ascii="Arial" w:hAnsi="Arial" w:cs="Arial"/>
          <w:sz w:val="22"/>
          <w:szCs w:val="22"/>
        </w:rPr>
        <w:t>prohlášení o shodě</w:t>
      </w:r>
    </w:p>
    <w:p w14:paraId="268AC75D" w14:textId="3B557955" w:rsidR="00C817C0" w:rsidRDefault="00C817C0" w:rsidP="007C187D">
      <w:pPr>
        <w:ind w:left="360"/>
        <w:jc w:val="both"/>
        <w:rPr>
          <w:rFonts w:ascii="Arial" w:hAnsi="Arial" w:cs="Arial"/>
          <w:sz w:val="22"/>
          <w:szCs w:val="22"/>
        </w:rPr>
      </w:pPr>
    </w:p>
    <w:p w14:paraId="44307AE2"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4D4D17">
      <w:pPr>
        <w:pStyle w:val="Odstavecseseznamem"/>
        <w:numPr>
          <w:ilvl w:val="0"/>
          <w:numId w:val="4"/>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31A2B610"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29A1EF01"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a zahájení díla: </w:t>
      </w:r>
      <w:r w:rsidR="009A2693">
        <w:rPr>
          <w:rFonts w:ascii="Arial" w:hAnsi="Arial" w:cs="Arial"/>
          <w:sz w:val="22"/>
          <w:szCs w:val="22"/>
        </w:rPr>
        <w:t>po podpisu smlouvy o dílo  nejpozději 07.09.2020</w:t>
      </w:r>
      <w:r w:rsidR="00670812">
        <w:rPr>
          <w:rFonts w:ascii="Arial" w:hAnsi="Arial" w:cs="Arial"/>
          <w:sz w:val="22"/>
          <w:szCs w:val="22"/>
        </w:rPr>
        <w:t>.</w:t>
      </w:r>
      <w:r w:rsidR="00B64573" w:rsidRPr="00670812">
        <w:rPr>
          <w:rFonts w:ascii="Arial" w:hAnsi="Arial" w:cs="Arial"/>
          <w:sz w:val="22"/>
          <w:szCs w:val="22"/>
        </w:rPr>
        <w:t xml:space="preserve"> </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0A570196" w14:textId="77777777"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A11B2E">
        <w:rPr>
          <w:rFonts w:ascii="Arial" w:hAnsi="Arial" w:cs="Arial"/>
          <w:sz w:val="22"/>
        </w:rPr>
        <w:t>objektu, ve kterém bude dílo prováděno,</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w:t>
      </w:r>
      <w:r w:rsidR="004E468F">
        <w:rPr>
          <w:rFonts w:ascii="Arial" w:hAnsi="Arial" w:cs="Arial"/>
          <w:sz w:val="22"/>
        </w:rPr>
        <w:t xml:space="preserve">    </w:t>
      </w:r>
      <w:r w:rsidRPr="00736668">
        <w:rPr>
          <w:rFonts w:ascii="Arial" w:hAnsi="Arial" w:cs="Arial"/>
          <w:sz w:val="22"/>
        </w:rPr>
        <w:t xml:space="preserve">sepsán a podepsán zápis dle čl. 7.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46E47FE1" w14:textId="77777777" w:rsidR="00E8486C" w:rsidRPr="00736668" w:rsidRDefault="00E8486C" w:rsidP="00E8486C">
      <w:pPr>
        <w:jc w:val="both"/>
        <w:rPr>
          <w:rFonts w:ascii="Arial" w:hAnsi="Arial" w:cs="Arial"/>
          <w:sz w:val="22"/>
        </w:rPr>
      </w:pPr>
    </w:p>
    <w:p w14:paraId="470AB0E8" w14:textId="5ED924AA"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670812">
        <w:rPr>
          <w:rFonts w:ascii="Arial" w:hAnsi="Arial" w:cs="Arial"/>
          <w:sz w:val="22"/>
        </w:rPr>
        <w:tab/>
      </w:r>
      <w:r w:rsidRPr="00736668">
        <w:rPr>
          <w:rFonts w:ascii="Arial" w:hAnsi="Arial" w:cs="Arial"/>
          <w:sz w:val="22"/>
        </w:rPr>
        <w:t xml:space="preserve"> </w:t>
      </w:r>
      <w:r w:rsidR="004D4D17">
        <w:rPr>
          <w:rFonts w:ascii="Arial" w:hAnsi="Arial" w:cs="Arial"/>
          <w:sz w:val="22"/>
        </w:rPr>
        <w:t xml:space="preserve">                          </w:t>
      </w:r>
      <w:r w:rsidR="00C817C0">
        <w:rPr>
          <w:rFonts w:ascii="Arial" w:hAnsi="Arial" w:cs="Arial"/>
          <w:sz w:val="22"/>
        </w:rPr>
        <w:t>30.</w:t>
      </w:r>
      <w:r w:rsidR="009A2693">
        <w:rPr>
          <w:rFonts w:ascii="Arial" w:hAnsi="Arial" w:cs="Arial"/>
          <w:sz w:val="22"/>
        </w:rPr>
        <w:t>11</w:t>
      </w:r>
      <w:r w:rsidR="003737CA" w:rsidRPr="004D4D17">
        <w:rPr>
          <w:rFonts w:ascii="Arial" w:hAnsi="Arial" w:cs="Arial"/>
          <w:sz w:val="22"/>
        </w:rPr>
        <w:t>.2020</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3AD7088F" w14:textId="70DD8F6E" w:rsidR="00BE5598" w:rsidRDefault="00433348" w:rsidP="00407107">
      <w:pPr>
        <w:pStyle w:val="Odstavecseseznamem"/>
        <w:ind w:left="567"/>
        <w:jc w:val="both"/>
        <w:rPr>
          <w:rFonts w:ascii="Arial" w:hAnsi="Arial" w:cs="Arial"/>
          <w:sz w:val="22"/>
          <w:szCs w:val="22"/>
        </w:rPr>
      </w:pPr>
      <w:r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007B7AF4">
        <w:rPr>
          <w:rFonts w:ascii="Arial" w:hAnsi="Arial" w:cs="Arial"/>
          <w:sz w:val="22"/>
        </w:rPr>
        <w:t>pozemky parc.č. 383/3 a 547/6 v k.ú. Drnholec nad Lubinou</w:t>
      </w:r>
      <w:r w:rsidR="00A11B2E" w:rsidRPr="00C817C0">
        <w:rPr>
          <w:rFonts w:ascii="Arial" w:hAnsi="Arial" w:cs="Arial"/>
          <w:sz w:val="22"/>
          <w:szCs w:val="22"/>
        </w:rPr>
        <w:t>.</w:t>
      </w:r>
    </w:p>
    <w:p w14:paraId="66701CD2" w14:textId="77777777" w:rsidR="00092353" w:rsidRDefault="00092353" w:rsidP="004E468F">
      <w:pPr>
        <w:pStyle w:val="Odstavecseseznamem"/>
        <w:ind w:left="567"/>
        <w:rPr>
          <w:rFonts w:ascii="Arial" w:hAnsi="Arial" w:cs="Arial"/>
          <w:sz w:val="22"/>
          <w:szCs w:val="22"/>
        </w:rPr>
      </w:pPr>
    </w:p>
    <w:p w14:paraId="760E8EC2" w14:textId="77777777" w:rsidR="00092353" w:rsidRDefault="00092353" w:rsidP="004E468F">
      <w:pPr>
        <w:pStyle w:val="Odstavecseseznamem"/>
        <w:ind w:left="567"/>
        <w:rPr>
          <w:rFonts w:ascii="Arial" w:hAnsi="Arial" w:cs="Arial"/>
          <w:sz w:val="22"/>
          <w:szCs w:val="22"/>
        </w:rPr>
      </w:pPr>
    </w:p>
    <w:p w14:paraId="2787ACF4" w14:textId="77777777" w:rsidR="00092353" w:rsidRPr="00433348" w:rsidRDefault="00092353" w:rsidP="004E468F">
      <w:pPr>
        <w:pStyle w:val="Odstavecseseznamem"/>
        <w:ind w:left="567"/>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A03D5EF" w14:textId="77777777" w:rsidTr="006C47C9">
        <w:tc>
          <w:tcPr>
            <w:tcW w:w="1980" w:type="dxa"/>
          </w:tcPr>
          <w:p w14:paraId="640EAE97" w14:textId="77777777" w:rsidR="006C47C9" w:rsidRPr="006C47C9" w:rsidRDefault="006C47C9" w:rsidP="00A11B2E">
            <w:pPr>
              <w:jc w:val="both"/>
              <w:rPr>
                <w:rFonts w:ascii="Arial" w:hAnsi="Arial" w:cs="Arial"/>
                <w:sz w:val="22"/>
                <w:szCs w:val="22"/>
              </w:rPr>
            </w:pPr>
          </w:p>
        </w:tc>
        <w:tc>
          <w:tcPr>
            <w:tcW w:w="2410" w:type="dxa"/>
          </w:tcPr>
          <w:p w14:paraId="224CD0C4"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559" w:type="dxa"/>
          </w:tcPr>
          <w:p w14:paraId="77F1B6FB"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546" w:type="dxa"/>
          </w:tcPr>
          <w:p w14:paraId="0F05BBD7"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7D324CAA" w14:textId="77777777" w:rsidTr="006C47C9">
        <w:trPr>
          <w:trHeight w:val="705"/>
        </w:trPr>
        <w:tc>
          <w:tcPr>
            <w:tcW w:w="1980" w:type="dxa"/>
          </w:tcPr>
          <w:p w14:paraId="30331FD2" w14:textId="77777777" w:rsidR="008F6FCD" w:rsidRDefault="008F6FCD" w:rsidP="00A11B2E">
            <w:pPr>
              <w:jc w:val="both"/>
              <w:rPr>
                <w:rFonts w:ascii="Arial" w:hAnsi="Arial" w:cs="Arial"/>
                <w:b/>
                <w:sz w:val="22"/>
                <w:szCs w:val="22"/>
              </w:rPr>
            </w:pPr>
          </w:p>
          <w:p w14:paraId="345887A4"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43587BF0" w14:textId="77777777" w:rsidR="006C47C9" w:rsidRPr="006C47C9" w:rsidRDefault="006C47C9" w:rsidP="00A11B2E">
            <w:pPr>
              <w:jc w:val="both"/>
              <w:rPr>
                <w:rFonts w:ascii="Arial" w:hAnsi="Arial" w:cs="Arial"/>
                <w:sz w:val="22"/>
                <w:szCs w:val="22"/>
              </w:rPr>
            </w:pPr>
          </w:p>
          <w:p w14:paraId="34978C77" w14:textId="77777777" w:rsidR="006C47C9" w:rsidRPr="006C47C9" w:rsidRDefault="006C47C9" w:rsidP="00A11B2E">
            <w:pPr>
              <w:jc w:val="both"/>
              <w:rPr>
                <w:rFonts w:ascii="Arial" w:hAnsi="Arial" w:cs="Arial"/>
                <w:sz w:val="22"/>
                <w:szCs w:val="22"/>
              </w:rPr>
            </w:pPr>
          </w:p>
          <w:p w14:paraId="34F488BF" w14:textId="77777777" w:rsidR="006C47C9" w:rsidRPr="006C47C9" w:rsidRDefault="006C47C9" w:rsidP="00A11B2E">
            <w:pPr>
              <w:jc w:val="both"/>
              <w:rPr>
                <w:rFonts w:ascii="Arial" w:hAnsi="Arial" w:cs="Arial"/>
                <w:i/>
                <w:sz w:val="22"/>
                <w:szCs w:val="22"/>
              </w:rPr>
            </w:pPr>
          </w:p>
        </w:tc>
        <w:tc>
          <w:tcPr>
            <w:tcW w:w="1559" w:type="dxa"/>
          </w:tcPr>
          <w:p w14:paraId="242EE739" w14:textId="77777777" w:rsidR="006C47C9" w:rsidRPr="006C47C9" w:rsidRDefault="006C47C9" w:rsidP="00A11B2E">
            <w:pPr>
              <w:jc w:val="both"/>
              <w:rPr>
                <w:rFonts w:ascii="Arial" w:hAnsi="Arial" w:cs="Arial"/>
                <w:sz w:val="22"/>
                <w:szCs w:val="22"/>
              </w:rPr>
            </w:pPr>
          </w:p>
        </w:tc>
        <w:tc>
          <w:tcPr>
            <w:tcW w:w="2546" w:type="dxa"/>
          </w:tcPr>
          <w:p w14:paraId="36693566" w14:textId="77777777" w:rsidR="006C47C9" w:rsidRPr="006C47C9" w:rsidRDefault="006C47C9" w:rsidP="00A11B2E">
            <w:pPr>
              <w:jc w:val="both"/>
              <w:rPr>
                <w:rFonts w:ascii="Arial" w:hAnsi="Arial" w:cs="Arial"/>
                <w:sz w:val="22"/>
                <w:szCs w:val="22"/>
              </w:rPr>
            </w:pPr>
          </w:p>
        </w:tc>
      </w:tr>
    </w:tbl>
    <w:p w14:paraId="0DB401F5" w14:textId="77777777" w:rsidR="006C47C9" w:rsidRDefault="006C47C9" w:rsidP="00F66CF9">
      <w:pPr>
        <w:rPr>
          <w:rFonts w:ascii="Arial" w:hAnsi="Arial" w:cs="Arial"/>
          <w:sz w:val="22"/>
          <w:szCs w:val="24"/>
        </w:rPr>
      </w:pPr>
    </w:p>
    <w:p w14:paraId="4DBBD292" w14:textId="5F035B76"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5972FA">
        <w:rPr>
          <w:rFonts w:ascii="Arial" w:hAnsi="Arial" w:cs="Arial"/>
          <w:sz w:val="22"/>
          <w:szCs w:val="24"/>
        </w:rPr>
        <w:t>2</w:t>
      </w:r>
      <w:r w:rsidRPr="006C47C9">
        <w:rPr>
          <w:rFonts w:ascii="Arial" w:hAnsi="Arial" w:cs="Arial"/>
          <w:sz w:val="22"/>
          <w:szCs w:val="24"/>
        </w:rPr>
        <w:t xml:space="preserve"> této smlouvy.</w:t>
      </w:r>
    </w:p>
    <w:p w14:paraId="3989F837" w14:textId="77777777" w:rsidR="006C47C9" w:rsidRDefault="006C47C9" w:rsidP="00666449">
      <w:pPr>
        <w:ind w:left="567" w:hanging="567"/>
        <w:rPr>
          <w:rFonts w:ascii="Arial" w:hAnsi="Arial" w:cs="Arial"/>
          <w:sz w:val="22"/>
        </w:rPr>
      </w:pPr>
    </w:p>
    <w:p w14:paraId="7D043343"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2DC129BB"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666AA407" w14:textId="77777777" w:rsidR="00BA02EB" w:rsidRDefault="00BA02EB" w:rsidP="00666449">
      <w:pPr>
        <w:pStyle w:val="Odstavecseseznamem"/>
        <w:ind w:left="567" w:hanging="567"/>
        <w:rPr>
          <w:rFonts w:ascii="Arial" w:hAnsi="Arial" w:cs="Arial"/>
          <w:sz w:val="22"/>
        </w:rPr>
      </w:pP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7118B4BE" w14:textId="77777777" w:rsidR="001944FD" w:rsidRDefault="001944FD" w:rsidP="00666449">
      <w:pPr>
        <w:pStyle w:val="Odstavecseseznamem"/>
        <w:ind w:left="567" w:hanging="567"/>
        <w:jc w:val="both"/>
        <w:rPr>
          <w:rFonts w:ascii="Arial" w:hAnsi="Arial" w:cs="Arial"/>
          <w:sz w:val="22"/>
        </w:rPr>
      </w:pPr>
    </w:p>
    <w:p w14:paraId="5BDADE59" w14:textId="77777777" w:rsidR="001944FD" w:rsidRDefault="001944FD"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4E7F8409" w:rsidR="008A047A" w:rsidRPr="009B6BAC" w:rsidRDefault="00203FD1" w:rsidP="001944FD">
      <w:pPr>
        <w:pStyle w:val="Zkladnt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7B7A7D1A"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1F6865">
        <w:rPr>
          <w:rFonts w:ascii="Arial" w:hAnsi="Arial" w:cs="Arial"/>
          <w:sz w:val="22"/>
          <w:szCs w:val="22"/>
        </w:rPr>
        <w:t>prostory</w:t>
      </w:r>
      <w:r w:rsidR="00EA256C">
        <w:rPr>
          <w:rFonts w:ascii="Arial" w:hAnsi="Arial" w:cs="Arial"/>
          <w:sz w:val="22"/>
          <w:szCs w:val="22"/>
        </w:rPr>
        <w:t>, ve kterém je prováděno dílo (dále také</w:t>
      </w:r>
      <w:r w:rsidRPr="00736668">
        <w:rPr>
          <w:rFonts w:ascii="Arial" w:hAnsi="Arial" w:cs="Arial"/>
          <w:sz w:val="22"/>
          <w:szCs w:val="22"/>
        </w:rPr>
        <w:t xml:space="preserve"> </w:t>
      </w:r>
      <w:r w:rsidR="00EA256C">
        <w:rPr>
          <w:rFonts w:ascii="Arial" w:hAnsi="Arial" w:cs="Arial"/>
          <w:sz w:val="22"/>
          <w:szCs w:val="22"/>
        </w:rPr>
        <w:t>„</w:t>
      </w:r>
      <w:r w:rsidRPr="00736668">
        <w:rPr>
          <w:rFonts w:ascii="Arial" w:hAnsi="Arial" w:cs="Arial"/>
          <w:sz w:val="22"/>
          <w:szCs w:val="22"/>
        </w:rPr>
        <w:t>staveniště</w:t>
      </w:r>
      <w:r w:rsidR="00EA256C">
        <w:rPr>
          <w:rFonts w:ascii="Arial" w:hAnsi="Arial" w:cs="Arial"/>
          <w:sz w:val="22"/>
          <w:szCs w:val="22"/>
        </w:rPr>
        <w:t>“)</w:t>
      </w:r>
      <w:r w:rsidR="00CB549B">
        <w:rPr>
          <w:rFonts w:ascii="Arial" w:hAnsi="Arial" w:cs="Arial"/>
          <w:sz w:val="22"/>
          <w:szCs w:val="22"/>
        </w:rPr>
        <w:t>,</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Pr="00736668">
        <w:rPr>
          <w:rFonts w:ascii="Arial" w:hAnsi="Arial" w:cs="Arial"/>
          <w:sz w:val="22"/>
          <w:szCs w:val="22"/>
        </w:rPr>
        <w:t>do</w:t>
      </w:r>
      <w:r w:rsidR="007C187D">
        <w:rPr>
          <w:rFonts w:ascii="Arial" w:hAnsi="Arial" w:cs="Arial"/>
          <w:sz w:val="22"/>
          <w:szCs w:val="22"/>
        </w:rPr>
        <w:t xml:space="preserve"> </w:t>
      </w:r>
      <w:r w:rsidRPr="00736668">
        <w:rPr>
          <w:rFonts w:ascii="Arial" w:hAnsi="Arial" w:cs="Arial"/>
          <w:sz w:val="22"/>
          <w:szCs w:val="22"/>
        </w:rPr>
        <w:t xml:space="preserve"> </w:t>
      </w:r>
      <w:r w:rsidR="00DC5664">
        <w:rPr>
          <w:rFonts w:ascii="Arial" w:hAnsi="Arial" w:cs="Arial"/>
          <w:sz w:val="22"/>
          <w:szCs w:val="22"/>
        </w:rPr>
        <w:t>dvou pracovních dnů od podpisu smlouvy o dílo</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70855FC2" w14:textId="77777777"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 pro činnost koordinátora bezpečnosti a ochrany zdraví při práci na staveništi.</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349F418" w14:textId="77777777"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O vrácení převzatého staveniště objednateli bude mezi </w:t>
      </w:r>
      <w:r w:rsidR="00CB549B" w:rsidRPr="009B6BAC">
        <w:rPr>
          <w:rFonts w:ascii="Arial" w:hAnsi="Arial" w:cs="Arial"/>
          <w:sz w:val="22"/>
          <w:szCs w:val="22"/>
        </w:rPr>
        <w:t>smluvním</w:t>
      </w:r>
      <w:r w:rsidR="00CB549B">
        <w:rPr>
          <w:rFonts w:ascii="Arial" w:hAnsi="Arial" w:cs="Arial"/>
          <w:sz w:val="22"/>
          <w:szCs w:val="22"/>
        </w:rPr>
        <w:t>i</w:t>
      </w:r>
      <w:r w:rsidR="00CB549B" w:rsidRPr="009B6BAC">
        <w:rPr>
          <w:rFonts w:ascii="Arial" w:hAnsi="Arial" w:cs="Arial"/>
          <w:sz w:val="22"/>
          <w:szCs w:val="22"/>
        </w:rPr>
        <w:t xml:space="preserve"> </w:t>
      </w:r>
      <w:r w:rsidRPr="009B6BAC">
        <w:rPr>
          <w:rFonts w:ascii="Arial" w:hAnsi="Arial" w:cs="Arial"/>
          <w:sz w:val="22"/>
          <w:szCs w:val="22"/>
        </w:rPr>
        <w:t>stranami sepsán zápis.</w:t>
      </w:r>
    </w:p>
    <w:p w14:paraId="772630C8" w14:textId="77777777" w:rsidR="008A047A" w:rsidRPr="009B6BAC" w:rsidRDefault="008A047A" w:rsidP="008A047A">
      <w:pPr>
        <w:ind w:left="567" w:hanging="567"/>
        <w:jc w:val="center"/>
        <w:rPr>
          <w:rFonts w:ascii="Arial" w:hAnsi="Arial" w:cs="Arial"/>
          <w:b/>
          <w:sz w:val="22"/>
          <w:szCs w:val="22"/>
        </w:rPr>
      </w:pPr>
    </w:p>
    <w:p w14:paraId="0F2A506F" w14:textId="78B08D96" w:rsidR="008A047A" w:rsidRPr="001944FD" w:rsidRDefault="001944FD" w:rsidP="001944FD">
      <w:pPr>
        <w:ind w:left="360"/>
        <w:jc w:val="center"/>
        <w:rPr>
          <w:rFonts w:ascii="Arial" w:hAnsi="Arial" w:cs="Arial"/>
          <w:b/>
          <w:sz w:val="22"/>
          <w:szCs w:val="22"/>
        </w:rPr>
      </w:pPr>
      <w:r w:rsidRPr="001944FD">
        <w:rPr>
          <w:rFonts w:ascii="Arial" w:hAnsi="Arial" w:cs="Arial"/>
          <w:b/>
          <w:sz w:val="22"/>
          <w:szCs w:val="22"/>
        </w:rPr>
        <w:t>8.</w:t>
      </w:r>
      <w:r>
        <w:rPr>
          <w:rFonts w:ascii="Arial" w:hAnsi="Arial" w:cs="Arial"/>
          <w:b/>
          <w:sz w:val="22"/>
          <w:szCs w:val="22"/>
        </w:rPr>
        <w:t xml:space="preserve"> </w:t>
      </w:r>
      <w:r w:rsidR="008A047A" w:rsidRPr="001944FD">
        <w:rPr>
          <w:rFonts w:ascii="Arial" w:hAnsi="Arial" w:cs="Arial"/>
          <w:b/>
          <w:sz w:val="22"/>
          <w:szCs w:val="22"/>
        </w:rPr>
        <w:t>Stavební deník</w:t>
      </w:r>
    </w:p>
    <w:p w14:paraId="655C7BD4" w14:textId="77777777" w:rsidR="008A047A" w:rsidRPr="009B6BAC" w:rsidRDefault="008A047A" w:rsidP="009B6BAC">
      <w:pPr>
        <w:ind w:left="709" w:hanging="425"/>
        <w:jc w:val="both"/>
        <w:rPr>
          <w:rFonts w:ascii="Arial" w:hAnsi="Arial" w:cs="Arial"/>
          <w:b/>
          <w:sz w:val="22"/>
          <w:szCs w:val="22"/>
        </w:rPr>
      </w:pPr>
    </w:p>
    <w:p w14:paraId="28075520"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C596FB0" w14:textId="77777777" w:rsidR="008A047A" w:rsidRPr="009B6BAC" w:rsidRDefault="008A047A" w:rsidP="00666449">
      <w:pPr>
        <w:ind w:left="567" w:hanging="567"/>
        <w:jc w:val="both"/>
        <w:rPr>
          <w:rFonts w:ascii="Arial" w:hAnsi="Arial" w:cs="Arial"/>
          <w:sz w:val="22"/>
          <w:szCs w:val="22"/>
        </w:rPr>
      </w:pPr>
    </w:p>
    <w:p w14:paraId="4E1E7C3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2903C8D" w14:textId="77777777" w:rsidR="008A047A" w:rsidRPr="009B6BAC" w:rsidRDefault="008A047A" w:rsidP="00666449">
      <w:pPr>
        <w:ind w:left="567" w:hanging="567"/>
        <w:jc w:val="both"/>
        <w:rPr>
          <w:rFonts w:ascii="Arial" w:hAnsi="Arial" w:cs="Arial"/>
          <w:sz w:val="22"/>
          <w:szCs w:val="22"/>
        </w:rPr>
      </w:pPr>
    </w:p>
    <w:p w14:paraId="726F9648" w14:textId="5E4AD4EF"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w:t>
      </w:r>
      <w:r w:rsidR="001944FD">
        <w:rPr>
          <w:rFonts w:ascii="Arial" w:hAnsi="Arial" w:cs="Arial"/>
          <w:sz w:val="22"/>
          <w:szCs w:val="22"/>
        </w:rPr>
        <w:t xml:space="preserve"> a</w:t>
      </w:r>
      <w:r w:rsidRPr="009B6BAC">
        <w:rPr>
          <w:rFonts w:ascii="Arial" w:hAnsi="Arial" w:cs="Arial"/>
          <w:sz w:val="22"/>
          <w:szCs w:val="22"/>
        </w:rPr>
        <w:t xml:space="preserv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Pr="009B6BAC">
        <w:rPr>
          <w:rFonts w:ascii="Arial" w:hAnsi="Arial" w:cs="Arial"/>
          <w:sz w:val="22"/>
          <w:szCs w:val="22"/>
        </w:rPr>
        <w:t xml:space="preserve"> nebo příslušné orgány státní správy. Zápis ve stavebním deníku nenahrazuje dodatek k této smlouvě.</w:t>
      </w:r>
    </w:p>
    <w:p w14:paraId="3DE536AE" w14:textId="77777777" w:rsidR="008A047A" w:rsidRPr="009B6BAC" w:rsidRDefault="008A047A" w:rsidP="00666449">
      <w:pPr>
        <w:ind w:left="567" w:hanging="567"/>
        <w:jc w:val="both"/>
        <w:rPr>
          <w:rFonts w:ascii="Arial" w:hAnsi="Arial" w:cs="Arial"/>
          <w:sz w:val="22"/>
          <w:szCs w:val="22"/>
        </w:rPr>
      </w:pPr>
    </w:p>
    <w:p w14:paraId="1D6F789F"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lastRenderedPageBreak/>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58732335"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77777777" w:rsidR="00D927AB" w:rsidRPr="00D927AB" w:rsidRDefault="00D927AB" w:rsidP="001944FD">
      <w:pPr>
        <w:pStyle w:val="Odstavecseseznamem"/>
        <w:numPr>
          <w:ilvl w:val="0"/>
          <w:numId w:val="23"/>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00828686" w14:textId="77777777" w:rsidR="00D927AB" w:rsidRPr="00D927AB" w:rsidRDefault="00D927AB" w:rsidP="00D927AB">
      <w:pPr>
        <w:jc w:val="both"/>
        <w:rPr>
          <w:rFonts w:ascii="Arial" w:hAnsi="Arial" w:cs="Arial"/>
          <w:sz w:val="22"/>
          <w:szCs w:val="22"/>
        </w:rPr>
      </w:pPr>
    </w:p>
    <w:p w14:paraId="2A6F6D64" w14:textId="1476F039"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zdraví při práci na staveništi.</w:t>
      </w:r>
    </w:p>
    <w:p w14:paraId="0FC45D57" w14:textId="394DE23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s osobou vykonávající technický dozor stavebníka</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DC5664">
        <w:rPr>
          <w:rFonts w:ascii="Arial" w:hAnsi="Arial" w:cs="Arial"/>
          <w:sz w:val="22"/>
          <w:szCs w:val="22"/>
        </w:rPr>
        <w:t xml:space="preserve">s platnou výkresovou dokumentací </w:t>
      </w:r>
      <w:r w:rsidR="00FC1CC2">
        <w:rPr>
          <w:rFonts w:ascii="Arial" w:hAnsi="Arial" w:cs="Arial"/>
          <w:sz w:val="22"/>
          <w:szCs w:val="22"/>
        </w:rPr>
        <w:t xml:space="preserve">– viz. příloha č. 2 </w:t>
      </w:r>
      <w:r w:rsidRPr="00D927AB">
        <w:rPr>
          <w:rFonts w:ascii="Arial" w:hAnsi="Arial" w:cs="Arial"/>
          <w:sz w:val="22"/>
          <w:szCs w:val="22"/>
        </w:rPr>
        <w:t xml:space="preserve">se skutečností </w:t>
      </w:r>
      <w:r w:rsidR="00BB5686">
        <w:rPr>
          <w:rFonts w:ascii="Arial" w:hAnsi="Arial" w:cs="Arial"/>
          <w:sz w:val="22"/>
          <w:szCs w:val="22"/>
        </w:rPr>
        <w:t>v objektu, ve kterém je dílo prováděno,</w:t>
      </w:r>
      <w:r w:rsidR="004D4D17">
        <w:rPr>
          <w:rFonts w:ascii="Arial" w:hAnsi="Arial" w:cs="Arial"/>
          <w:sz w:val="22"/>
          <w:szCs w:val="22"/>
        </w:rPr>
        <w:t xml:space="preserve"> </w:t>
      </w:r>
      <w:r w:rsidRPr="00D927AB">
        <w:rPr>
          <w:rFonts w:ascii="Arial" w:hAnsi="Arial" w:cs="Arial"/>
          <w:sz w:val="22"/>
          <w:szCs w:val="22"/>
        </w:rPr>
        <w:t xml:space="preserve">je zhotovitel povinen zjištěné rozpory řešit ve spolupráci </w:t>
      </w:r>
      <w:r w:rsidR="004D4D17">
        <w:rPr>
          <w:rFonts w:ascii="Arial" w:hAnsi="Arial" w:cs="Arial"/>
          <w:sz w:val="22"/>
          <w:szCs w:val="22"/>
        </w:rPr>
        <w:t xml:space="preserve">s </w:t>
      </w:r>
      <w:r w:rsidR="004D4D17" w:rsidRPr="001B7A74">
        <w:rPr>
          <w:rFonts w:ascii="Arial" w:hAnsi="Arial" w:cs="Arial"/>
          <w:sz w:val="22"/>
          <w:szCs w:val="22"/>
        </w:rPr>
        <w:t xml:space="preserve">osobou vykonávající </w:t>
      </w:r>
      <w:r w:rsidR="004D4D17">
        <w:rPr>
          <w:rFonts w:ascii="Arial" w:hAnsi="Arial" w:cs="Arial"/>
          <w:sz w:val="22"/>
          <w:szCs w:val="22"/>
        </w:rPr>
        <w:t>technický dozor stavebníka</w:t>
      </w:r>
      <w:r w:rsidR="00FC1CC2">
        <w:rPr>
          <w:rFonts w:ascii="Arial" w:hAnsi="Arial" w:cs="Arial"/>
          <w:sz w:val="22"/>
          <w:szCs w:val="22"/>
        </w:rPr>
        <w:t>,</w:t>
      </w:r>
      <w:r w:rsidR="004D4D17">
        <w:rPr>
          <w:rFonts w:ascii="Arial" w:hAnsi="Arial" w:cs="Arial"/>
          <w:sz w:val="22"/>
          <w:szCs w:val="22"/>
        </w:rPr>
        <w:t xml:space="preserve"> </w:t>
      </w:r>
      <w:r w:rsidRPr="001B7A74">
        <w:rPr>
          <w:rFonts w:ascii="Arial" w:hAnsi="Arial" w:cs="Arial"/>
          <w:sz w:val="22"/>
          <w:szCs w:val="22"/>
        </w:rPr>
        <w:t xml:space="preserve"> a to bezodkladně.</w:t>
      </w:r>
    </w:p>
    <w:p w14:paraId="7B3D8092" w14:textId="77777777"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17A5ECF" w14:textId="77777777" w:rsidR="00B5325D" w:rsidRPr="001B7A74" w:rsidRDefault="00B5325D" w:rsidP="00723D6E">
      <w:pPr>
        <w:ind w:left="567" w:hanging="567"/>
        <w:jc w:val="both"/>
        <w:rPr>
          <w:rFonts w:ascii="Arial" w:hAnsi="Arial" w:cs="Arial"/>
          <w:sz w:val="22"/>
          <w:szCs w:val="22"/>
        </w:rPr>
      </w:pP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1C0B8AEB" w14:textId="77777777" w:rsidR="00D927AB" w:rsidRPr="003D432B" w:rsidRDefault="00D927AB" w:rsidP="00D0740F">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01DD0D8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185C9158"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3240914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00D927AB" w:rsidRPr="001B7A74">
        <w:rPr>
          <w:rFonts w:ascii="Arial" w:hAnsi="Arial" w:cs="Arial"/>
          <w:sz w:val="22"/>
          <w:szCs w:val="22"/>
        </w:rPr>
        <w:t>vykazují v době provádění díla nedostatky, je zhotovitel povinen nahradit bezvadným plněním.</w:t>
      </w:r>
    </w:p>
    <w:p w14:paraId="34B1257A" w14:textId="1ED8AFFC"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4.6 </w:t>
      </w:r>
      <w:r w:rsidR="00FC1CC2">
        <w:rPr>
          <w:rFonts w:ascii="Arial" w:hAnsi="Arial" w:cs="Arial"/>
          <w:sz w:val="22"/>
          <w:szCs w:val="22"/>
        </w:rPr>
        <w:t xml:space="preserve">  </w:t>
      </w:r>
      <w:r w:rsidR="00D927AB" w:rsidRPr="001B7A74">
        <w:rPr>
          <w:rFonts w:ascii="Arial" w:hAnsi="Arial" w:cs="Arial"/>
          <w:sz w:val="22"/>
          <w:szCs w:val="22"/>
        </w:rPr>
        <w:t xml:space="preserve">Materiály, které neodpovídají </w:t>
      </w:r>
      <w:r w:rsidR="00FC1CC2">
        <w:rPr>
          <w:rFonts w:ascii="Arial" w:hAnsi="Arial" w:cs="Arial"/>
          <w:sz w:val="22"/>
          <w:szCs w:val="22"/>
        </w:rPr>
        <w:t xml:space="preserve">výkresové dokumentaci – viz. příloha č. </w:t>
      </w:r>
      <w:r w:rsidR="005972FA">
        <w:rPr>
          <w:rFonts w:ascii="Arial" w:hAnsi="Arial" w:cs="Arial"/>
          <w:sz w:val="22"/>
          <w:szCs w:val="22"/>
        </w:rPr>
        <w:t xml:space="preserve">1 a </w:t>
      </w:r>
      <w:r w:rsidR="00FC1CC2">
        <w:rPr>
          <w:rFonts w:ascii="Arial" w:hAnsi="Arial" w:cs="Arial"/>
          <w:sz w:val="22"/>
          <w:szCs w:val="22"/>
        </w:rPr>
        <w:t>2</w:t>
      </w:r>
      <w:r w:rsidR="00D927AB"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77A8BE17" w14:textId="77777777" w:rsidR="00FC1CC2" w:rsidRDefault="003D432B" w:rsidP="00FC1CC2">
      <w:pPr>
        <w:spacing w:line="276" w:lineRule="auto"/>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FC1CC2">
        <w:rPr>
          <w:rFonts w:ascii="Arial" w:hAnsi="Arial" w:cs="Arial"/>
          <w:sz w:val="22"/>
          <w:szCs w:val="22"/>
        </w:rPr>
        <w:t xml:space="preserve"> </w:t>
      </w:r>
      <w:r w:rsidR="00D927AB" w:rsidRPr="001B7A74">
        <w:rPr>
          <w:rFonts w:ascii="Arial" w:hAnsi="Arial" w:cs="Arial"/>
          <w:sz w:val="22"/>
          <w:szCs w:val="22"/>
        </w:rPr>
        <w:t>na adresu</w:t>
      </w:r>
      <w:r w:rsidR="00FC1CC2">
        <w:rPr>
          <w:rFonts w:ascii="Arial" w:hAnsi="Arial" w:cs="Arial"/>
          <w:sz w:val="22"/>
          <w:szCs w:val="22"/>
        </w:rPr>
        <w:t xml:space="preserve">: </w:t>
      </w:r>
    </w:p>
    <w:p w14:paraId="1C530A8E" w14:textId="77777777" w:rsidR="00FC1CC2" w:rsidRDefault="00FC1CC2" w:rsidP="00FC1CC2">
      <w:pPr>
        <w:spacing w:line="276" w:lineRule="auto"/>
        <w:ind w:left="567" w:hanging="567"/>
        <w:jc w:val="both"/>
        <w:rPr>
          <w:rFonts w:ascii="Arial" w:hAnsi="Arial" w:cs="Arial"/>
          <w:sz w:val="22"/>
          <w:szCs w:val="22"/>
        </w:rPr>
      </w:pPr>
      <w:r>
        <w:rPr>
          <w:rFonts w:ascii="Arial" w:hAnsi="Arial" w:cs="Arial"/>
          <w:sz w:val="22"/>
          <w:szCs w:val="22"/>
        </w:rPr>
        <w:t xml:space="preserve">          </w:t>
      </w:r>
      <w:hyperlink r:id="rId9"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w:t>
      </w:r>
      <w:r>
        <w:rPr>
          <w:rFonts w:ascii="Arial" w:hAnsi="Arial" w:cs="Arial"/>
          <w:sz w:val="22"/>
          <w:szCs w:val="22"/>
        </w:rPr>
        <w:t xml:space="preserve"> </w:t>
      </w:r>
      <w:r w:rsidR="00867F0E">
        <w:rPr>
          <w:rFonts w:ascii="Arial" w:hAnsi="Arial" w:cs="Arial"/>
          <w:sz w:val="22"/>
          <w:szCs w:val="22"/>
        </w:rPr>
        <w:t xml:space="preserve">a </w:t>
      </w:r>
      <w:hyperlink r:id="rId10" w:history="1">
        <w:r w:rsidR="00875097" w:rsidRPr="00785081">
          <w:rPr>
            <w:rStyle w:val="Hypertextovodkaz"/>
            <w:rFonts w:ascii="Arial" w:hAnsi="Arial" w:cs="Arial"/>
            <w:sz w:val="22"/>
            <w:szCs w:val="22"/>
          </w:rPr>
          <w:t>vladimira.martinikova@koprivnice.cz</w:t>
        </w:r>
      </w:hyperlink>
      <w:r w:rsidR="00D927AB" w:rsidRPr="001B7A74">
        <w:rPr>
          <w:rFonts w:ascii="Arial" w:hAnsi="Arial" w:cs="Arial"/>
          <w:sz w:val="22"/>
          <w:szCs w:val="22"/>
        </w:rPr>
        <w:t>,</w:t>
      </w:r>
    </w:p>
    <w:p w14:paraId="0AF78C92" w14:textId="02F94398" w:rsidR="00D927AB" w:rsidRPr="001B7A74" w:rsidRDefault="00FC1CC2" w:rsidP="00FC1CC2">
      <w:pPr>
        <w:spacing w:line="276" w:lineRule="auto"/>
        <w:ind w:left="567" w:hanging="567"/>
        <w:jc w:val="both"/>
        <w:rPr>
          <w:rFonts w:ascii="Arial" w:hAnsi="Arial" w:cs="Arial"/>
          <w:sz w:val="22"/>
          <w:szCs w:val="22"/>
        </w:rPr>
      </w:pPr>
      <w:r>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w:t>
      </w:r>
      <w:r w:rsidR="00B64573">
        <w:rPr>
          <w:rFonts w:ascii="Arial" w:hAnsi="Arial" w:cs="Arial"/>
          <w:sz w:val="22"/>
          <w:szCs w:val="22"/>
        </w:rPr>
        <w:t>stanoveným způsobem</w:t>
      </w:r>
      <w:r w:rsidR="00D927AB" w:rsidRPr="001B7A74">
        <w:rPr>
          <w:rFonts w:ascii="Arial" w:hAnsi="Arial" w:cs="Arial"/>
          <w:sz w:val="22"/>
          <w:szCs w:val="22"/>
        </w:rPr>
        <w:t xml:space="preserve">, je povinen na žádost objednatele odkrýt práce na svůj náklad. </w:t>
      </w:r>
    </w:p>
    <w:p w14:paraId="55D868F2" w14:textId="77777777" w:rsidR="00D927AB" w:rsidRPr="001B7A74" w:rsidRDefault="00D927AB" w:rsidP="00723D6E">
      <w:pPr>
        <w:ind w:left="567" w:hanging="567"/>
        <w:jc w:val="both"/>
        <w:rPr>
          <w:rFonts w:ascii="Arial" w:hAnsi="Arial" w:cs="Arial"/>
          <w:sz w:val="22"/>
          <w:szCs w:val="22"/>
        </w:rPr>
      </w:pPr>
    </w:p>
    <w:p w14:paraId="6A3EF6AF" w14:textId="77777777"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2FA2C11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1944FD">
        <w:rPr>
          <w:rFonts w:ascii="Arial" w:hAnsi="Arial" w:cs="Arial"/>
          <w:sz w:val="22"/>
          <w:szCs w:val="22"/>
        </w:rPr>
        <w:t> výkresovou dokumentací, která je přílohou č. 2 této smlouvy</w:t>
      </w:r>
      <w:r w:rsidR="00BB5686">
        <w:rPr>
          <w:rFonts w:ascii="Arial" w:hAnsi="Arial" w:cs="Arial"/>
          <w:sz w:val="22"/>
          <w:szCs w:val="22"/>
        </w:rPr>
        <w:t xml:space="preserve">  </w:t>
      </w:r>
      <w:r w:rsidR="00155AD8">
        <w:rPr>
          <w:rFonts w:ascii="Arial" w:hAnsi="Arial" w:cs="Arial"/>
          <w:sz w:val="22"/>
          <w:szCs w:val="22"/>
        </w:rPr>
        <w:t>a</w:t>
      </w:r>
      <w:r w:rsidR="008B0A58">
        <w:rPr>
          <w:rFonts w:ascii="Arial" w:hAnsi="Arial" w:cs="Arial"/>
          <w:sz w:val="22"/>
          <w:szCs w:val="22"/>
        </w:rPr>
        <w:t xml:space="preserve"> </w:t>
      </w:r>
      <w:r w:rsidR="00155AD8">
        <w:rPr>
          <w:rFonts w:ascii="Arial" w:hAnsi="Arial" w:cs="Arial"/>
          <w:sz w:val="22"/>
          <w:szCs w:val="22"/>
        </w:rPr>
        <w:t xml:space="preserve"> v nejvyšší jakosti</w:t>
      </w:r>
      <w:r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4EB537B8"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484883">
        <w:rPr>
          <w:rFonts w:ascii="Arial" w:hAnsi="Arial" w:cs="Arial"/>
          <w:sz w:val="22"/>
          <w:szCs w:val="22"/>
        </w:rPr>
        <w:t xml:space="preserve"> a</w:t>
      </w:r>
      <w:r w:rsidRPr="003D432B">
        <w:rPr>
          <w:rFonts w:ascii="Arial" w:hAnsi="Arial" w:cs="Arial"/>
          <w:sz w:val="22"/>
          <w:szCs w:val="22"/>
        </w:rPr>
        <w:t xml:space="preserve"> technického dozoru a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77777777"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77777777" w:rsidR="000A0C85" w:rsidRPr="00163047" w:rsidRDefault="000A0C85" w:rsidP="001944FD">
      <w:pPr>
        <w:pStyle w:val="Odstavecseseznamem"/>
        <w:numPr>
          <w:ilvl w:val="0"/>
          <w:numId w:val="23"/>
        </w:numPr>
        <w:jc w:val="center"/>
        <w:rPr>
          <w:rFonts w:ascii="Arial" w:hAnsi="Arial" w:cs="Arial"/>
          <w:b/>
          <w:sz w:val="22"/>
        </w:rPr>
      </w:pPr>
      <w:r w:rsidRPr="00163047">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ABB628E" w14:textId="77777777" w:rsidR="000A0C85" w:rsidRDefault="000A0C85" w:rsidP="00666449">
      <w:pPr>
        <w:ind w:left="567" w:hanging="567"/>
        <w:jc w:val="both"/>
        <w:rPr>
          <w:rFonts w:ascii="Arial" w:hAnsi="Arial" w:cs="Arial"/>
          <w:sz w:val="22"/>
          <w:szCs w:val="24"/>
        </w:rPr>
      </w:pP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0BDE3C3"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1FD786C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7ABCA416"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16629B04" w14:textId="77777777" w:rsidR="00163047" w:rsidRDefault="00163047" w:rsidP="000A0C85">
      <w:pPr>
        <w:pStyle w:val="Odstavecseseznamem"/>
        <w:rPr>
          <w:rFonts w:ascii="Arial" w:hAnsi="Arial" w:cs="Arial"/>
          <w:sz w:val="22"/>
          <w:szCs w:val="22"/>
        </w:rPr>
      </w:pPr>
    </w:p>
    <w:p w14:paraId="5FE1B028" w14:textId="77777777" w:rsidR="00BE5598" w:rsidRDefault="00BE5598" w:rsidP="000A0C85">
      <w:pPr>
        <w:pStyle w:val="Odstavecseseznamem"/>
        <w:rPr>
          <w:rFonts w:ascii="Arial" w:hAnsi="Arial" w:cs="Arial"/>
          <w:sz w:val="22"/>
          <w:szCs w:val="22"/>
        </w:rPr>
      </w:pPr>
    </w:p>
    <w:p w14:paraId="702FE836" w14:textId="77777777" w:rsidR="00163047" w:rsidRPr="00163047" w:rsidRDefault="00163047" w:rsidP="001944FD">
      <w:pPr>
        <w:pStyle w:val="Odstavecseseznamem"/>
        <w:numPr>
          <w:ilvl w:val="0"/>
          <w:numId w:val="23"/>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6FA76393" w14:textId="77777777" w:rsidR="00163047" w:rsidRPr="00163047" w:rsidRDefault="00163047" w:rsidP="00666449">
      <w:pPr>
        <w:ind w:left="567" w:hanging="567"/>
        <w:jc w:val="both"/>
        <w:rPr>
          <w:rFonts w:ascii="Arial" w:hAnsi="Arial" w:cs="Arial"/>
          <w:sz w:val="22"/>
          <w:szCs w:val="22"/>
        </w:rPr>
      </w:pP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337C13B7" w14:textId="25D77DB3"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00484883">
        <w:rPr>
          <w:rFonts w:ascii="Arial" w:hAnsi="Arial" w:cs="Arial"/>
          <w:b/>
          <w:sz w:val="22"/>
          <w:szCs w:val="22"/>
        </w:rPr>
        <w:t>.</w:t>
      </w:r>
      <w:r w:rsidRPr="00736668">
        <w:rPr>
          <w:rFonts w:ascii="Arial" w:hAnsi="Arial" w:cs="Arial"/>
          <w:sz w:val="22"/>
          <w:szCs w:val="22"/>
        </w:rPr>
        <w:t xml:space="preserve"> </w:t>
      </w:r>
      <w:r w:rsidR="005972FA">
        <w:rPr>
          <w:rFonts w:ascii="Arial" w:hAnsi="Arial" w:cs="Arial"/>
          <w:sz w:val="22"/>
          <w:szCs w:val="22"/>
        </w:rPr>
        <w:t xml:space="preserve">  Na nátěry opravené dvoukřídlé brány a části oplocení – vjezd na parkoviště školy  bude poskytnuta záruka v délce min. 24 měsíců. </w:t>
      </w:r>
    </w:p>
    <w:p w14:paraId="3A0D24EE" w14:textId="77777777" w:rsidR="00163047" w:rsidRPr="00163047" w:rsidRDefault="00163047" w:rsidP="00666449">
      <w:pPr>
        <w:pStyle w:val="Odstavecseseznamem"/>
        <w:ind w:left="567" w:hanging="567"/>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2F21CD73"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adresu: ………………………………</w:t>
      </w:r>
      <w:r w:rsidR="00E81D77">
        <w:rPr>
          <w:rFonts w:ascii="Arial" w:hAnsi="Arial" w:cs="Arial"/>
          <w:sz w:val="22"/>
        </w:rPr>
        <w:t>……………….</w:t>
      </w:r>
      <w:r>
        <w:rPr>
          <w:rFonts w:ascii="Arial" w:hAnsi="Arial" w:cs="Arial"/>
          <w:sz w:val="22"/>
        </w:rPr>
        <w:t>…., nebo</w:t>
      </w:r>
    </w:p>
    <w:p w14:paraId="222B4B7D" w14:textId="29F4E9F9"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w:t>
      </w:r>
      <w:r w:rsidR="00E81D77">
        <w:rPr>
          <w:rFonts w:ascii="Arial" w:hAnsi="Arial" w:cs="Arial"/>
          <w:sz w:val="22"/>
        </w:rPr>
        <w:t>………………</w:t>
      </w:r>
      <w:r>
        <w:rPr>
          <w:rFonts w:ascii="Arial" w:hAnsi="Arial" w:cs="Arial"/>
          <w:sz w:val="22"/>
        </w:rPr>
        <w:t>…………………., nebo</w:t>
      </w:r>
    </w:p>
    <w:p w14:paraId="71FBBF6B" w14:textId="5A42D48F"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do datové schránky:……</w:t>
      </w:r>
      <w:r w:rsidR="00E81D77">
        <w:rPr>
          <w:rFonts w:ascii="Arial" w:hAnsi="Arial" w:cs="Arial"/>
          <w:sz w:val="22"/>
        </w:rPr>
        <w:t>………………</w:t>
      </w:r>
      <w:r>
        <w:rPr>
          <w:rFonts w:ascii="Arial" w:hAnsi="Arial" w:cs="Arial"/>
          <w:sz w:val="22"/>
        </w:rPr>
        <w:t xml:space="preserve">……………….. </w:t>
      </w:r>
      <w:r w:rsidR="006D446C" w:rsidRPr="000113F3">
        <w:rPr>
          <w:rFonts w:ascii="Arial" w:hAnsi="Arial" w:cs="Arial"/>
          <w:sz w:val="22"/>
        </w:rPr>
        <w:t xml:space="preserve"> </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4F871254"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w:t>
      </w:r>
      <w:r w:rsidR="002524FB">
        <w:rPr>
          <w:rFonts w:ascii="Arial" w:hAnsi="Arial" w:cs="Arial"/>
          <w:sz w:val="22"/>
        </w:rPr>
        <w:t>havárii</w:t>
      </w:r>
      <w:r w:rsidR="0014539E" w:rsidRPr="00875097">
        <w:rPr>
          <w:rFonts w:ascii="Arial" w:hAnsi="Arial" w:cs="Arial"/>
          <w:sz w:val="22"/>
        </w:rPr>
        <w:t xml:space="preserve">.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1944FD">
      <w:pPr>
        <w:pStyle w:val="Odstavecseseznamem"/>
        <w:numPr>
          <w:ilvl w:val="0"/>
          <w:numId w:val="23"/>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2CBFDD2F" w14:textId="77DA931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B33442">
        <w:rPr>
          <w:rFonts w:ascii="Arial" w:hAnsi="Arial" w:cs="Arial"/>
          <w:sz w:val="22"/>
          <w:szCs w:val="22"/>
        </w:rPr>
        <w:t>1</w:t>
      </w:r>
      <w:r w:rsidR="00585022">
        <w:rPr>
          <w:rFonts w:ascii="Arial" w:hAnsi="Arial" w:cs="Arial"/>
          <w:sz w:val="22"/>
          <w:szCs w:val="22"/>
        </w:rPr>
        <w:t xml:space="preserve"> 000 000,00 </w:t>
      </w:r>
      <w:r w:rsidRPr="00393B2E">
        <w:rPr>
          <w:rFonts w:ascii="Arial" w:hAnsi="Arial" w:cs="Arial"/>
          <w:sz w:val="22"/>
          <w:szCs w:val="22"/>
        </w:rPr>
        <w:t>Kč, s maximální spoluúčastí ve výši</w:t>
      </w:r>
      <w:r w:rsidR="004D4D17">
        <w:rPr>
          <w:rFonts w:ascii="Arial" w:hAnsi="Arial" w:cs="Arial"/>
          <w:sz w:val="22"/>
          <w:szCs w:val="22"/>
        </w:rPr>
        <w:t xml:space="preserve"> </w:t>
      </w:r>
      <w:r w:rsidR="00B33442">
        <w:rPr>
          <w:rFonts w:ascii="Arial" w:hAnsi="Arial" w:cs="Arial"/>
          <w:sz w:val="22"/>
          <w:szCs w:val="22"/>
        </w:rPr>
        <w:t>5</w:t>
      </w:r>
      <w:r w:rsidR="004D4D17">
        <w:rPr>
          <w:rFonts w:ascii="Arial" w:hAnsi="Arial" w:cs="Arial"/>
          <w:sz w:val="22"/>
          <w:szCs w:val="22"/>
        </w:rPr>
        <w:t>.000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579511BD" w14:textId="77777777" w:rsidR="00F956BD" w:rsidRDefault="00F956BD" w:rsidP="00C77DF8">
      <w:pPr>
        <w:autoSpaceDE w:val="0"/>
        <w:autoSpaceDN w:val="0"/>
        <w:adjustRightInd w:val="0"/>
        <w:jc w:val="both"/>
        <w:rPr>
          <w:b/>
        </w:rPr>
      </w:pP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1944FD">
      <w:pPr>
        <w:pStyle w:val="Odstavecseseznamem"/>
        <w:numPr>
          <w:ilvl w:val="0"/>
          <w:numId w:val="23"/>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74071AEC" w14:textId="77777777" w:rsidR="0040154F" w:rsidRDefault="0040154F" w:rsidP="0040154F">
      <w:pPr>
        <w:pStyle w:val="Odstavecseseznamem"/>
        <w:rPr>
          <w:rFonts w:ascii="Arial" w:hAnsi="Arial" w:cs="Arial"/>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1944FD">
      <w:pPr>
        <w:pStyle w:val="NormlnIMP0"/>
        <w:numPr>
          <w:ilvl w:val="0"/>
          <w:numId w:val="23"/>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4AAB7D7A" w14:textId="77777777" w:rsidR="00B33442" w:rsidRDefault="00B33442"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1944FD">
      <w:pPr>
        <w:pStyle w:val="NormlnIMP0"/>
        <w:numPr>
          <w:ilvl w:val="0"/>
          <w:numId w:val="23"/>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DFA91D"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A67720F"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6D8F8FF3"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2222B94" w14:textId="77777777" w:rsidR="0050293E" w:rsidRPr="00A37D73" w:rsidRDefault="0050293E" w:rsidP="0050293E">
      <w:pPr>
        <w:pStyle w:val="NormlnIMP0"/>
        <w:spacing w:line="240" w:lineRule="auto"/>
        <w:jc w:val="both"/>
        <w:rPr>
          <w:rFonts w:ascii="Arial" w:hAnsi="Arial" w:cs="Arial"/>
          <w:sz w:val="22"/>
          <w:szCs w:val="22"/>
        </w:rPr>
      </w:pPr>
    </w:p>
    <w:p w14:paraId="71BB243D" w14:textId="7777777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58E665AF" w14:textId="77777777" w:rsidR="00F73707" w:rsidRDefault="00F7370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 č. 1 </w:t>
      </w:r>
      <w:r w:rsidRPr="007C187D">
        <w:rPr>
          <w:rFonts w:ascii="Arial" w:hAnsi="Arial" w:cs="Arial"/>
          <w:sz w:val="22"/>
          <w:szCs w:val="22"/>
        </w:rPr>
        <w:t>Výkres</w:t>
      </w:r>
      <w:r>
        <w:rPr>
          <w:rFonts w:ascii="Arial" w:hAnsi="Arial" w:cs="Arial"/>
          <w:sz w:val="22"/>
          <w:szCs w:val="22"/>
        </w:rPr>
        <w:t>y – situace a návrh řešení</w:t>
      </w:r>
    </w:p>
    <w:p w14:paraId="336A2FD2" w14:textId="0873CBD3"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w:t>
      </w:r>
      <w:r w:rsidR="00F73707">
        <w:rPr>
          <w:rFonts w:ascii="Arial" w:hAnsi="Arial" w:cs="Arial"/>
          <w:sz w:val="22"/>
          <w:szCs w:val="22"/>
        </w:rPr>
        <w:t>2</w:t>
      </w:r>
      <w:r w:rsidR="0040154F">
        <w:rPr>
          <w:rFonts w:ascii="Arial" w:hAnsi="Arial" w:cs="Arial"/>
          <w:sz w:val="22"/>
          <w:szCs w:val="22"/>
        </w:rPr>
        <w:t xml:space="preserve"> </w:t>
      </w:r>
      <w:r w:rsidR="0083752D">
        <w:rPr>
          <w:rFonts w:ascii="Arial" w:hAnsi="Arial" w:cs="Arial"/>
          <w:sz w:val="22"/>
          <w:szCs w:val="22"/>
        </w:rPr>
        <w:t>R</w:t>
      </w:r>
      <w:r w:rsidR="002B5104">
        <w:rPr>
          <w:rFonts w:ascii="Arial" w:hAnsi="Arial" w:cs="Arial"/>
          <w:sz w:val="22"/>
          <w:szCs w:val="22"/>
        </w:rPr>
        <w:t>ozpočet</w:t>
      </w:r>
      <w:r w:rsidR="0083752D">
        <w:rPr>
          <w:rFonts w:ascii="Arial" w:hAnsi="Arial" w:cs="Arial"/>
          <w:sz w:val="22"/>
          <w:szCs w:val="22"/>
        </w:rPr>
        <w:t xml:space="preserve"> a bližší popis předmětu díla </w:t>
      </w:r>
      <w:r w:rsidR="00CE4B0F">
        <w:rPr>
          <w:rFonts w:ascii="Arial" w:hAnsi="Arial" w:cs="Arial"/>
          <w:sz w:val="22"/>
          <w:szCs w:val="22"/>
        </w:rPr>
        <w:t xml:space="preserve"> </w:t>
      </w:r>
    </w:p>
    <w:p w14:paraId="3B1A39A9" w14:textId="2B1E93D7" w:rsidR="007C187D" w:rsidRDefault="007C187D" w:rsidP="0040154F">
      <w:pPr>
        <w:pStyle w:val="Odstavecseseznamem"/>
        <w:autoSpaceDE w:val="0"/>
        <w:autoSpaceDN w:val="0"/>
        <w:adjustRightInd w:val="0"/>
        <w:ind w:left="0"/>
        <w:rPr>
          <w:rFonts w:ascii="Arial" w:hAnsi="Arial" w:cs="Arial"/>
          <w:sz w:val="22"/>
          <w:szCs w:val="22"/>
        </w:rPr>
      </w:pPr>
    </w:p>
    <w:p w14:paraId="0BB96847" w14:textId="77777777" w:rsidR="00D647F5" w:rsidRDefault="00D647F5" w:rsidP="0040154F">
      <w:pPr>
        <w:pStyle w:val="Odstavecseseznamem"/>
        <w:autoSpaceDE w:val="0"/>
        <w:autoSpaceDN w:val="0"/>
        <w:adjustRightInd w:val="0"/>
        <w:ind w:left="0"/>
        <w:rPr>
          <w:rFonts w:ascii="Arial" w:hAnsi="Arial" w:cs="Arial"/>
          <w:sz w:val="22"/>
          <w:szCs w:val="22"/>
        </w:rPr>
      </w:pPr>
    </w:p>
    <w:p w14:paraId="62E22F3A" w14:textId="77777777" w:rsidR="00BE5598" w:rsidRDefault="00BE5598" w:rsidP="00D647F5">
      <w:pPr>
        <w:tabs>
          <w:tab w:val="left" w:pos="400"/>
          <w:tab w:val="left" w:pos="600"/>
        </w:tabs>
        <w:jc w:val="both"/>
        <w:rPr>
          <w:rFonts w:ascii="Arial" w:hAnsi="Arial" w:cs="Arial"/>
          <w:sz w:val="22"/>
          <w:szCs w:val="22"/>
        </w:rPr>
      </w:pPr>
    </w:p>
    <w:p w14:paraId="2EFDBE2F" w14:textId="77777777" w:rsidR="007C187D" w:rsidRDefault="007C187D" w:rsidP="00D647F5">
      <w:pPr>
        <w:tabs>
          <w:tab w:val="left" w:pos="400"/>
          <w:tab w:val="left" w:pos="600"/>
        </w:tabs>
        <w:jc w:val="both"/>
        <w:rPr>
          <w:rFonts w:ascii="Arial" w:hAnsi="Arial" w:cs="Arial"/>
          <w:sz w:val="22"/>
          <w:szCs w:val="22"/>
        </w:rPr>
      </w:pPr>
    </w:p>
    <w:p w14:paraId="5775E944" w14:textId="77777777" w:rsidR="007C187D" w:rsidRDefault="007C187D" w:rsidP="00D647F5">
      <w:pPr>
        <w:tabs>
          <w:tab w:val="left" w:pos="400"/>
          <w:tab w:val="left" w:pos="600"/>
        </w:tabs>
        <w:jc w:val="both"/>
        <w:rPr>
          <w:rFonts w:ascii="Arial" w:hAnsi="Arial" w:cs="Arial"/>
          <w:sz w:val="22"/>
          <w:szCs w:val="22"/>
        </w:rPr>
      </w:pP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14:paraId="5C77CAA0" w14:textId="77777777" w:rsidR="00D647F5" w:rsidRPr="00D647F5" w:rsidRDefault="00D647F5" w:rsidP="00D647F5">
      <w:pPr>
        <w:tabs>
          <w:tab w:val="left" w:pos="400"/>
          <w:tab w:val="left" w:pos="600"/>
        </w:tabs>
        <w:jc w:val="both"/>
        <w:rPr>
          <w:rFonts w:ascii="Arial" w:hAnsi="Arial" w:cs="Arial"/>
          <w:sz w:val="22"/>
          <w:szCs w:val="22"/>
        </w:rPr>
      </w:pPr>
    </w:p>
    <w:p w14:paraId="7AA53EF4" w14:textId="77777777" w:rsidR="00D647F5" w:rsidRPr="00D647F5" w:rsidRDefault="00D647F5" w:rsidP="00D647F5">
      <w:pPr>
        <w:tabs>
          <w:tab w:val="left" w:pos="400"/>
          <w:tab w:val="left" w:pos="600"/>
        </w:tabs>
        <w:jc w:val="both"/>
        <w:rPr>
          <w:rFonts w:ascii="Arial" w:hAnsi="Arial" w:cs="Arial"/>
          <w:sz w:val="22"/>
          <w:szCs w:val="22"/>
        </w:rPr>
      </w:pPr>
    </w:p>
    <w:p w14:paraId="306D06E2" w14:textId="7777777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61ADE9D6" w14:textId="77777777" w:rsidR="00D647F5" w:rsidRDefault="00D647F5" w:rsidP="00D647F5">
      <w:pPr>
        <w:tabs>
          <w:tab w:val="left" w:pos="400"/>
          <w:tab w:val="left" w:pos="600"/>
        </w:tabs>
        <w:jc w:val="both"/>
        <w:rPr>
          <w:rFonts w:ascii="Arial" w:hAnsi="Arial" w:cs="Arial"/>
          <w:sz w:val="22"/>
          <w:szCs w:val="22"/>
        </w:rPr>
      </w:pPr>
    </w:p>
    <w:p w14:paraId="67F0997F" w14:textId="77777777" w:rsidR="00BE5598" w:rsidRDefault="00BE5598" w:rsidP="00D647F5">
      <w:pPr>
        <w:tabs>
          <w:tab w:val="left" w:pos="400"/>
          <w:tab w:val="left" w:pos="600"/>
        </w:tabs>
        <w:jc w:val="both"/>
        <w:rPr>
          <w:rFonts w:ascii="Arial" w:hAnsi="Arial" w:cs="Arial"/>
          <w:sz w:val="22"/>
          <w:szCs w:val="22"/>
        </w:rPr>
      </w:pPr>
    </w:p>
    <w:p w14:paraId="143D866A" w14:textId="77777777" w:rsidR="00D070BF" w:rsidRDefault="00D070BF" w:rsidP="00D647F5">
      <w:pPr>
        <w:tabs>
          <w:tab w:val="left" w:pos="400"/>
          <w:tab w:val="left" w:pos="600"/>
        </w:tabs>
        <w:jc w:val="both"/>
        <w:rPr>
          <w:rFonts w:ascii="Arial" w:hAnsi="Arial" w:cs="Arial"/>
          <w:sz w:val="22"/>
          <w:szCs w:val="22"/>
        </w:rPr>
      </w:pPr>
    </w:p>
    <w:p w14:paraId="175A4BDB" w14:textId="77777777" w:rsidR="00BE5598" w:rsidRDefault="00BE5598" w:rsidP="00D647F5">
      <w:pPr>
        <w:tabs>
          <w:tab w:val="left" w:pos="400"/>
          <w:tab w:val="left" w:pos="600"/>
        </w:tabs>
        <w:jc w:val="both"/>
        <w:rPr>
          <w:rFonts w:ascii="Arial" w:hAnsi="Arial" w:cs="Arial"/>
          <w:sz w:val="22"/>
          <w:szCs w:val="22"/>
        </w:rPr>
      </w:pPr>
    </w:p>
    <w:p w14:paraId="7E1CBEA3" w14:textId="77777777" w:rsidR="00A342C6" w:rsidRDefault="00A342C6" w:rsidP="00D647F5">
      <w:pPr>
        <w:tabs>
          <w:tab w:val="left" w:pos="400"/>
          <w:tab w:val="left" w:pos="600"/>
        </w:tabs>
        <w:jc w:val="both"/>
        <w:rPr>
          <w:rFonts w:ascii="Arial" w:hAnsi="Arial" w:cs="Arial"/>
          <w:sz w:val="22"/>
          <w:szCs w:val="22"/>
        </w:rPr>
      </w:pPr>
    </w:p>
    <w:p w14:paraId="2FCA6841" w14:textId="77777777" w:rsidR="00A342C6" w:rsidRDefault="00A342C6" w:rsidP="00D647F5">
      <w:pPr>
        <w:tabs>
          <w:tab w:val="left" w:pos="400"/>
          <w:tab w:val="left" w:pos="600"/>
        </w:tabs>
        <w:jc w:val="both"/>
        <w:rPr>
          <w:rFonts w:ascii="Arial" w:hAnsi="Arial" w:cs="Arial"/>
          <w:sz w:val="22"/>
          <w:szCs w:val="22"/>
        </w:rPr>
      </w:pPr>
    </w:p>
    <w:p w14:paraId="030E54F7" w14:textId="77777777" w:rsidR="00A342C6" w:rsidRDefault="00A342C6" w:rsidP="00D647F5">
      <w:pPr>
        <w:tabs>
          <w:tab w:val="left" w:pos="400"/>
          <w:tab w:val="left" w:pos="600"/>
        </w:tabs>
        <w:jc w:val="both"/>
        <w:rPr>
          <w:rFonts w:ascii="Arial" w:hAnsi="Arial" w:cs="Arial"/>
          <w:sz w:val="22"/>
          <w:szCs w:val="22"/>
        </w:rPr>
      </w:pPr>
    </w:p>
    <w:p w14:paraId="57DE48EB" w14:textId="77777777" w:rsidR="00092353" w:rsidRDefault="00092353" w:rsidP="00D647F5">
      <w:pPr>
        <w:tabs>
          <w:tab w:val="left" w:pos="400"/>
          <w:tab w:val="left" w:pos="600"/>
        </w:tabs>
        <w:jc w:val="both"/>
        <w:rPr>
          <w:rFonts w:ascii="Arial" w:hAnsi="Arial" w:cs="Arial"/>
          <w:sz w:val="22"/>
          <w:szCs w:val="22"/>
        </w:rPr>
      </w:pPr>
    </w:p>
    <w:p w14:paraId="05A03A44" w14:textId="77777777" w:rsidR="00092353" w:rsidRDefault="00092353" w:rsidP="00D647F5">
      <w:pPr>
        <w:tabs>
          <w:tab w:val="left" w:pos="400"/>
          <w:tab w:val="left" w:pos="600"/>
        </w:tabs>
        <w:jc w:val="both"/>
        <w:rPr>
          <w:rFonts w:ascii="Arial" w:hAnsi="Arial" w:cs="Arial"/>
          <w:sz w:val="22"/>
          <w:szCs w:val="22"/>
        </w:rPr>
      </w:pPr>
    </w:p>
    <w:p w14:paraId="6EE7F37B" w14:textId="77777777" w:rsidR="00092353" w:rsidRDefault="00092353" w:rsidP="00D647F5">
      <w:pPr>
        <w:tabs>
          <w:tab w:val="left" w:pos="400"/>
          <w:tab w:val="left" w:pos="600"/>
        </w:tabs>
        <w:jc w:val="both"/>
        <w:rPr>
          <w:rFonts w:ascii="Arial" w:hAnsi="Arial" w:cs="Arial"/>
          <w:sz w:val="22"/>
          <w:szCs w:val="22"/>
        </w:rPr>
      </w:pPr>
    </w:p>
    <w:p w14:paraId="5374990A"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3B1FE914" w14:textId="77777777" w:rsidR="00D647F5" w:rsidRDefault="00D647F5" w:rsidP="00D647F5">
      <w:pPr>
        <w:tabs>
          <w:tab w:val="left" w:pos="400"/>
          <w:tab w:val="left" w:pos="600"/>
        </w:tabs>
        <w:jc w:val="both"/>
        <w:rPr>
          <w:rFonts w:ascii="Arial" w:hAnsi="Arial" w:cs="Arial"/>
          <w:sz w:val="22"/>
          <w:szCs w:val="22"/>
        </w:rPr>
      </w:pPr>
    </w:p>
    <w:p w14:paraId="32C2D3D0" w14:textId="0B240A03" w:rsidR="007C187D" w:rsidRDefault="00A342C6" w:rsidP="00E0376B">
      <w:pPr>
        <w:tabs>
          <w:tab w:val="left" w:pos="400"/>
          <w:tab w:val="left" w:pos="600"/>
        </w:tabs>
        <w:jc w:val="both"/>
        <w:rPr>
          <w:rFonts w:ascii="Arial" w:hAnsi="Arial" w:cs="Arial"/>
          <w:sz w:val="22"/>
          <w:szCs w:val="22"/>
        </w:rPr>
      </w:pPr>
      <w:r>
        <w:rPr>
          <w:rFonts w:ascii="Arial" w:hAnsi="Arial" w:cs="Arial"/>
          <w:sz w:val="22"/>
          <w:szCs w:val="22"/>
        </w:rPr>
        <w:t xml:space="preserve">Ing. </w:t>
      </w:r>
      <w:r w:rsidR="007C187D">
        <w:rPr>
          <w:rFonts w:ascii="Arial" w:hAnsi="Arial" w:cs="Arial"/>
          <w:sz w:val="22"/>
          <w:szCs w:val="22"/>
        </w:rPr>
        <w:t>Kamil Žák</w:t>
      </w:r>
    </w:p>
    <w:p w14:paraId="523D72F1" w14:textId="31DC8420" w:rsidR="00D647F5" w:rsidRPr="00393B2E" w:rsidRDefault="007C187D" w:rsidP="00E0376B">
      <w:pPr>
        <w:tabs>
          <w:tab w:val="left" w:pos="400"/>
          <w:tab w:val="left" w:pos="600"/>
        </w:tabs>
        <w:jc w:val="both"/>
        <w:rPr>
          <w:rFonts w:ascii="Arial" w:hAnsi="Arial" w:cs="Arial"/>
          <w:sz w:val="22"/>
          <w:szCs w:val="22"/>
        </w:rPr>
      </w:pPr>
      <w:r>
        <w:rPr>
          <w:rFonts w:ascii="Arial" w:hAnsi="Arial" w:cs="Arial"/>
          <w:sz w:val="22"/>
          <w:szCs w:val="22"/>
        </w:rPr>
        <w:t xml:space="preserve">Vedoucí odboru majetku města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4D4D17">
        <w:rPr>
          <w:rFonts w:ascii="Arial" w:hAnsi="Arial" w:cs="Arial"/>
          <w:sz w:val="22"/>
          <w:szCs w:val="22"/>
        </w:rPr>
        <w:t>............</w:t>
      </w:r>
      <w:r w:rsidR="00D647F5">
        <w:rPr>
          <w:rFonts w:ascii="Arial" w:hAnsi="Arial" w:cs="Arial"/>
          <w:sz w:val="22"/>
          <w:szCs w:val="22"/>
        </w:rPr>
        <w:t>…………………………………</w:t>
      </w:r>
    </w:p>
    <w:sectPr w:rsidR="00D647F5" w:rsidRPr="00393B2E" w:rsidSect="003737C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CA5E5" w14:textId="77777777" w:rsidR="007730A8" w:rsidRDefault="007730A8" w:rsidP="008205D6">
      <w:r>
        <w:separator/>
      </w:r>
    </w:p>
  </w:endnote>
  <w:endnote w:type="continuationSeparator" w:id="0">
    <w:p w14:paraId="301D117C" w14:textId="77777777" w:rsidR="007730A8" w:rsidRDefault="007730A8"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78478B">
          <w:rPr>
            <w:noProof/>
          </w:rPr>
          <w:t>4</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5B8DC" w14:textId="77777777" w:rsidR="007730A8" w:rsidRDefault="007730A8" w:rsidP="008205D6">
      <w:r>
        <w:separator/>
      </w:r>
    </w:p>
  </w:footnote>
  <w:footnote w:type="continuationSeparator" w:id="0">
    <w:p w14:paraId="268437B8" w14:textId="77777777" w:rsidR="007730A8" w:rsidRDefault="007730A8"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D657" w14:textId="77777777" w:rsidR="00A11B2E" w:rsidRDefault="00A11B2E" w:rsidP="00AA32FB">
    <w:pPr>
      <w:pStyle w:val="Zhlav"/>
      <w:tabs>
        <w:tab w:val="left" w:pos="6300"/>
      </w:tabs>
      <w:rPr>
        <w:rFonts w:ascii="Arial" w:hAnsi="Arial" w:cs="Arial"/>
      </w:rPr>
    </w:pPr>
    <w:r>
      <w:rPr>
        <w:rFonts w:ascii="Arial" w:hAnsi="Arial" w:cs="Arial"/>
      </w:rPr>
      <w:t>Příloha č.1-návrh SOD</w:t>
    </w:r>
    <w:r>
      <w:rPr>
        <w:rFonts w:ascii="Arial" w:hAnsi="Arial" w:cs="Arial"/>
      </w:rPr>
      <w:tab/>
    </w:r>
    <w:r>
      <w:rPr>
        <w:rFonts w:ascii="Arial" w:hAnsi="Arial" w:cs="Arial"/>
      </w:rPr>
      <w:tab/>
    </w:r>
    <w:r w:rsidRPr="00AC3843">
      <w:rPr>
        <w:rFonts w:ascii="Arial" w:hAnsi="Arial" w:cs="Arial"/>
      </w:rPr>
      <w:t>Ev. č. :</w:t>
    </w:r>
    <w:r w:rsidRPr="00E807D0">
      <w:rPr>
        <w:rFonts w:ascii="Arial" w:hAnsi="Arial" w:cs="Arial"/>
        <w:b/>
      </w:rPr>
      <w:t xml:space="preserve"> </w:t>
    </w:r>
    <w:r>
      <w:rPr>
        <w:rFonts w:ascii="Arial" w:hAnsi="Arial" w:cs="Arial"/>
        <w:b/>
      </w:rPr>
      <w:t xml:space="preserve">   </w:t>
    </w:r>
  </w:p>
  <w:p w14:paraId="5F0185A5" w14:textId="77777777" w:rsidR="00A11B2E" w:rsidRDefault="00A11B2E" w:rsidP="00AA32FB">
    <w:pPr>
      <w:pStyle w:val="Zhlav"/>
      <w:tabs>
        <w:tab w:val="left" w:pos="6300"/>
      </w:tabs>
      <w:rPr>
        <w:noProof/>
      </w:rPr>
    </w:pPr>
    <w:r>
      <w:rPr>
        <w:rFonts w:ascii="Arial" w:hAnsi="Arial" w:cs="Arial"/>
      </w:rPr>
      <w:tab/>
    </w:r>
    <w:r>
      <w:rPr>
        <w:rFonts w:ascii="Arial" w:hAnsi="Arial" w:cs="Arial"/>
      </w:rPr>
      <w:tab/>
      <w:t>G       :</w:t>
    </w:r>
  </w:p>
  <w:p w14:paraId="5870F411" w14:textId="77777777" w:rsidR="00A11B2E" w:rsidRDefault="00A11B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7"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4"/>
  </w:num>
  <w:num w:numId="7">
    <w:abstractNumId w:val="19"/>
  </w:num>
  <w:num w:numId="8">
    <w:abstractNumId w:val="25"/>
  </w:num>
  <w:num w:numId="9">
    <w:abstractNumId w:val="3"/>
  </w:num>
  <w:num w:numId="10">
    <w:abstractNumId w:val="37"/>
  </w:num>
  <w:num w:numId="11">
    <w:abstractNumId w:val="33"/>
  </w:num>
  <w:num w:numId="12">
    <w:abstractNumId w:val="42"/>
  </w:num>
  <w:num w:numId="13">
    <w:abstractNumId w:val="23"/>
  </w:num>
  <w:num w:numId="14">
    <w:abstractNumId w:val="43"/>
  </w:num>
  <w:num w:numId="15">
    <w:abstractNumId w:val="30"/>
  </w:num>
  <w:num w:numId="16">
    <w:abstractNumId w:val="27"/>
  </w:num>
  <w:num w:numId="17">
    <w:abstractNumId w:val="12"/>
  </w:num>
  <w:num w:numId="18">
    <w:abstractNumId w:val="36"/>
  </w:num>
  <w:num w:numId="19">
    <w:abstractNumId w:val="40"/>
  </w:num>
  <w:num w:numId="20">
    <w:abstractNumId w:val="5"/>
  </w:num>
  <w:num w:numId="21">
    <w:abstractNumId w:val="21"/>
  </w:num>
  <w:num w:numId="22">
    <w:abstractNumId w:val="24"/>
  </w:num>
  <w:num w:numId="23">
    <w:abstractNumId w:val="10"/>
  </w:num>
  <w:num w:numId="24">
    <w:abstractNumId w:val="17"/>
  </w:num>
  <w:num w:numId="25">
    <w:abstractNumId w:val="0"/>
  </w:num>
  <w:num w:numId="26">
    <w:abstractNumId w:val="8"/>
  </w:num>
  <w:num w:numId="27">
    <w:abstractNumId w:val="26"/>
  </w:num>
  <w:num w:numId="28">
    <w:abstractNumId w:val="7"/>
  </w:num>
  <w:num w:numId="29">
    <w:abstractNumId w:val="28"/>
  </w:num>
  <w:num w:numId="30">
    <w:abstractNumId w:val="35"/>
  </w:num>
  <w:num w:numId="31">
    <w:abstractNumId w:val="22"/>
  </w:num>
  <w:num w:numId="32">
    <w:abstractNumId w:val="4"/>
  </w:num>
  <w:num w:numId="33">
    <w:abstractNumId w:val="20"/>
  </w:num>
  <w:num w:numId="34">
    <w:abstractNumId w:val="13"/>
  </w:num>
  <w:num w:numId="35">
    <w:abstractNumId w:val="29"/>
  </w:num>
  <w:num w:numId="36">
    <w:abstractNumId w:val="38"/>
  </w:num>
  <w:num w:numId="37">
    <w:abstractNumId w:val="9"/>
  </w:num>
  <w:num w:numId="38">
    <w:abstractNumId w:val="11"/>
  </w:num>
  <w:num w:numId="39">
    <w:abstractNumId w:val="15"/>
  </w:num>
  <w:num w:numId="40">
    <w:abstractNumId w:val="34"/>
  </w:num>
  <w:num w:numId="41">
    <w:abstractNumId w:val="16"/>
  </w:num>
  <w:num w:numId="42">
    <w:abstractNumId w:val="4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6932"/>
    <w:rsid w:val="00067AF3"/>
    <w:rsid w:val="000806FD"/>
    <w:rsid w:val="00083110"/>
    <w:rsid w:val="00092353"/>
    <w:rsid w:val="000A0C85"/>
    <w:rsid w:val="000A7135"/>
    <w:rsid w:val="000B5D6A"/>
    <w:rsid w:val="000C6287"/>
    <w:rsid w:val="000E3FF2"/>
    <w:rsid w:val="000E6088"/>
    <w:rsid w:val="00132022"/>
    <w:rsid w:val="0013289E"/>
    <w:rsid w:val="0014539E"/>
    <w:rsid w:val="0015323A"/>
    <w:rsid w:val="00155AD8"/>
    <w:rsid w:val="00163047"/>
    <w:rsid w:val="0018099A"/>
    <w:rsid w:val="0018106B"/>
    <w:rsid w:val="00186A98"/>
    <w:rsid w:val="00187B0A"/>
    <w:rsid w:val="00191D92"/>
    <w:rsid w:val="0019424B"/>
    <w:rsid w:val="001944FD"/>
    <w:rsid w:val="00196F96"/>
    <w:rsid w:val="001B0BD9"/>
    <w:rsid w:val="001B1993"/>
    <w:rsid w:val="001B7A74"/>
    <w:rsid w:val="001C2CE3"/>
    <w:rsid w:val="001C74C6"/>
    <w:rsid w:val="001E35C5"/>
    <w:rsid w:val="001F6865"/>
    <w:rsid w:val="00203FD1"/>
    <w:rsid w:val="00250D40"/>
    <w:rsid w:val="002524FB"/>
    <w:rsid w:val="00265705"/>
    <w:rsid w:val="002976B8"/>
    <w:rsid w:val="002B0646"/>
    <w:rsid w:val="002B5104"/>
    <w:rsid w:val="002C1622"/>
    <w:rsid w:val="002C3FB8"/>
    <w:rsid w:val="002E296D"/>
    <w:rsid w:val="002F5752"/>
    <w:rsid w:val="0030300F"/>
    <w:rsid w:val="00304EDA"/>
    <w:rsid w:val="00313C48"/>
    <w:rsid w:val="0032785E"/>
    <w:rsid w:val="00337B14"/>
    <w:rsid w:val="00353050"/>
    <w:rsid w:val="00365702"/>
    <w:rsid w:val="00366BB5"/>
    <w:rsid w:val="003721A3"/>
    <w:rsid w:val="003737CA"/>
    <w:rsid w:val="00377D6D"/>
    <w:rsid w:val="00393B2E"/>
    <w:rsid w:val="003A208B"/>
    <w:rsid w:val="003B08D0"/>
    <w:rsid w:val="003B71D6"/>
    <w:rsid w:val="003C6B8C"/>
    <w:rsid w:val="003D432B"/>
    <w:rsid w:val="003D53CD"/>
    <w:rsid w:val="003E0505"/>
    <w:rsid w:val="0040154F"/>
    <w:rsid w:val="00406ECD"/>
    <w:rsid w:val="00407107"/>
    <w:rsid w:val="00433348"/>
    <w:rsid w:val="00435F4F"/>
    <w:rsid w:val="00452785"/>
    <w:rsid w:val="00466C51"/>
    <w:rsid w:val="00482583"/>
    <w:rsid w:val="00484883"/>
    <w:rsid w:val="004B7E59"/>
    <w:rsid w:val="004D4D17"/>
    <w:rsid w:val="004E0BD6"/>
    <w:rsid w:val="004E468F"/>
    <w:rsid w:val="004F2C31"/>
    <w:rsid w:val="0050293E"/>
    <w:rsid w:val="00524816"/>
    <w:rsid w:val="00537733"/>
    <w:rsid w:val="0054094E"/>
    <w:rsid w:val="005415B5"/>
    <w:rsid w:val="005526F9"/>
    <w:rsid w:val="00552DC9"/>
    <w:rsid w:val="005605C2"/>
    <w:rsid w:val="0057777E"/>
    <w:rsid w:val="00585022"/>
    <w:rsid w:val="00586B00"/>
    <w:rsid w:val="005972FA"/>
    <w:rsid w:val="005B1CE3"/>
    <w:rsid w:val="005D50FA"/>
    <w:rsid w:val="005F4F99"/>
    <w:rsid w:val="006118C5"/>
    <w:rsid w:val="006215FE"/>
    <w:rsid w:val="006255EE"/>
    <w:rsid w:val="00633344"/>
    <w:rsid w:val="00666449"/>
    <w:rsid w:val="00670812"/>
    <w:rsid w:val="006761A3"/>
    <w:rsid w:val="006860C4"/>
    <w:rsid w:val="006A3EE5"/>
    <w:rsid w:val="006A53AD"/>
    <w:rsid w:val="006B0731"/>
    <w:rsid w:val="006C47C9"/>
    <w:rsid w:val="006D4175"/>
    <w:rsid w:val="006D446C"/>
    <w:rsid w:val="006E7259"/>
    <w:rsid w:val="006F205E"/>
    <w:rsid w:val="00703C9F"/>
    <w:rsid w:val="007118BF"/>
    <w:rsid w:val="00723D6E"/>
    <w:rsid w:val="00724CDF"/>
    <w:rsid w:val="00736668"/>
    <w:rsid w:val="00736C4B"/>
    <w:rsid w:val="007639A7"/>
    <w:rsid w:val="007730A8"/>
    <w:rsid w:val="00780B8A"/>
    <w:rsid w:val="0078478B"/>
    <w:rsid w:val="007A6954"/>
    <w:rsid w:val="007B7AF4"/>
    <w:rsid w:val="007C187D"/>
    <w:rsid w:val="007F22BA"/>
    <w:rsid w:val="008109BC"/>
    <w:rsid w:val="008205D6"/>
    <w:rsid w:val="0083752D"/>
    <w:rsid w:val="00861C1C"/>
    <w:rsid w:val="00864B21"/>
    <w:rsid w:val="00867F0E"/>
    <w:rsid w:val="00875097"/>
    <w:rsid w:val="00881A3E"/>
    <w:rsid w:val="00883B8C"/>
    <w:rsid w:val="008A047A"/>
    <w:rsid w:val="008B0A58"/>
    <w:rsid w:val="008C292D"/>
    <w:rsid w:val="008E771C"/>
    <w:rsid w:val="008F373D"/>
    <w:rsid w:val="008F5170"/>
    <w:rsid w:val="008F6FCD"/>
    <w:rsid w:val="00921F1E"/>
    <w:rsid w:val="00933CB7"/>
    <w:rsid w:val="00957473"/>
    <w:rsid w:val="0096127E"/>
    <w:rsid w:val="00971AF3"/>
    <w:rsid w:val="00971D96"/>
    <w:rsid w:val="0097437E"/>
    <w:rsid w:val="009825B0"/>
    <w:rsid w:val="00986825"/>
    <w:rsid w:val="009946F1"/>
    <w:rsid w:val="00994953"/>
    <w:rsid w:val="0099503A"/>
    <w:rsid w:val="009A2693"/>
    <w:rsid w:val="009B10F1"/>
    <w:rsid w:val="009B6BAC"/>
    <w:rsid w:val="009C2A26"/>
    <w:rsid w:val="009C6453"/>
    <w:rsid w:val="009F424F"/>
    <w:rsid w:val="00A060DC"/>
    <w:rsid w:val="00A11B2E"/>
    <w:rsid w:val="00A342C6"/>
    <w:rsid w:val="00A37D73"/>
    <w:rsid w:val="00A4381B"/>
    <w:rsid w:val="00A4536C"/>
    <w:rsid w:val="00A62A4E"/>
    <w:rsid w:val="00A734CD"/>
    <w:rsid w:val="00A95B0C"/>
    <w:rsid w:val="00AA32FB"/>
    <w:rsid w:val="00AD7EA4"/>
    <w:rsid w:val="00AF5108"/>
    <w:rsid w:val="00B01CF6"/>
    <w:rsid w:val="00B07CB2"/>
    <w:rsid w:val="00B20F8D"/>
    <w:rsid w:val="00B33442"/>
    <w:rsid w:val="00B367FD"/>
    <w:rsid w:val="00B42480"/>
    <w:rsid w:val="00B50ECC"/>
    <w:rsid w:val="00B5325D"/>
    <w:rsid w:val="00B53EB5"/>
    <w:rsid w:val="00B579B2"/>
    <w:rsid w:val="00B64573"/>
    <w:rsid w:val="00B95D0C"/>
    <w:rsid w:val="00BA02EB"/>
    <w:rsid w:val="00BA203E"/>
    <w:rsid w:val="00BB5686"/>
    <w:rsid w:val="00BE5598"/>
    <w:rsid w:val="00C014B0"/>
    <w:rsid w:val="00C34A55"/>
    <w:rsid w:val="00C77DF8"/>
    <w:rsid w:val="00C817C0"/>
    <w:rsid w:val="00C831FC"/>
    <w:rsid w:val="00CA4568"/>
    <w:rsid w:val="00CB549B"/>
    <w:rsid w:val="00CB653F"/>
    <w:rsid w:val="00CD1C34"/>
    <w:rsid w:val="00CD33DD"/>
    <w:rsid w:val="00CE4B0F"/>
    <w:rsid w:val="00CF0581"/>
    <w:rsid w:val="00D010FC"/>
    <w:rsid w:val="00D028DC"/>
    <w:rsid w:val="00D070BF"/>
    <w:rsid w:val="00D0740F"/>
    <w:rsid w:val="00D278FB"/>
    <w:rsid w:val="00D34F8C"/>
    <w:rsid w:val="00D5073B"/>
    <w:rsid w:val="00D647F5"/>
    <w:rsid w:val="00D927AB"/>
    <w:rsid w:val="00DC4F74"/>
    <w:rsid w:val="00DC5664"/>
    <w:rsid w:val="00DE3DEE"/>
    <w:rsid w:val="00DE4588"/>
    <w:rsid w:val="00DF238C"/>
    <w:rsid w:val="00DF32BE"/>
    <w:rsid w:val="00E0376B"/>
    <w:rsid w:val="00E03EB2"/>
    <w:rsid w:val="00E044A7"/>
    <w:rsid w:val="00E25D27"/>
    <w:rsid w:val="00E714A8"/>
    <w:rsid w:val="00E81D77"/>
    <w:rsid w:val="00E8486C"/>
    <w:rsid w:val="00E85770"/>
    <w:rsid w:val="00E85DBB"/>
    <w:rsid w:val="00EA256C"/>
    <w:rsid w:val="00EA5600"/>
    <w:rsid w:val="00EA6164"/>
    <w:rsid w:val="00EB055E"/>
    <w:rsid w:val="00EB256B"/>
    <w:rsid w:val="00EB2948"/>
    <w:rsid w:val="00EB7424"/>
    <w:rsid w:val="00ED0D0A"/>
    <w:rsid w:val="00EE1ECE"/>
    <w:rsid w:val="00EE37A7"/>
    <w:rsid w:val="00F17486"/>
    <w:rsid w:val="00F22DC7"/>
    <w:rsid w:val="00F24D3A"/>
    <w:rsid w:val="00F4261B"/>
    <w:rsid w:val="00F66CF9"/>
    <w:rsid w:val="00F73707"/>
    <w:rsid w:val="00F921FC"/>
    <w:rsid w:val="00F956BD"/>
    <w:rsid w:val="00FB569C"/>
    <w:rsid w:val="00FC1CC2"/>
    <w:rsid w:val="00FE5066"/>
    <w:rsid w:val="00F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76E57"/>
  <w15:docId w15:val="{617046A0-41F3-41AC-A687-1B03659C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239">
      <w:bodyDiv w:val="1"/>
      <w:marLeft w:val="0"/>
      <w:marRight w:val="0"/>
      <w:marTop w:val="0"/>
      <w:marBottom w:val="0"/>
      <w:divBdr>
        <w:top w:val="none" w:sz="0" w:space="0" w:color="auto"/>
        <w:left w:val="none" w:sz="0" w:space="0" w:color="auto"/>
        <w:bottom w:val="none" w:sz="0" w:space="0" w:color="auto"/>
        <w:right w:val="none" w:sz="0" w:space="0" w:color="auto"/>
      </w:divBdr>
    </w:div>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martinikova@kopriv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ladimira.martinikova@koprivnice.cz" TargetMode="External"/><Relationship Id="rId4" Type="http://schemas.openxmlformats.org/officeDocument/2006/relationships/settings" Target="settings.xml"/><Relationship Id="rId9" Type="http://schemas.openxmlformats.org/officeDocument/2006/relationships/hyperlink" Target="mailto:milos.sopuch@koprivn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96BB-E45E-4B4F-B07C-E866DDA5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3999</Words>
  <Characters>23600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Vladimíra Martiníková</cp:lastModifiedBy>
  <cp:revision>8</cp:revision>
  <cp:lastPrinted>2018-03-16T08:26:00Z</cp:lastPrinted>
  <dcterms:created xsi:type="dcterms:W3CDTF">2020-08-11T11:23:00Z</dcterms:created>
  <dcterms:modified xsi:type="dcterms:W3CDTF">2020-08-14T05:43:00Z</dcterms:modified>
</cp:coreProperties>
</file>