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6F3" w:rsidRPr="00B53327" w:rsidRDefault="009626F3" w:rsidP="009626F3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9626F3" w:rsidRPr="00B53327" w:rsidRDefault="009626F3" w:rsidP="009626F3">
      <w:pPr>
        <w:jc w:val="right"/>
        <w:rPr>
          <w:rFonts w:ascii="Times New Roman" w:hAnsi="Times New Roman"/>
          <w:b/>
          <w:color w:val="000000" w:themeColor="text1"/>
          <w:sz w:val="20"/>
        </w:rPr>
      </w:pPr>
      <w:r w:rsidRPr="00B53327">
        <w:rPr>
          <w:rFonts w:ascii="Times New Roman" w:hAnsi="Times New Roman"/>
          <w:b/>
          <w:color w:val="000000" w:themeColor="text1"/>
          <w:sz w:val="20"/>
        </w:rPr>
        <w:t>Příloha č. 8 k vyhlášce č. 503/2006 Sb.</w:t>
      </w:r>
    </w:p>
    <w:p w:rsidR="009626F3" w:rsidRPr="00B53327" w:rsidRDefault="009626F3" w:rsidP="009626F3">
      <w:pPr>
        <w:pStyle w:val="Nadpis1"/>
        <w:tabs>
          <w:tab w:val="left" w:pos="439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color w:val="000000" w:themeColor="text1"/>
          <w:szCs w:val="24"/>
        </w:rPr>
        <w:tab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Adresa příslušného úřadu </w:t>
      </w:r>
    </w:p>
    <w:p w:rsidR="009626F3" w:rsidRPr="00D5390C" w:rsidRDefault="009626F3" w:rsidP="009626F3">
      <w:pPr>
        <w:tabs>
          <w:tab w:val="left" w:pos="4395"/>
          <w:tab w:val="left" w:pos="5670"/>
        </w:tabs>
        <w:spacing w:before="24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color w:val="000000" w:themeColor="text1"/>
          <w:szCs w:val="24"/>
        </w:rPr>
        <w:tab/>
      </w:r>
      <w:proofErr w:type="gramStart"/>
      <w:r w:rsidRPr="00D5390C">
        <w:rPr>
          <w:rFonts w:ascii="Times New Roman" w:hAnsi="Times New Roman"/>
          <w:color w:val="000000" w:themeColor="text1"/>
          <w:sz w:val="24"/>
          <w:szCs w:val="24"/>
        </w:rPr>
        <w:t>Úřad:.</w:t>
      </w:r>
      <w:proofErr w:type="gramEnd"/>
      <w:r w:rsidR="00092E73" w:rsidRPr="00092E73">
        <w:rPr>
          <w:rFonts w:ascii="Tahoma" w:hAnsi="Tahoma" w:cs="Tahoma"/>
          <w:b/>
        </w:rPr>
        <w:t xml:space="preserve"> </w:t>
      </w:r>
      <w:r w:rsidR="00092E73">
        <w:rPr>
          <w:rFonts w:ascii="Tahoma" w:hAnsi="Tahoma" w:cs="Tahoma"/>
          <w:b/>
        </w:rPr>
        <w:t xml:space="preserve">Město </w:t>
      </w:r>
      <w:proofErr w:type="gramStart"/>
      <w:r w:rsidR="00092E73">
        <w:rPr>
          <w:rFonts w:ascii="Tahoma" w:hAnsi="Tahoma" w:cs="Tahoma"/>
          <w:b/>
        </w:rPr>
        <w:t>Kopřivnice</w:t>
      </w:r>
      <w:r w:rsidR="00620EE7">
        <w:rPr>
          <w:rFonts w:ascii="Times New Roman" w:hAnsi="Times New Roman"/>
          <w:color w:val="000000" w:themeColor="text1"/>
          <w:sz w:val="24"/>
          <w:szCs w:val="24"/>
        </w:rPr>
        <w:t>...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>...............................</w:t>
      </w:r>
      <w:proofErr w:type="gramEnd"/>
    </w:p>
    <w:p w:rsidR="009626F3" w:rsidRPr="00D5390C" w:rsidRDefault="009626F3" w:rsidP="009626F3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Ulice:</w:t>
      </w:r>
      <w:r w:rsidR="00092E7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92E73">
        <w:rPr>
          <w:rFonts w:ascii="Tahoma" w:hAnsi="Tahoma" w:cs="Tahoma"/>
          <w:b/>
        </w:rPr>
        <w:t xml:space="preserve">Štefánikova </w:t>
      </w:r>
      <w:proofErr w:type="gramStart"/>
      <w:r w:rsidR="00092E73">
        <w:rPr>
          <w:rFonts w:ascii="Tahoma" w:hAnsi="Tahoma" w:cs="Tahoma"/>
          <w:b/>
        </w:rPr>
        <w:t>1163/12,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>.......................</w:t>
      </w:r>
      <w:proofErr w:type="gramEnd"/>
    </w:p>
    <w:p w:rsidR="009626F3" w:rsidRPr="00D5390C" w:rsidRDefault="009626F3" w:rsidP="009626F3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  <w:t>PSČ, obec: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ab/>
      </w:r>
      <w:r w:rsidR="00092E73">
        <w:rPr>
          <w:rFonts w:ascii="Tahoma" w:hAnsi="Tahoma" w:cs="Tahoma"/>
          <w:b/>
        </w:rPr>
        <w:t xml:space="preserve">74221 </w:t>
      </w:r>
      <w:proofErr w:type="gramStart"/>
      <w:r w:rsidR="00092E73">
        <w:rPr>
          <w:rFonts w:ascii="Tahoma" w:hAnsi="Tahoma" w:cs="Tahoma"/>
          <w:b/>
        </w:rPr>
        <w:t>Kopřivnice</w:t>
      </w:r>
      <w:r w:rsidRPr="00D5390C">
        <w:rPr>
          <w:rFonts w:ascii="Times New Roman" w:hAnsi="Times New Roman"/>
          <w:color w:val="000000" w:themeColor="text1"/>
          <w:sz w:val="24"/>
          <w:szCs w:val="24"/>
        </w:rPr>
        <w:t>.......................</w:t>
      </w:r>
      <w:proofErr w:type="gramEnd"/>
    </w:p>
    <w:p w:rsidR="009626F3" w:rsidRPr="00B53327" w:rsidRDefault="009626F3" w:rsidP="009626F3">
      <w:pPr>
        <w:tabs>
          <w:tab w:val="left" w:pos="4395"/>
        </w:tabs>
        <w:rPr>
          <w:color w:val="000000" w:themeColor="text1"/>
          <w:szCs w:val="24"/>
        </w:rPr>
      </w:pPr>
    </w:p>
    <w:p w:rsidR="009626F3" w:rsidRPr="00B53327" w:rsidRDefault="009626F3" w:rsidP="009626F3">
      <w:pPr>
        <w:pStyle w:val="Nadpis2"/>
        <w:ind w:left="720" w:hanging="720"/>
        <w:rPr>
          <w:rFonts w:ascii="Times New Roman" w:hAnsi="Times New Roman" w:cs="Times New Roman"/>
          <w:i w:val="0"/>
          <w:color w:val="000000" w:themeColor="text1"/>
        </w:rPr>
      </w:pPr>
      <w:r w:rsidRPr="00B53327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Věc:    </w:t>
      </w:r>
      <w:r w:rsidRPr="00B53327">
        <w:rPr>
          <w:rFonts w:ascii="Times New Roman" w:hAnsi="Times New Roman" w:cs="Times New Roman"/>
          <w:i w:val="0"/>
          <w:color w:val="000000" w:themeColor="text1"/>
        </w:rPr>
        <w:t xml:space="preserve">OHLÁŠENÍ STAVBY </w:t>
      </w:r>
    </w:p>
    <w:p w:rsidR="009626F3" w:rsidRPr="00B53327" w:rsidRDefault="009626F3" w:rsidP="009626F3">
      <w:pPr>
        <w:ind w:left="720" w:hanging="720"/>
        <w:rPr>
          <w:color w:val="000000" w:themeColor="text1"/>
        </w:rPr>
      </w:pPr>
    </w:p>
    <w:p w:rsidR="009626F3" w:rsidRPr="00B53327" w:rsidRDefault="009626F3" w:rsidP="009626F3">
      <w:pPr>
        <w:pStyle w:val="nadpiszkona"/>
        <w:spacing w:before="0"/>
        <w:jc w:val="both"/>
        <w:rPr>
          <w:color w:val="000000" w:themeColor="text1"/>
        </w:rPr>
      </w:pPr>
      <w:r w:rsidRPr="00B53327">
        <w:rPr>
          <w:b w:val="0"/>
          <w:color w:val="000000" w:themeColor="text1"/>
        </w:rPr>
        <w:t>podle ustanovení § 104 odst. 1 písm. a) až e) zákona č. 183/2006 Sb., o územním plánování a stavebním řádu (stavební zákon), a podle § 18a</w:t>
      </w:r>
      <w:r w:rsidRPr="00B53327">
        <w:rPr>
          <w:color w:val="000000" w:themeColor="text1"/>
        </w:rPr>
        <w:t xml:space="preserve"> </w:t>
      </w:r>
      <w:r w:rsidRPr="00B53327">
        <w:rPr>
          <w:b w:val="0"/>
          <w:color w:val="000000" w:themeColor="text1"/>
        </w:rPr>
        <w:t xml:space="preserve">vyhlášky č. 503/2006 Sb., </w:t>
      </w:r>
      <w:r w:rsidRPr="00B53327">
        <w:rPr>
          <w:b w:val="0"/>
          <w:color w:val="000000" w:themeColor="text1"/>
          <w:szCs w:val="24"/>
        </w:rPr>
        <w:t>o podrobnější úpravě územního rozhodování, územního opatření a stavebního řádu</w:t>
      </w:r>
      <w:r w:rsidRPr="00B53327">
        <w:rPr>
          <w:color w:val="000000" w:themeColor="text1"/>
        </w:rPr>
        <w:t xml:space="preserve"> </w:t>
      </w:r>
    </w:p>
    <w:p w:rsidR="009626F3" w:rsidRPr="00A367CB" w:rsidRDefault="009626F3" w:rsidP="009626F3">
      <w:pPr>
        <w:spacing w:before="240" w:after="2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367CB">
        <w:rPr>
          <w:rFonts w:ascii="Times New Roman" w:hAnsi="Times New Roman"/>
          <w:b/>
          <w:color w:val="000000" w:themeColor="text1"/>
          <w:sz w:val="28"/>
          <w:szCs w:val="28"/>
        </w:rPr>
        <w:t>ČÁST A</w:t>
      </w:r>
    </w:p>
    <w:p w:rsidR="009626F3" w:rsidRPr="00B53327" w:rsidRDefault="009626F3" w:rsidP="009626F3">
      <w:pPr>
        <w:numPr>
          <w:ilvl w:val="0"/>
          <w:numId w:val="19"/>
        </w:numPr>
        <w:tabs>
          <w:tab w:val="num" w:pos="540"/>
        </w:tabs>
        <w:spacing w:before="120" w:after="120" w:line="240" w:lineRule="auto"/>
        <w:ind w:left="0" w:firstLine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Identifikační údaje stavebního záměru </w:t>
      </w:r>
    </w:p>
    <w:p w:rsidR="009626F3" w:rsidRPr="00B53327" w:rsidRDefault="009626F3" w:rsidP="009626F3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(název, místo, účel stavby)</w:t>
      </w:r>
    </w:p>
    <w:p w:rsidR="00092E73" w:rsidRDefault="00092E73" w:rsidP="00092E73">
      <w:pPr>
        <w:shd w:val="clear" w:color="auto" w:fill="CECECE"/>
        <w:jc w:val="center"/>
        <w:rPr>
          <w:rFonts w:ascii="Tahoma" w:hAnsi="Tahoma" w:cs="Tahoma"/>
          <w:b/>
          <w:caps/>
          <w:sz w:val="36"/>
          <w:szCs w:val="36"/>
        </w:rPr>
      </w:pPr>
      <w:r>
        <w:rPr>
          <w:rFonts w:ascii="Tahoma" w:hAnsi="Tahoma" w:cs="Tahoma"/>
          <w:b/>
          <w:caps/>
          <w:sz w:val="36"/>
          <w:szCs w:val="36"/>
        </w:rPr>
        <w:t xml:space="preserve">- LAŠSKÉ MUZEUM KOPŘIVNICE- </w:t>
      </w:r>
    </w:p>
    <w:p w:rsidR="00092E73" w:rsidRDefault="00092E73" w:rsidP="00092E73">
      <w:pPr>
        <w:shd w:val="clear" w:color="auto" w:fill="CECECE"/>
        <w:jc w:val="center"/>
        <w:rPr>
          <w:rFonts w:ascii="Tahoma" w:hAnsi="Tahoma" w:cs="Tahoma"/>
          <w:b/>
          <w:caps/>
          <w:sz w:val="36"/>
          <w:szCs w:val="36"/>
        </w:rPr>
      </w:pPr>
      <w:r>
        <w:rPr>
          <w:rFonts w:ascii="Tahoma" w:hAnsi="Tahoma" w:cs="Tahoma"/>
          <w:b/>
          <w:caps/>
          <w:sz w:val="36"/>
          <w:szCs w:val="36"/>
        </w:rPr>
        <w:t xml:space="preserve"> </w:t>
      </w:r>
      <w:r w:rsidRPr="0080208A">
        <w:rPr>
          <w:rFonts w:ascii="Tahoma" w:hAnsi="Tahoma" w:cs="Tahoma"/>
          <w:b/>
          <w:caps/>
          <w:sz w:val="32"/>
          <w:szCs w:val="32"/>
        </w:rPr>
        <w:t>VÝMĚNA STŘEŠNÍ KRYTINY A KLEMPÍŘSKÝCH PRVKŮ</w:t>
      </w:r>
    </w:p>
    <w:p w:rsidR="00092E73" w:rsidRPr="00092E73" w:rsidRDefault="00092E73" w:rsidP="00092E73">
      <w:pPr>
        <w:shd w:val="clear" w:color="auto" w:fill="CECECE"/>
        <w:jc w:val="center"/>
        <w:rPr>
          <w:rFonts w:ascii="Tahoma" w:hAnsi="Tahoma" w:cs="Tahoma"/>
          <w:sz w:val="24"/>
          <w:szCs w:val="24"/>
        </w:rPr>
      </w:pPr>
      <w:r w:rsidRPr="00092E73">
        <w:rPr>
          <w:rFonts w:ascii="Tahoma" w:hAnsi="Tahoma" w:cs="Tahoma"/>
        </w:rPr>
        <w:t>Ul. Štefánikova 226/8, 74221 Kopřivnice</w:t>
      </w:r>
      <w:r w:rsidRPr="00092E73">
        <w:rPr>
          <w:rFonts w:ascii="Tahoma" w:hAnsi="Tahoma" w:cs="Tahoma"/>
        </w:rPr>
        <w:t xml:space="preserve">, </w:t>
      </w:r>
      <w:proofErr w:type="spellStart"/>
      <w:r w:rsidRPr="00092E73">
        <w:rPr>
          <w:rFonts w:ascii="Tahoma" w:hAnsi="Tahoma" w:cs="Tahoma"/>
        </w:rPr>
        <w:t>parc</w:t>
      </w:r>
      <w:proofErr w:type="spellEnd"/>
      <w:r w:rsidRPr="00092E73">
        <w:rPr>
          <w:rFonts w:ascii="Tahoma" w:hAnsi="Tahoma" w:cs="Tahoma"/>
        </w:rPr>
        <w:t>. č. 1930,</w:t>
      </w:r>
      <w:r w:rsidRPr="00092E73">
        <w:rPr>
          <w:rFonts w:ascii="Tahoma" w:hAnsi="Tahoma" w:cs="Tahoma"/>
        </w:rPr>
        <w:t xml:space="preserve"> 1932/3</w:t>
      </w:r>
      <w:r w:rsidRPr="00092E73">
        <w:rPr>
          <w:rFonts w:ascii="Tahoma" w:hAnsi="Tahoma" w:cs="Tahoma"/>
        </w:rPr>
        <w:t xml:space="preserve"> </w:t>
      </w:r>
      <w:proofErr w:type="spellStart"/>
      <w:proofErr w:type="gramStart"/>
      <w:r w:rsidRPr="00092E73">
        <w:rPr>
          <w:rFonts w:ascii="Tahoma" w:hAnsi="Tahoma" w:cs="Tahoma"/>
        </w:rPr>
        <w:t>k.ú</w:t>
      </w:r>
      <w:proofErr w:type="spellEnd"/>
      <w:r w:rsidRPr="00092E73">
        <w:rPr>
          <w:rFonts w:ascii="Tahoma" w:hAnsi="Tahoma" w:cs="Tahoma"/>
        </w:rPr>
        <w:t>.</w:t>
      </w:r>
      <w:proofErr w:type="gramEnd"/>
      <w:r w:rsidRPr="00092E73">
        <w:rPr>
          <w:rFonts w:ascii="Tahoma" w:hAnsi="Tahoma" w:cs="Tahoma"/>
        </w:rPr>
        <w:t xml:space="preserve"> Kopřivnice [669393</w:t>
      </w:r>
      <w:r w:rsidRPr="00092E73">
        <w:rPr>
          <w:rFonts w:ascii="Tahoma" w:hAnsi="Tahoma" w:cs="Tahoma"/>
          <w:sz w:val="24"/>
          <w:szCs w:val="24"/>
        </w:rPr>
        <w:t>]</w:t>
      </w:r>
    </w:p>
    <w:p w:rsidR="009626F3" w:rsidRPr="00B53327" w:rsidRDefault="009626F3" w:rsidP="009626F3">
      <w:pPr>
        <w:pStyle w:val="Styl2"/>
        <w:rPr>
          <w:color w:val="000000" w:themeColor="text1"/>
        </w:rPr>
      </w:pPr>
    </w:p>
    <w:p w:rsidR="009626F3" w:rsidRPr="00B53327" w:rsidRDefault="009626F3" w:rsidP="009626F3">
      <w:pPr>
        <w:pStyle w:val="Styl2"/>
        <w:rPr>
          <w:color w:val="000000" w:themeColor="text1"/>
        </w:rPr>
      </w:pPr>
      <w:r w:rsidRPr="00B53327">
        <w:rPr>
          <w:color w:val="000000" w:themeColor="text1"/>
        </w:rPr>
        <w:t xml:space="preserve">II. Identifikační údaje stavebníka </w:t>
      </w:r>
    </w:p>
    <w:p w:rsidR="009626F3" w:rsidRPr="00B53327" w:rsidRDefault="009626F3" w:rsidP="009626F3">
      <w:pPr>
        <w:pStyle w:val="nadpiszkona"/>
        <w:spacing w:before="0"/>
        <w:jc w:val="both"/>
        <w:rPr>
          <w:b w:val="0"/>
          <w:color w:val="000000" w:themeColor="text1"/>
          <w:szCs w:val="24"/>
        </w:rPr>
      </w:pPr>
      <w:r w:rsidRPr="00B53327">
        <w:rPr>
          <w:b w:val="0"/>
          <w:color w:val="000000" w:themeColor="text1"/>
          <w:szCs w:val="24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092E73" w:rsidRDefault="00092E73" w:rsidP="00092E73">
      <w:pPr>
        <w:tabs>
          <w:tab w:val="left" w:pos="3780"/>
        </w:tabs>
        <w:rPr>
          <w:rFonts w:ascii="Tahoma" w:hAnsi="Tahoma" w:cs="Tahoma"/>
          <w:b/>
        </w:rPr>
      </w:pPr>
    </w:p>
    <w:p w:rsidR="00092E73" w:rsidRDefault="00092E73" w:rsidP="00092E73">
      <w:pPr>
        <w:tabs>
          <w:tab w:val="left" w:pos="3780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Město Kopřivnice,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Štefánikova 1163/12, 74221 Kopřivnice</w:t>
      </w:r>
    </w:p>
    <w:p w:rsidR="00092E73" w:rsidRDefault="00092E73" w:rsidP="00092E73">
      <w:pPr>
        <w:tabs>
          <w:tab w:val="left" w:pos="3780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IČ 00298077</w:t>
      </w:r>
    </w:p>
    <w:p w:rsidR="009626F3" w:rsidRPr="00B53327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telefon: ............................................................................................................</w:t>
      </w:r>
      <w:proofErr w:type="gramEnd"/>
    </w:p>
    <w:p w:rsidR="009626F3" w:rsidRPr="00B53327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Fax / e-mail: …………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….............................................................................................................</w:t>
      </w:r>
      <w:proofErr w:type="gramEnd"/>
    </w:p>
    <w:p w:rsidR="009626F3" w:rsidRPr="00B53327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lastRenderedPageBreak/>
        <w:t>Datová schránka:………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…....…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</w:t>
      </w:r>
      <w:r w:rsidR="00620EE7">
        <w:rPr>
          <w:rFonts w:ascii="Times New Roman" w:hAnsi="Times New Roman"/>
          <w:color w:val="000000" w:themeColor="text1"/>
          <w:sz w:val="24"/>
          <w:szCs w:val="24"/>
        </w:rPr>
        <w:t>…..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Ohlašuje-li stavební záměr více osob, připojují se údaje obsažené v tomto bodě v samostatné příloze: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ano               </w:t>
      </w:r>
      <w:r w:rsidR="00092E73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2E73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92E73">
        <w:rPr>
          <w:rFonts w:ascii="Times New Roman" w:hAnsi="Times New Roman"/>
          <w:b/>
          <w:color w:val="000000" w:themeColor="text1"/>
          <w:sz w:val="24"/>
          <w:szCs w:val="24"/>
        </w:rPr>
      </w:r>
      <w:r w:rsidR="00092E73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ne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pStyle w:val="Styl2"/>
        <w:rPr>
          <w:color w:val="000000" w:themeColor="text1"/>
        </w:rPr>
      </w:pPr>
      <w:r w:rsidRPr="00B53327">
        <w:rPr>
          <w:color w:val="000000" w:themeColor="text1"/>
        </w:rPr>
        <w:t xml:space="preserve">III. Stavebník jedná   </w:t>
      </w:r>
    </w:p>
    <w:p w:rsidR="009626F3" w:rsidRPr="00B53327" w:rsidRDefault="009626F3" w:rsidP="009626F3">
      <w:pPr>
        <w:tabs>
          <w:tab w:val="left" w:pos="42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9626F3" w:rsidRPr="00B53327" w:rsidRDefault="00092E73" w:rsidP="009626F3">
      <w:pPr>
        <w:tabs>
          <w:tab w:val="left" w:pos="426"/>
        </w:tabs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color w:val="000000" w:themeColor="text1"/>
          <w:sz w:val="24"/>
          <w:szCs w:val="24"/>
        </w:rPr>
      </w:r>
      <w:r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="009626F3"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26F3" w:rsidRPr="00B53327">
        <w:rPr>
          <w:rFonts w:ascii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 (u fyzické osoby se uvede jméno, příjmení, datum narození, místo trvalého pobytu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osoby):</w:t>
      </w:r>
    </w:p>
    <w:p w:rsidR="00CA0C9E" w:rsidRPr="00CA0C9E" w:rsidRDefault="00CA0C9E" w:rsidP="00CA0C9E">
      <w:pPr>
        <w:rPr>
          <w:b/>
        </w:rPr>
      </w:pPr>
      <w:proofErr w:type="spellStart"/>
      <w:r w:rsidRPr="00CA0C9E">
        <w:rPr>
          <w:b/>
        </w:rPr>
        <w:t>Kubinová+partneři</w:t>
      </w:r>
      <w:proofErr w:type="spellEnd"/>
      <w:r w:rsidRPr="00CA0C9E">
        <w:rPr>
          <w:b/>
        </w:rPr>
        <w:t>, s.r.o., IČ 26872030</w:t>
      </w:r>
    </w:p>
    <w:p w:rsidR="00CA0C9E" w:rsidRPr="00CA0C9E" w:rsidRDefault="00CA0C9E" w:rsidP="00CA0C9E">
      <w:pPr>
        <w:rPr>
          <w:b/>
        </w:rPr>
      </w:pPr>
      <w:proofErr w:type="spellStart"/>
      <w:r w:rsidRPr="00CA0C9E">
        <w:rPr>
          <w:b/>
        </w:rPr>
        <w:t>Středulinského</w:t>
      </w:r>
      <w:proofErr w:type="spellEnd"/>
      <w:r w:rsidRPr="00CA0C9E">
        <w:rPr>
          <w:b/>
        </w:rPr>
        <w:t xml:space="preserve"> 966/26</w:t>
      </w:r>
    </w:p>
    <w:p w:rsidR="00CA0C9E" w:rsidRPr="00CA0C9E" w:rsidRDefault="00CA0C9E" w:rsidP="00CA0C9E">
      <w:pPr>
        <w:rPr>
          <w:b/>
        </w:rPr>
      </w:pPr>
      <w:r w:rsidRPr="00CA0C9E">
        <w:rPr>
          <w:b/>
        </w:rPr>
        <w:t>700 30 Ostrava Vítkovice</w:t>
      </w:r>
    </w:p>
    <w:p w:rsidR="009626F3" w:rsidRPr="00B53327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telefon: .</w:t>
      </w:r>
      <w:r w:rsidR="00CA0C9E" w:rsidRPr="005656DC">
        <w:rPr>
          <w:rFonts w:ascii="Times New Roman" w:hAnsi="Times New Roman"/>
          <w:b/>
          <w:color w:val="000000" w:themeColor="text1"/>
          <w:sz w:val="24"/>
          <w:szCs w:val="24"/>
        </w:rPr>
        <w:t>595041472/731613433</w:t>
      </w:r>
      <w:proofErr w:type="gramEnd"/>
    </w:p>
    <w:p w:rsidR="005656DC" w:rsidRPr="005656DC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Fax / e-mail: </w:t>
      </w:r>
      <w:r w:rsidR="00CA0C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656DC" w:rsidRPr="005656DC">
        <w:rPr>
          <w:rFonts w:ascii="Times New Roman" w:hAnsi="Times New Roman"/>
          <w:b/>
          <w:color w:val="000000" w:themeColor="text1"/>
          <w:sz w:val="24"/>
          <w:szCs w:val="24"/>
        </w:rPr>
        <w:t>info</w:t>
      </w:r>
      <w:proofErr w:type="spellEnd"/>
      <w:r w:rsidR="005656DC" w:rsidRPr="005656DC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proofErr w:type="spellStart"/>
      <w:r w:rsidR="005656DC" w:rsidRPr="005656DC">
        <w:rPr>
          <w:rFonts w:ascii="Times New Roman" w:hAnsi="Times New Roman"/>
          <w:b/>
          <w:color w:val="000000" w:themeColor="text1"/>
          <w:sz w:val="24"/>
          <w:szCs w:val="24"/>
        </w:rPr>
        <w:t>zavinač</w:t>
      </w:r>
      <w:proofErr w:type="spellEnd"/>
      <w:r w:rsidR="005656DC" w:rsidRPr="005656DC">
        <w:rPr>
          <w:rFonts w:ascii="Times New Roman" w:hAnsi="Times New Roman"/>
          <w:b/>
          <w:color w:val="000000" w:themeColor="text1"/>
          <w:sz w:val="24"/>
          <w:szCs w:val="24"/>
        </w:rPr>
        <w:t>)kubinova.cz</w:t>
      </w:r>
    </w:p>
    <w:p w:rsidR="009626F3" w:rsidRPr="005656DC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Datová schránka: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656DC" w:rsidRPr="005656DC">
        <w:rPr>
          <w:rFonts w:ascii="Times New Roman" w:hAnsi="Times New Roman"/>
          <w:b/>
          <w:color w:val="000000" w:themeColor="text1"/>
          <w:sz w:val="24"/>
          <w:szCs w:val="24"/>
        </w:rPr>
        <w:t>ne9g68i</w:t>
      </w:r>
    </w:p>
    <w:p w:rsidR="009626F3" w:rsidRPr="00B53327" w:rsidRDefault="009626F3" w:rsidP="009626F3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2E49BE" w:rsidRDefault="009626F3" w:rsidP="009626F3">
      <w:pPr>
        <w:pStyle w:val="Styl1Char"/>
        <w:numPr>
          <w:ilvl w:val="0"/>
          <w:numId w:val="0"/>
        </w:numPr>
      </w:pPr>
      <w:r>
        <w:t xml:space="preserve">IV. </w:t>
      </w:r>
      <w:r w:rsidRPr="002E49BE">
        <w:t>Údaje o stavebním záměru a jeho popis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nová stavba  </w:t>
      </w:r>
    </w:p>
    <w:p w:rsidR="009626F3" w:rsidRPr="00B53327" w:rsidRDefault="005656DC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="009626F3"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změna stavby před jejím dokončením</w:t>
      </w:r>
    </w:p>
    <w:p w:rsidR="009626F3" w:rsidRPr="00B53327" w:rsidRDefault="009626F3" w:rsidP="009626F3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původní souhlas s ohlášením </w:t>
      </w:r>
      <w:r>
        <w:rPr>
          <w:rFonts w:ascii="Times New Roman" w:hAnsi="Times New Roman"/>
          <w:color w:val="000000" w:themeColor="text1"/>
          <w:sz w:val="24"/>
          <w:szCs w:val="24"/>
        </w:rPr>
        <w:t>v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ydal………………………….……………………….</w:t>
      </w:r>
    </w:p>
    <w:p w:rsidR="009626F3" w:rsidRPr="00B53327" w:rsidRDefault="009626F3" w:rsidP="009626F3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dne  ……….………………..… pod 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č.j.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</w:t>
      </w:r>
      <w:r w:rsidR="00620EE7"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…………..……………….……. 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stavby zařízení staveniště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stavba byla umístěna územním rozhodnutím / územním souhlasem / veřejnoprávní smlouvou,</w:t>
      </w:r>
    </w:p>
    <w:p w:rsidR="009626F3" w:rsidRPr="00B53327" w:rsidRDefault="009626F3" w:rsidP="009626F3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které vydal…………………………………………….……………………………….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626F3" w:rsidRPr="00B53327" w:rsidRDefault="009626F3" w:rsidP="009626F3">
      <w:pPr>
        <w:spacing w:before="120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dne  ……….………………..… pod 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č.j.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……………………………..……………….……. 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Základní údaje o stavebním záměru podle projektové dokumentace (obec, ulice, číslo popisné / evidenční,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:rsidR="005656DC" w:rsidRPr="005656DC" w:rsidRDefault="005656DC" w:rsidP="005656DC">
      <w:pPr>
        <w:ind w:firstLine="565"/>
        <w:rPr>
          <w:b/>
        </w:rPr>
      </w:pPr>
      <w:r w:rsidRPr="005656DC">
        <w:rPr>
          <w:b/>
        </w:rPr>
        <w:t xml:space="preserve">Předmětem této projektové dokumentace je výměna střešního pláště na objektu </w:t>
      </w:r>
      <w:proofErr w:type="spellStart"/>
      <w:r w:rsidRPr="005656DC">
        <w:rPr>
          <w:b/>
        </w:rPr>
        <w:t>Šustalova</w:t>
      </w:r>
      <w:proofErr w:type="spellEnd"/>
      <w:r w:rsidRPr="005656DC">
        <w:rPr>
          <w:b/>
        </w:rPr>
        <w:t xml:space="preserve"> vila, kulturní památka </w:t>
      </w:r>
      <w:proofErr w:type="spellStart"/>
      <w:r w:rsidRPr="005656DC">
        <w:rPr>
          <w:b/>
        </w:rPr>
        <w:t>rejst.č</w:t>
      </w:r>
      <w:proofErr w:type="spellEnd"/>
      <w:r w:rsidRPr="005656DC">
        <w:rPr>
          <w:b/>
        </w:rPr>
        <w:t xml:space="preserve">. USKP 49749/8-3984. V současnosti je zde umístěno LAŠSKÉ MUZEUM. </w:t>
      </w:r>
    </w:p>
    <w:p w:rsidR="005656DC" w:rsidRPr="005656DC" w:rsidRDefault="005656DC" w:rsidP="005656DC">
      <w:pPr>
        <w:ind w:firstLine="565"/>
        <w:rPr>
          <w:b/>
        </w:rPr>
      </w:pPr>
      <w:r w:rsidRPr="005656DC">
        <w:rPr>
          <w:b/>
        </w:rPr>
        <w:t>Stávající střešní plášť je dnes vyhotoven z </w:t>
      </w:r>
      <w:proofErr w:type="spellStart"/>
      <w:r w:rsidRPr="005656DC">
        <w:rPr>
          <w:b/>
        </w:rPr>
        <w:t>maloformátové</w:t>
      </w:r>
      <w:proofErr w:type="spellEnd"/>
      <w:r w:rsidRPr="005656DC">
        <w:rPr>
          <w:b/>
        </w:rPr>
        <w:t xml:space="preserve"> vláknocementové střešní šablony ( </w:t>
      </w:r>
      <w:proofErr w:type="spellStart"/>
      <w:proofErr w:type="gramStart"/>
      <w:r w:rsidRPr="005656DC">
        <w:rPr>
          <w:b/>
        </w:rPr>
        <w:t>tzv.eternitu</w:t>
      </w:r>
      <w:proofErr w:type="spellEnd"/>
      <w:proofErr w:type="gramEnd"/>
      <w:r w:rsidRPr="005656DC">
        <w:rPr>
          <w:b/>
        </w:rPr>
        <w:t xml:space="preserve">)  bude vyměněn za novou plechovou krytinu z měděných svitků š. 670 mm, </w:t>
      </w:r>
      <w:proofErr w:type="spellStart"/>
      <w:r w:rsidRPr="005656DC">
        <w:rPr>
          <w:b/>
        </w:rPr>
        <w:t>tl</w:t>
      </w:r>
      <w:proofErr w:type="spellEnd"/>
      <w:r w:rsidRPr="005656DC">
        <w:rPr>
          <w:b/>
        </w:rPr>
        <w:t xml:space="preserve">. </w:t>
      </w:r>
      <w:proofErr w:type="gramStart"/>
      <w:r w:rsidRPr="005656DC">
        <w:rPr>
          <w:b/>
        </w:rPr>
        <w:t>mědi</w:t>
      </w:r>
      <w:proofErr w:type="gramEnd"/>
      <w:r w:rsidRPr="005656DC">
        <w:rPr>
          <w:b/>
        </w:rPr>
        <w:t xml:space="preserve"> </w:t>
      </w:r>
      <w:proofErr w:type="spellStart"/>
      <w:r w:rsidRPr="005656DC">
        <w:rPr>
          <w:b/>
        </w:rPr>
        <w:t>tl</w:t>
      </w:r>
      <w:proofErr w:type="spellEnd"/>
      <w:r w:rsidRPr="005656DC">
        <w:rPr>
          <w:b/>
        </w:rPr>
        <w:t xml:space="preserve">. 0,6 </w:t>
      </w:r>
      <w:proofErr w:type="gramStart"/>
      <w:r w:rsidRPr="005656DC">
        <w:rPr>
          <w:b/>
        </w:rPr>
        <w:t>mm.  ( střešní</w:t>
      </w:r>
      <w:proofErr w:type="gramEnd"/>
      <w:r w:rsidRPr="005656DC">
        <w:rPr>
          <w:b/>
        </w:rPr>
        <w:t xml:space="preserve"> plášť z měděného plechu je dnes již na střeše použit. Mědí je kryta střecha nad výtahovou šachtou a </w:t>
      </w:r>
      <w:proofErr w:type="gramStart"/>
      <w:r w:rsidRPr="005656DC">
        <w:rPr>
          <w:b/>
        </w:rPr>
        <w:t>věž)  Objekt</w:t>
      </w:r>
      <w:proofErr w:type="gramEnd"/>
      <w:r w:rsidRPr="005656DC">
        <w:rPr>
          <w:b/>
        </w:rPr>
        <w:t xml:space="preserve"> je památkově chráněn, proto byl kladen velký důraz na výběr materiálu střešní krytiny i všech komponentů souvisejících se střešním pláštěm.</w:t>
      </w:r>
    </w:p>
    <w:p w:rsidR="005656DC" w:rsidRPr="005656DC" w:rsidRDefault="005656DC" w:rsidP="005656DC">
      <w:pPr>
        <w:ind w:firstLine="565"/>
        <w:rPr>
          <w:b/>
        </w:rPr>
      </w:pPr>
      <w:r w:rsidRPr="005656DC">
        <w:rPr>
          <w:b/>
        </w:rPr>
        <w:t xml:space="preserve">Stávající objekt </w:t>
      </w:r>
      <w:proofErr w:type="gramStart"/>
      <w:r w:rsidRPr="005656DC">
        <w:rPr>
          <w:b/>
        </w:rPr>
        <w:t>č.p.</w:t>
      </w:r>
      <w:proofErr w:type="gramEnd"/>
      <w:r w:rsidRPr="005656DC">
        <w:rPr>
          <w:b/>
        </w:rPr>
        <w:t xml:space="preserve"> 226 má široké využití. V nadzemních podlažích je umístěna muzejní expozice a výstavní síň pro časově omezené výstavy, dále badatelna s víceúčelovým sálem. V suterénu je prodejní galerie se zázemím a umělecká kavárna s barem. Dispozice je ve všech podlažích doplněna o prostory pro provoz a služby, včetně sociálního zařízení pro personál i návštěvníky.  Jednotlivá podlaží jsou vertikálně propojena schodištěm a pro potřeby imobilních osob i osobním výtahem. </w:t>
      </w:r>
    </w:p>
    <w:p w:rsidR="005656DC" w:rsidRPr="005656DC" w:rsidRDefault="005656DC" w:rsidP="005656DC">
      <w:pPr>
        <w:ind w:firstLine="565"/>
        <w:rPr>
          <w:b/>
        </w:rPr>
      </w:pPr>
      <w:r w:rsidRPr="005656DC">
        <w:rPr>
          <w:b/>
        </w:rPr>
        <w:t>Projektová dokumentace řeší výměnu střešního pláště. Nedojde ke změně užívání.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Změna dokončené stavby (nástavba, přístavba nebo stavební úpravy) se navrhuje z důvodu změny v užívání stavby:        </w:t>
      </w:r>
      <w:r w:rsidR="005656DC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5656DC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5656DC">
        <w:rPr>
          <w:rFonts w:ascii="Times New Roman" w:hAnsi="Times New Roman"/>
          <w:b/>
          <w:color w:val="000000" w:themeColor="text1"/>
          <w:sz w:val="24"/>
          <w:szCs w:val="24"/>
        </w:rPr>
      </w:r>
      <w:r w:rsidR="005656DC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ne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ind w:firstLine="2127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ano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stavby:.............................................................................................</w:t>
      </w:r>
      <w:proofErr w:type="gramEnd"/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Nová výstavba: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bytů…………………….……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…..…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………………………………….……………..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lastRenderedPageBreak/>
        <w:t>užitková plocha všech bytů v m² (bez plochy nebytových prostor)………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nových bytů.…………………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……..………………………….……………..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zrušených bytů.…………………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 …</w:t>
      </w:r>
      <w:proofErr w:type="gramEnd"/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…………..…………………….……………..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počet bytů, ve kterých se provádí stavební úpravy…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…..…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…………………..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užitková plocha všech bytů v m² (bez plochy nebytových prostor)………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390563" w:rsidRDefault="009626F3" w:rsidP="009626F3">
      <w:pPr>
        <w:pStyle w:val="Odstavecseseznamem"/>
        <w:numPr>
          <w:ilvl w:val="0"/>
          <w:numId w:val="21"/>
        </w:numPr>
        <w:spacing w:before="360" w:after="12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0563">
        <w:rPr>
          <w:rFonts w:ascii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Doba </w:t>
      </w:r>
      <w:r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rvání:………………………………</w:t>
      </w:r>
      <w:r w:rsidR="005656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…...…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Návrh úpravy pozemku po jeho odstranění:</w:t>
      </w:r>
    </w:p>
    <w:p w:rsidR="009626F3" w:rsidRPr="00B53327" w:rsidRDefault="009626F3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</w:t>
      </w:r>
    </w:p>
    <w:p w:rsidR="009626F3" w:rsidRPr="00B53327" w:rsidRDefault="009626F3" w:rsidP="009626F3">
      <w:pPr>
        <w:pStyle w:val="Textodstavce"/>
        <w:numPr>
          <w:ilvl w:val="0"/>
          <w:numId w:val="23"/>
        </w:numPr>
        <w:spacing w:before="360"/>
        <w:rPr>
          <w:b/>
          <w:color w:val="000000" w:themeColor="text1"/>
          <w:szCs w:val="24"/>
        </w:rPr>
      </w:pPr>
      <w:proofErr w:type="spellStart"/>
      <w:r w:rsidRPr="00B53327">
        <w:rPr>
          <w:b/>
          <w:color w:val="000000" w:themeColor="text1"/>
          <w:szCs w:val="24"/>
        </w:rPr>
        <w:t>Údaje</w:t>
      </w:r>
      <w:proofErr w:type="spellEnd"/>
      <w:r w:rsidRPr="00B53327">
        <w:rPr>
          <w:b/>
          <w:color w:val="000000" w:themeColor="text1"/>
          <w:szCs w:val="24"/>
        </w:rPr>
        <w:t xml:space="preserve"> o </w:t>
      </w:r>
      <w:proofErr w:type="spellStart"/>
      <w:r w:rsidRPr="00B53327">
        <w:rPr>
          <w:b/>
          <w:color w:val="000000" w:themeColor="text1"/>
          <w:szCs w:val="24"/>
        </w:rPr>
        <w:t>místu</w:t>
      </w:r>
      <w:proofErr w:type="spellEnd"/>
      <w:r w:rsidRPr="00B53327">
        <w:rPr>
          <w:b/>
          <w:color w:val="000000" w:themeColor="text1"/>
          <w:szCs w:val="24"/>
        </w:rPr>
        <w:t xml:space="preserve"> </w:t>
      </w:r>
      <w:proofErr w:type="spellStart"/>
      <w:r w:rsidRPr="00B53327">
        <w:rPr>
          <w:b/>
          <w:color w:val="000000" w:themeColor="text1"/>
          <w:szCs w:val="24"/>
        </w:rPr>
        <w:t>stavebního</w:t>
      </w:r>
      <w:proofErr w:type="spellEnd"/>
      <w:r w:rsidRPr="00B53327">
        <w:rPr>
          <w:b/>
          <w:color w:val="000000" w:themeColor="text1"/>
          <w:szCs w:val="24"/>
        </w:rPr>
        <w:t xml:space="preserve"> </w:t>
      </w:r>
      <w:proofErr w:type="spellStart"/>
      <w:r w:rsidRPr="00B53327">
        <w:rPr>
          <w:b/>
          <w:color w:val="000000" w:themeColor="text1"/>
          <w:szCs w:val="24"/>
        </w:rPr>
        <w:t>záměru</w:t>
      </w:r>
      <w:proofErr w:type="spellEnd"/>
      <w:r w:rsidRPr="00B53327">
        <w:rPr>
          <w:b/>
          <w:color w:val="000000" w:themeColor="text1"/>
          <w:szCs w:val="24"/>
        </w:rPr>
        <w:t xml:space="preserve"> 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(stavební pozemek popřípadě pozemky, které se mají použít jako staveniště)</w:t>
      </w: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6F3" w:rsidRPr="00B53327" w:rsidRDefault="009626F3" w:rsidP="0072095A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6F3" w:rsidRPr="00B53327" w:rsidRDefault="009626F3" w:rsidP="0072095A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6F3" w:rsidRPr="00B53327" w:rsidRDefault="009626F3" w:rsidP="0072095A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parcelní č.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6F3" w:rsidRPr="00B53327" w:rsidRDefault="009626F3" w:rsidP="0072095A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6F3" w:rsidRPr="00B53327" w:rsidRDefault="009626F3" w:rsidP="0072095A">
            <w:pPr>
              <w:tabs>
                <w:tab w:val="left" w:pos="426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výměra [m²] </w:t>
            </w: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Kopřivnice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Kopřivnice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Zastavěná plocha </w:t>
            </w:r>
            <w:r w:rsidR="00A62D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423</w:t>
            </w: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Kopřivnice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Kopřivnice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5656DC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1932/3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A62DAB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A62DAB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7662</w:t>
            </w: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26F3" w:rsidRPr="00B53327" w:rsidTr="0072095A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F3" w:rsidRPr="00B53327" w:rsidRDefault="009626F3" w:rsidP="0072095A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Jedná-li se o více pozemků, připojují se údaje obsažené v tomto bodě v samostatné příloze:  </w:t>
      </w:r>
    </w:p>
    <w:p w:rsidR="009626F3" w:rsidRPr="00B53327" w:rsidRDefault="009626F3" w:rsidP="009626F3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ano       </w: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ne</w:t>
      </w:r>
    </w:p>
    <w:p w:rsidR="009626F3" w:rsidRPr="00B53327" w:rsidRDefault="009626F3" w:rsidP="009626F3">
      <w:pPr>
        <w:pStyle w:val="Styl1Char"/>
        <w:numPr>
          <w:ilvl w:val="0"/>
          <w:numId w:val="23"/>
        </w:numPr>
      </w:pPr>
      <w:r w:rsidRPr="00B53327">
        <w:t xml:space="preserve"> Údaje o způsobu provádění stavebního záměru</w:t>
      </w:r>
    </w:p>
    <w:p w:rsidR="009626F3" w:rsidRPr="00B53327" w:rsidRDefault="004A3E35" w:rsidP="009626F3">
      <w:pPr>
        <w:spacing w:before="6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Zaškrtávací26"/>
      <w:r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bookmarkEnd w:id="0"/>
      <w:r w:rsidR="009626F3"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proofErr w:type="spellStart"/>
      <w:r w:rsidR="009626F3" w:rsidRPr="00B53327">
        <w:rPr>
          <w:rFonts w:ascii="Times New Roman" w:hAnsi="Times New Roman"/>
          <w:color w:val="000000" w:themeColor="text1"/>
          <w:sz w:val="24"/>
          <w:szCs w:val="24"/>
        </w:rPr>
        <w:t>dodavatelsky</w:t>
      </w:r>
      <w:proofErr w:type="spellEnd"/>
      <w:r w:rsidR="009626F3"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– název a sídlo stavebního podnikatele (pokud je znám), IČ, bylo-li přiděleno:</w:t>
      </w:r>
    </w:p>
    <w:p w:rsidR="004A3E35" w:rsidRDefault="004A3E35" w:rsidP="009626F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Dodavatel bude upřesněn po provedení výběrového řízení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svépomocí –  jméno</w:t>
      </w:r>
      <w:proofErr w:type="gramEnd"/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a příjmení:</w:t>
      </w:r>
    </w:p>
    <w:p w:rsidR="009626F3" w:rsidRPr="00B53327" w:rsidRDefault="009626F3" w:rsidP="009626F3">
      <w:pPr>
        <w:spacing w:before="120"/>
        <w:ind w:left="851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stavbyvedoucího (je-li předmětem ohlášení stavba pro bydlení nebo změna stavby, která je kulturní památkou), spolu s uvedením čísla, pod kterým je zapsán v seznamu autorizovaných osob; písemné prohlášení stavbyvedoucího, že bude řídit provádění stavby, je v samostatné příloze</w:t>
      </w:r>
    </w:p>
    <w:p w:rsidR="009626F3" w:rsidRDefault="009626F3" w:rsidP="009626F3">
      <w:pPr>
        <w:spacing w:before="120"/>
        <w:ind w:left="851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osoby vykonávající stavební dozor (u ostatních staveb) s uvedením dosaženého vzdělání a praxe; písemné prohlášení odborně způsobilé osoby, že bude vykonávat stavební dozor a doklad o její kvalifikaci</w:t>
      </w:r>
      <w:r w:rsidRPr="00B5332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je v samostatné příloze</w:t>
      </w:r>
    </w:p>
    <w:p w:rsidR="009626F3" w:rsidRPr="00AB4ED9" w:rsidRDefault="004A3E35" w:rsidP="009626F3">
      <w:pPr>
        <w:tabs>
          <w:tab w:val="left" w:pos="-284"/>
        </w:tabs>
        <w:spacing w:before="360" w:after="120" w:line="240" w:lineRule="auto"/>
        <w:ind w:left="426" w:hanging="426"/>
        <w:jc w:val="both"/>
        <w:rPr>
          <w:rFonts w:eastAsiaTheme="minorHAnsi" w:cstheme="minorBidi"/>
          <w:sz w:val="24"/>
          <w:vertAlign w:val="superscript"/>
        </w:rPr>
      </w:pPr>
      <w:r>
        <w:rPr>
          <w:rFonts w:eastAsiaTheme="minorHAnsi" w:cstheme="minorBidi"/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eastAsiaTheme="minorHAnsi" w:cstheme="minorBidi"/>
          <w:sz w:val="24"/>
        </w:rPr>
        <w:instrText xml:space="preserve"> FORMCHECKBOX </w:instrText>
      </w:r>
      <w:r>
        <w:rPr>
          <w:rFonts w:eastAsiaTheme="minorHAnsi" w:cstheme="minorBidi"/>
          <w:sz w:val="24"/>
        </w:rPr>
      </w:r>
      <w:r>
        <w:rPr>
          <w:rFonts w:eastAsiaTheme="minorHAnsi" w:cstheme="minorBidi"/>
          <w:sz w:val="24"/>
        </w:rPr>
        <w:fldChar w:fldCharType="end"/>
      </w:r>
      <w:r w:rsidR="009626F3" w:rsidRPr="00AB4ED9">
        <w:rPr>
          <w:rFonts w:eastAsiaTheme="minorHAnsi" w:cstheme="minorBidi"/>
          <w:sz w:val="24"/>
        </w:rPr>
        <w:t xml:space="preserve"> </w:t>
      </w:r>
      <w:r w:rsidR="009626F3">
        <w:rPr>
          <w:rFonts w:eastAsiaTheme="minorHAnsi" w:cstheme="minorBidi"/>
          <w:sz w:val="24"/>
        </w:rPr>
        <w:t xml:space="preserve"> </w:t>
      </w:r>
      <w:r w:rsidR="009626F3" w:rsidRPr="003F0300">
        <w:rPr>
          <w:rFonts w:ascii="Times New Roman" w:eastAsiaTheme="minorHAnsi" w:hAnsi="Times New Roman"/>
          <w:sz w:val="24"/>
        </w:rPr>
        <w:t>u staveb financovaných z veřejného rozpočtu – jméno a příjmení fyzické osoby vykonávající technický dozor stavebníka s oprávněním podle zvláštního právního předpisu</w:t>
      </w:r>
    </w:p>
    <w:p w:rsidR="004A3E35" w:rsidRDefault="004A3E35" w:rsidP="004A3E3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bude upřesněn po provedení výběrového řízení</w:t>
      </w:r>
    </w:p>
    <w:p w:rsidR="009626F3" w:rsidRPr="00B53327" w:rsidRDefault="009626F3" w:rsidP="009626F3">
      <w:pPr>
        <w:numPr>
          <w:ilvl w:val="0"/>
          <w:numId w:val="23"/>
        </w:numPr>
        <w:tabs>
          <w:tab w:val="num" w:pos="1080"/>
        </w:tabs>
        <w:spacing w:before="360" w:after="120" w:line="240" w:lineRule="auto"/>
        <w:ind w:left="1080" w:hanging="10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:rsidR="009626F3" w:rsidRPr="00B53327" w:rsidRDefault="009626F3" w:rsidP="009626F3">
      <w:pPr>
        <w:tabs>
          <w:tab w:val="left" w:pos="426"/>
          <w:tab w:val="left" w:pos="2127"/>
          <w:tab w:val="left" w:pos="3261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Zahájení  </w:t>
      </w:r>
      <w:r w:rsidR="004A3E35">
        <w:rPr>
          <w:rFonts w:ascii="Times New Roman" w:hAnsi="Times New Roman"/>
          <w:color w:val="000000" w:themeColor="text1"/>
          <w:sz w:val="24"/>
          <w:szCs w:val="24"/>
        </w:rPr>
        <w:t>ZÁŘÍ</w:t>
      </w:r>
      <w:proofErr w:type="gramEnd"/>
      <w:r w:rsidR="004A3E35">
        <w:rPr>
          <w:rFonts w:ascii="Times New Roman" w:hAnsi="Times New Roman"/>
          <w:color w:val="000000" w:themeColor="text1"/>
          <w:sz w:val="24"/>
          <w:szCs w:val="24"/>
        </w:rPr>
        <w:t xml:space="preserve"> 2021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</w:t>
      </w:r>
    </w:p>
    <w:p w:rsidR="009626F3" w:rsidRDefault="009626F3" w:rsidP="009626F3">
      <w:pPr>
        <w:tabs>
          <w:tab w:val="left" w:pos="426"/>
          <w:tab w:val="left" w:pos="2127"/>
          <w:tab w:val="left" w:pos="3261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Dokončení  </w:t>
      </w:r>
      <w:r w:rsidR="004A3E35">
        <w:rPr>
          <w:rFonts w:ascii="Times New Roman" w:hAnsi="Times New Roman"/>
          <w:color w:val="000000" w:themeColor="text1"/>
          <w:sz w:val="24"/>
          <w:szCs w:val="24"/>
        </w:rPr>
        <w:t>PROSINEC</w:t>
      </w:r>
      <w:proofErr w:type="gramEnd"/>
      <w:r w:rsidR="004A3E35">
        <w:rPr>
          <w:rFonts w:ascii="Times New Roman" w:hAnsi="Times New Roman"/>
          <w:color w:val="000000" w:themeColor="text1"/>
          <w:sz w:val="24"/>
          <w:szCs w:val="24"/>
        </w:rPr>
        <w:t xml:space="preserve"> 2021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</w:t>
      </w:r>
    </w:p>
    <w:p w:rsidR="009626F3" w:rsidRPr="00B53327" w:rsidRDefault="009626F3" w:rsidP="009626F3">
      <w:pPr>
        <w:numPr>
          <w:ilvl w:val="0"/>
          <w:numId w:val="23"/>
        </w:numPr>
        <w:tabs>
          <w:tab w:val="left" w:pos="540"/>
          <w:tab w:val="num" w:pos="1080"/>
        </w:tabs>
        <w:spacing w:before="360" w:after="0" w:line="240" w:lineRule="auto"/>
        <w:ind w:left="1077" w:hanging="107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Orientační náklady na provedení stavebního záměru: </w: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5,2 MIL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proofErr w:type="gramStart"/>
      <w:r w:rsidRPr="00B53327">
        <w:rPr>
          <w:rFonts w:ascii="Times New Roman" w:hAnsi="Times New Roman"/>
          <w:color w:val="000000" w:themeColor="text1"/>
          <w:sz w:val="24"/>
          <w:szCs w:val="24"/>
        </w:rPr>
        <w:t>…..</w:t>
      </w:r>
      <w:proofErr w:type="gramEnd"/>
    </w:p>
    <w:p w:rsidR="009626F3" w:rsidRPr="00B53327" w:rsidRDefault="009626F3" w:rsidP="009626F3">
      <w:pPr>
        <w:tabs>
          <w:tab w:val="left" w:pos="540"/>
        </w:tabs>
        <w:spacing w:before="120" w:after="120"/>
        <w:ind w:hanging="108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p w:rsidR="009626F3" w:rsidRPr="00B53327" w:rsidRDefault="009626F3" w:rsidP="009626F3">
      <w:pPr>
        <w:numPr>
          <w:ilvl w:val="0"/>
          <w:numId w:val="23"/>
        </w:numPr>
        <w:tabs>
          <w:tab w:val="left" w:pos="4536"/>
          <w:tab w:val="left" w:pos="4706"/>
        </w:tabs>
        <w:spacing w:before="120" w:after="120" w:line="240" w:lineRule="auto"/>
        <w:ind w:left="1077" w:hanging="107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9626F3" w:rsidRPr="00B53327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K provedení stavebního záměru má být použit sousední pozemek (stavba)      </w:t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  ano    </w: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</w:r>
      <w:r w:rsidR="004A3E35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>ne</w:t>
      </w:r>
    </w:p>
    <w:p w:rsidR="009626F3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>Pokud ano, je souhlas vlastníka této nemovitostí připojen v samostatné příloze.</w:t>
      </w:r>
    </w:p>
    <w:p w:rsidR="009626F3" w:rsidRDefault="009626F3" w:rsidP="009626F3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9626F3" w:rsidRPr="00887524" w:rsidRDefault="009626F3" w:rsidP="009626F3">
      <w:pPr>
        <w:numPr>
          <w:ilvl w:val="0"/>
          <w:numId w:val="23"/>
        </w:numPr>
        <w:tabs>
          <w:tab w:val="left" w:pos="4536"/>
          <w:tab w:val="left" w:pos="4706"/>
        </w:tabs>
        <w:spacing w:before="120" w:after="120" w:line="240" w:lineRule="auto"/>
        <w:ind w:left="1077" w:hanging="107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8875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vlivu záměru na životní prostředí podle zvláštního právního předpisu</w:t>
      </w:r>
    </w:p>
    <w:p w:rsidR="009626F3" w:rsidRPr="003F0300" w:rsidRDefault="009626F3" w:rsidP="009626F3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Záměr 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ze zákona 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jeho vlivů na životní prostředí: </w:t>
      </w:r>
    </w:p>
    <w:p w:rsidR="009626F3" w:rsidRPr="003F0300" w:rsidRDefault="009626F3" w:rsidP="009626F3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něj zákon č. 100/2001 Sb. ani § 45h a 45i zákona č. 114/1992 Sb.</w:t>
      </w:r>
    </w:p>
    <w:p w:rsidR="009626F3" w:rsidRPr="003F0300" w:rsidRDefault="009626F3" w:rsidP="009626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Záměr 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jeho vlivů na životní prostředí na základě správního aktu příslušného správního orgánu</w:t>
      </w:r>
    </w:p>
    <w:p w:rsidR="009626F3" w:rsidRPr="003F0300" w:rsidRDefault="009626F3" w:rsidP="009626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:rsidR="009626F3" w:rsidRPr="003F0300" w:rsidRDefault="009626F3" w:rsidP="009626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podlimitní záměr nepodléhá zjišťovacímu řízení, je-li podle zákona č. 100/2001 Sb. vyžadováno</w:t>
      </w:r>
    </w:p>
    <w:p w:rsidR="009626F3" w:rsidRPr="00B53327" w:rsidRDefault="009626F3" w:rsidP="009626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3F030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:rsidR="009626F3" w:rsidRPr="00B53327" w:rsidRDefault="009626F3" w:rsidP="009626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626F3" w:rsidRPr="00DB2234" w:rsidRDefault="009626F3" w:rsidP="009626F3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Kopřivnici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4A3E3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17.5.2021</w:t>
      </w:r>
      <w:bookmarkStart w:id="1" w:name="_GoBack"/>
      <w:bookmarkEnd w:id="1"/>
    </w:p>
    <w:p w:rsidR="009626F3" w:rsidRPr="00B53327" w:rsidRDefault="009626F3" w:rsidP="009626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626F3" w:rsidRPr="00B53327" w:rsidRDefault="009626F3" w:rsidP="009626F3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</w:t>
      </w:r>
    </w:p>
    <w:p w:rsidR="009626F3" w:rsidRPr="00B53327" w:rsidRDefault="009626F3" w:rsidP="009626F3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9626F3" w:rsidRPr="00B53327" w:rsidRDefault="009626F3" w:rsidP="009626F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626F3" w:rsidRPr="00A367CB" w:rsidRDefault="009626F3" w:rsidP="009626F3">
      <w:pPr>
        <w:spacing w:after="24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  <w:r w:rsidRPr="00A367CB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9626F3" w:rsidRPr="00B53327" w:rsidRDefault="009626F3" w:rsidP="009626F3">
      <w:p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b/>
          <w:color w:val="000000" w:themeColor="text1"/>
          <w:sz w:val="24"/>
          <w:szCs w:val="24"/>
        </w:rPr>
        <w:t>Přílohy k ohlášení:</w:t>
      </w:r>
    </w:p>
    <w:tbl>
      <w:tblPr>
        <w:tblW w:w="5000" w:type="pct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8348"/>
      </w:tblGrid>
      <w:tr w:rsidR="009626F3" w:rsidRPr="00B53327" w:rsidTr="0072095A">
        <w:trPr>
          <w:trHeight w:val="2905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283" w:firstLine="2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9626F3" w:rsidRPr="00B53327" w:rsidRDefault="009626F3" w:rsidP="0072095A">
            <w:pPr>
              <w:tabs>
                <w:tab w:val="left" w:pos="-284"/>
              </w:tabs>
              <w:spacing w:after="0" w:line="240" w:lineRule="auto"/>
              <w:ind w:left="3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 s navrhovaným stavebním záměrem musí být vyznačen na situačním výkresu dokumentace, nebo projektové dokumentace.</w:t>
            </w:r>
          </w:p>
          <w:p w:rsidR="009626F3" w:rsidRPr="00B53327" w:rsidRDefault="009626F3" w:rsidP="0072095A">
            <w:pPr>
              <w:tabs>
                <w:tab w:val="left" w:pos="720"/>
                <w:tab w:val="left" w:pos="851"/>
              </w:tabs>
              <w:spacing w:after="120" w:line="240" w:lineRule="auto"/>
              <w:ind w:left="336"/>
              <w:jc w:val="both"/>
              <w:outlineLvl w:val="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Plná moc v případě zastupování stavebníka, není-li udělena plná moc pro více řízení, popřípadě plná moc do protokolu.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osob, které mají vlastnická práva nebo práva odpovídající věcnému břemenu k  sousedním stavbám, nebo sousedním pozemkům nebo stavbám na nich.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Situační výkres s vyznačenými souhlasy osob, jejichž vlastnické právo nebo právo odpovídající věcnému břemenu k sousedním stavbám anebo sousedním pozemkům nebo stavbám na nich může být prováděním stavebního záměru přímo dotčeno. 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 staveb prováděných svépomocí písemné prohlášení stavbyvedoucího, že bude řídit provádění stavby, nebo prohlášení odborně způs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obilé osoby, že bude vykonávat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stavební dozor (není-li stavebník pro takovou činnost sám odborně způsobilý).</w:t>
            </w:r>
          </w:p>
        </w:tc>
      </w:tr>
      <w:tr w:rsidR="009626F3" w:rsidRPr="00B53327" w:rsidTr="0072095A">
        <w:trPr>
          <w:trHeight w:val="454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Doklad o kvalifika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ci osoby, která bude vykonávat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stavební dozor. </w:t>
            </w:r>
          </w:p>
        </w:tc>
      </w:tr>
      <w:tr w:rsidR="009626F3" w:rsidRPr="00B53327" w:rsidTr="0072095A">
        <w:trPr>
          <w:trHeight w:val="454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9626F3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Návrh plánu kontrolních prohlídek stavby.</w:t>
            </w:r>
          </w:p>
        </w:tc>
      </w:tr>
      <w:tr w:rsidR="009626F3" w:rsidRPr="00B53327" w:rsidTr="0072095A">
        <w:trPr>
          <w:trHeight w:val="454"/>
        </w:trPr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Projektová dokumentace podle přílohy č. 12</w:t>
            </w: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vyhlášky č. 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99/2006 Sb. nebo vyhlášky č.  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D9231E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32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kterému je stavba ohlašována).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4A3E3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</w:tcPr>
          <w:p w:rsidR="009626F3" w:rsidRPr="003F0300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Jde-li záměr, který nevyžaduje posouzení svých vlivů na životní prostředí na základě správního aktu příslušného správního orgánu </w:t>
            </w:r>
          </w:p>
          <w:p w:rsidR="009626F3" w:rsidRPr="003F0300" w:rsidRDefault="009626F3" w:rsidP="0072095A">
            <w:pPr>
              <w:spacing w:before="6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F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96455">
              <w:rPr>
                <w:rFonts w:ascii="Times New Roman" w:eastAsia="Times New Roman" w:hAnsi="Times New Roman"/>
                <w:color w:val="000000" w:themeColor="text1"/>
                <w:spacing w:val="-4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>
              <w:rPr>
                <w:rFonts w:ascii="Times New Roman" w:eastAsia="Times New Roman" w:hAnsi="Times New Roman"/>
                <w:color w:val="000000" w:themeColor="text1"/>
                <w:spacing w:val="-4"/>
                <w:sz w:val="24"/>
                <w:szCs w:val="24"/>
              </w:rPr>
              <w:t>,</w:t>
            </w:r>
            <w:r w:rsidRPr="00C96455">
              <w:rPr>
                <w:rFonts w:ascii="Times New Roman" w:eastAsia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nebo</w:t>
            </w:r>
          </w:p>
          <w:p w:rsidR="009626F3" w:rsidRPr="003F0300" w:rsidRDefault="009626F3" w:rsidP="0072095A">
            <w:pPr>
              <w:spacing w:before="6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F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podlimitní záměr nepodléhá zjišťovacímu řízení, pokud je podle zákona č. 100/2001 Sb. vyžadován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:rsidR="009626F3" w:rsidRPr="0062320B" w:rsidRDefault="009626F3" w:rsidP="0072095A">
            <w:pPr>
              <w:spacing w:before="6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F03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F03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9626F3" w:rsidRPr="00B53327" w:rsidTr="0072095A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72095A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45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26F3" w:rsidRPr="00B53327" w:rsidRDefault="009626F3" w:rsidP="009626F3">
            <w:pPr>
              <w:numPr>
                <w:ilvl w:val="0"/>
                <w:numId w:val="22"/>
              </w:numPr>
              <w:spacing w:before="120" w:after="0" w:line="240" w:lineRule="auto"/>
              <w:ind w:left="336" w:hanging="30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9626F3" w:rsidRPr="00B53327" w:rsidRDefault="009626F3" w:rsidP="0072095A">
            <w:pPr>
              <w:spacing w:before="4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k bodu II. žádosti</w:t>
            </w:r>
          </w:p>
          <w:p w:rsidR="009626F3" w:rsidRPr="00B53327" w:rsidRDefault="009626F3" w:rsidP="0072095A">
            <w:pPr>
              <w:spacing w:before="40" w:after="0" w:line="240" w:lineRule="auto"/>
              <w:ind w:left="619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k bodu VI. žádosti</w:t>
            </w:r>
          </w:p>
          <w:p w:rsidR="009626F3" w:rsidRPr="00B53327" w:rsidRDefault="009626F3" w:rsidP="0072095A">
            <w:pPr>
              <w:spacing w:before="40" w:after="0" w:line="240" w:lineRule="auto"/>
              <w:ind w:left="620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4A3E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k bodu X. žádosti</w:t>
            </w:r>
          </w:p>
        </w:tc>
      </w:tr>
    </w:tbl>
    <w:p w:rsidR="00AE2A31" w:rsidRPr="009626F3" w:rsidRDefault="00AE2A31" w:rsidP="009626F3"/>
    <w:sectPr w:rsidR="00AE2A31" w:rsidRPr="0096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18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1"/>
  </w:num>
  <w:num w:numId="5">
    <w:abstractNumId w:val="8"/>
  </w:num>
  <w:num w:numId="6">
    <w:abstractNumId w:val="5"/>
  </w:num>
  <w:num w:numId="7">
    <w:abstractNumId w:val="7"/>
  </w:num>
  <w:num w:numId="8">
    <w:abstractNumId w:val="11"/>
  </w:num>
  <w:num w:numId="9">
    <w:abstractNumId w:val="0"/>
  </w:num>
  <w:num w:numId="10">
    <w:abstractNumId w:val="18"/>
  </w:num>
  <w:num w:numId="11">
    <w:abstractNumId w:val="9"/>
  </w:num>
  <w:num w:numId="12">
    <w:abstractNumId w:val="20"/>
  </w:num>
  <w:num w:numId="13">
    <w:abstractNumId w:val="13"/>
  </w:num>
  <w:num w:numId="14">
    <w:abstractNumId w:val="4"/>
  </w:num>
  <w:num w:numId="15">
    <w:abstractNumId w:val="6"/>
  </w:num>
  <w:num w:numId="16">
    <w:abstractNumId w:val="22"/>
  </w:num>
  <w:num w:numId="17">
    <w:abstractNumId w:val="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99"/>
    <w:rsid w:val="00092E73"/>
    <w:rsid w:val="001F0599"/>
    <w:rsid w:val="003350B9"/>
    <w:rsid w:val="003A7022"/>
    <w:rsid w:val="004A3E35"/>
    <w:rsid w:val="00507A4D"/>
    <w:rsid w:val="005656DC"/>
    <w:rsid w:val="00620EE7"/>
    <w:rsid w:val="00761C61"/>
    <w:rsid w:val="009626F3"/>
    <w:rsid w:val="00A62DAB"/>
    <w:rsid w:val="00AE2A31"/>
    <w:rsid w:val="00B9241D"/>
    <w:rsid w:val="00CA0C9E"/>
    <w:rsid w:val="00E06C37"/>
    <w:rsid w:val="00E43A55"/>
    <w:rsid w:val="00F0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5DAF5-D590-4BB2-9A65-5B0CDB13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599"/>
    <w:pPr>
      <w:spacing w:after="200" w:line="276" w:lineRule="auto"/>
    </w:pPr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05803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05803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9626F3"/>
    <w:pPr>
      <w:keepNext/>
      <w:numPr>
        <w:ilvl w:val="3"/>
        <w:numId w:val="18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626F3"/>
    <w:pPr>
      <w:numPr>
        <w:ilvl w:val="4"/>
        <w:numId w:val="18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626F3"/>
    <w:pPr>
      <w:numPr>
        <w:ilvl w:val="5"/>
        <w:numId w:val="18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626F3"/>
    <w:pPr>
      <w:numPr>
        <w:ilvl w:val="6"/>
        <w:numId w:val="18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626F3"/>
    <w:pPr>
      <w:numPr>
        <w:ilvl w:val="7"/>
        <w:numId w:val="18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626F3"/>
    <w:pPr>
      <w:numPr>
        <w:ilvl w:val="8"/>
        <w:numId w:val="18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1C6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F05803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05803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F05803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F05803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Normlnweb">
    <w:name w:val="Normal (Web)"/>
    <w:basedOn w:val="Normln"/>
    <w:unhideWhenUsed/>
    <w:rsid w:val="00F05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9626F3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9626F3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9626F3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9626F3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9626F3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9626F3"/>
    <w:rPr>
      <w:rFonts w:ascii="Arial" w:eastAsiaTheme="minorEastAsia" w:hAnsi="Arial" w:cs="Arial"/>
      <w:lang w:eastAsia="cs-CZ"/>
    </w:rPr>
  </w:style>
  <w:style w:type="paragraph" w:customStyle="1" w:styleId="Styl2">
    <w:name w:val="Styl2"/>
    <w:basedOn w:val="Normln"/>
    <w:autoRedefine/>
    <w:rsid w:val="009626F3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9626F3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9626F3"/>
    <w:pPr>
      <w:numPr>
        <w:numId w:val="20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character" w:customStyle="1" w:styleId="TextodstavceChar">
    <w:name w:val="Text odstavce Char"/>
    <w:link w:val="Textodstavce"/>
    <w:locked/>
    <w:rsid w:val="009626F3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9626F3"/>
    <w:pPr>
      <w:numPr>
        <w:numId w:val="1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9626F3"/>
    <w:pPr>
      <w:numPr>
        <w:ilvl w:val="2"/>
        <w:numId w:val="18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9626F3"/>
    <w:pPr>
      <w:numPr>
        <w:ilvl w:val="1"/>
        <w:numId w:val="18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1786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Peleška</dc:creator>
  <cp:keywords/>
  <dc:description/>
  <cp:lastModifiedBy>HELENA</cp:lastModifiedBy>
  <cp:revision>7</cp:revision>
  <cp:lastPrinted>2018-05-02T11:10:00Z</cp:lastPrinted>
  <dcterms:created xsi:type="dcterms:W3CDTF">2018-05-02T11:13:00Z</dcterms:created>
  <dcterms:modified xsi:type="dcterms:W3CDTF">2021-05-13T09:41:00Z</dcterms:modified>
</cp:coreProperties>
</file>