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056A28" w14:textId="77777777" w:rsidR="00A52E80" w:rsidRPr="001B1C62" w:rsidRDefault="00A52E80" w:rsidP="00A52E80">
      <w:pPr>
        <w:pStyle w:val="Titulek"/>
        <w:spacing w:before="240"/>
        <w:ind w:firstLine="0"/>
        <w:jc w:val="center"/>
        <w:rPr>
          <w:rFonts w:ascii="Times New Roman" w:hAnsi="Times New Roman"/>
          <w:sz w:val="44"/>
          <w:szCs w:val="44"/>
        </w:rPr>
      </w:pPr>
      <w:r w:rsidRPr="001B1C62">
        <w:rPr>
          <w:rFonts w:ascii="Times New Roman" w:hAnsi="Times New Roman"/>
          <w:sz w:val="44"/>
          <w:szCs w:val="44"/>
        </w:rPr>
        <w:t>Zpomalovací práh na ulici Štefánikova v Kopřivnici</w:t>
      </w:r>
    </w:p>
    <w:p w14:paraId="6F5DE030" w14:textId="77777777" w:rsidR="003B0FCF" w:rsidRPr="00A52E80" w:rsidRDefault="003B0FCF" w:rsidP="00CD5CF3">
      <w:pPr>
        <w:ind w:right="-1"/>
        <w:rPr>
          <w:lang w:eastAsia="en-US"/>
        </w:rPr>
      </w:pPr>
    </w:p>
    <w:p w14:paraId="7F6E7683" w14:textId="77777777" w:rsidR="003B0FCF" w:rsidRPr="00A52E80" w:rsidRDefault="003B0FCF" w:rsidP="00CD5CF3">
      <w:pPr>
        <w:ind w:right="-1"/>
        <w:rPr>
          <w:b/>
        </w:rPr>
      </w:pPr>
      <w:r w:rsidRPr="00A52E80">
        <w:rPr>
          <w:b/>
        </w:rPr>
        <w:t>Seznam:</w:t>
      </w:r>
    </w:p>
    <w:p w14:paraId="4BC58124" w14:textId="77777777" w:rsidR="003B0FCF" w:rsidRPr="00A52E80" w:rsidRDefault="003B0FCF" w:rsidP="00CD5CF3">
      <w:pPr>
        <w:numPr>
          <w:ilvl w:val="0"/>
          <w:numId w:val="1"/>
        </w:numPr>
        <w:spacing w:after="0"/>
        <w:ind w:right="-1"/>
      </w:pPr>
      <w:r w:rsidRPr="00A52E80">
        <w:t>Průvodní zpráva</w:t>
      </w:r>
    </w:p>
    <w:p w14:paraId="72F81E2A" w14:textId="77777777" w:rsidR="003B0FCF" w:rsidRPr="00A52E80" w:rsidRDefault="003B0FCF" w:rsidP="00CD5CF3">
      <w:pPr>
        <w:numPr>
          <w:ilvl w:val="0"/>
          <w:numId w:val="1"/>
        </w:numPr>
        <w:spacing w:after="0"/>
        <w:ind w:right="-1"/>
      </w:pPr>
      <w:r w:rsidRPr="00A52E80">
        <w:t>Souhrnná technická zpráva</w:t>
      </w:r>
    </w:p>
    <w:p w14:paraId="33AA142A" w14:textId="77777777" w:rsidR="003B0FCF" w:rsidRPr="00A52E80" w:rsidRDefault="003B0FCF" w:rsidP="00CD5CF3">
      <w:pPr>
        <w:numPr>
          <w:ilvl w:val="0"/>
          <w:numId w:val="1"/>
        </w:numPr>
        <w:spacing w:after="0"/>
        <w:ind w:right="-1"/>
      </w:pPr>
      <w:r w:rsidRPr="00A52E80">
        <w:t>Situační výkresy</w:t>
      </w:r>
    </w:p>
    <w:p w14:paraId="1ED4601C" w14:textId="77777777" w:rsidR="003B0FCF" w:rsidRPr="00A52E80" w:rsidRDefault="003B0FCF" w:rsidP="00CD5CF3">
      <w:pPr>
        <w:numPr>
          <w:ilvl w:val="0"/>
          <w:numId w:val="1"/>
        </w:numPr>
        <w:spacing w:after="0"/>
        <w:ind w:right="-1"/>
      </w:pPr>
      <w:r w:rsidRPr="00A52E80">
        <w:t>Dokumentace objektů a technických a technologických zařízení</w:t>
      </w:r>
    </w:p>
    <w:p w14:paraId="5477C546" w14:textId="0123654E" w:rsidR="003B0FCF" w:rsidRPr="00A52E80" w:rsidRDefault="003B0FCF" w:rsidP="00CD5CF3">
      <w:pPr>
        <w:numPr>
          <w:ilvl w:val="0"/>
          <w:numId w:val="1"/>
        </w:numPr>
        <w:spacing w:after="0"/>
        <w:ind w:right="-1"/>
      </w:pPr>
      <w:r w:rsidRPr="00A52E80">
        <w:t>Dokladová část</w:t>
      </w:r>
      <w:r w:rsidR="001F64B2" w:rsidRPr="00A52E80">
        <w:t xml:space="preserve">  </w:t>
      </w:r>
    </w:p>
    <w:p w14:paraId="11D7E3A0" w14:textId="77777777" w:rsidR="000655A0" w:rsidRPr="00A52E80" w:rsidRDefault="000655A0" w:rsidP="00CD5CF3">
      <w:pPr>
        <w:spacing w:after="0"/>
        <w:ind w:right="-1"/>
        <w:rPr>
          <w:sz w:val="22"/>
          <w:szCs w:val="22"/>
        </w:rPr>
      </w:pPr>
    </w:p>
    <w:p w14:paraId="224438C2" w14:textId="77777777" w:rsidR="00E906C6" w:rsidRPr="00A52E80" w:rsidRDefault="00E906C6" w:rsidP="00CD5CF3">
      <w:pPr>
        <w:spacing w:after="0"/>
        <w:ind w:right="-1"/>
        <w:rPr>
          <w:sz w:val="22"/>
          <w:szCs w:val="22"/>
        </w:rPr>
      </w:pPr>
    </w:p>
    <w:p w14:paraId="2E4236D4" w14:textId="77777777" w:rsidR="00937C49" w:rsidRPr="00A52E80" w:rsidRDefault="000655A0" w:rsidP="00CD5CF3">
      <w:pPr>
        <w:pStyle w:val="titul2"/>
        <w:ind w:right="-1"/>
      </w:pPr>
      <w:r w:rsidRPr="00A52E80">
        <w:t>B. SOUHRNNÁ TECHNICKÁ ZPRÁVA</w:t>
      </w:r>
    </w:p>
    <w:p w14:paraId="3D3E4060" w14:textId="77777777" w:rsidR="00376DAA" w:rsidRPr="00A52E80" w:rsidRDefault="00376DAA" w:rsidP="00CD5CF3">
      <w:pPr>
        <w:ind w:left="360" w:right="-1"/>
      </w:pPr>
    </w:p>
    <w:p w14:paraId="18388928" w14:textId="77777777" w:rsidR="00E906C6" w:rsidRPr="00A52E80" w:rsidRDefault="00E906C6" w:rsidP="00CD5CF3">
      <w:pPr>
        <w:ind w:left="360" w:right="-1"/>
      </w:pPr>
    </w:p>
    <w:p w14:paraId="4BF274AF" w14:textId="77777777" w:rsidR="00E906C6" w:rsidRPr="00A52E80" w:rsidRDefault="00E906C6" w:rsidP="00CD5CF3">
      <w:pPr>
        <w:ind w:left="360" w:right="-1"/>
      </w:pPr>
    </w:p>
    <w:p w14:paraId="2F733D69" w14:textId="77777777" w:rsidR="00E906C6" w:rsidRPr="00A52E80" w:rsidRDefault="00E906C6" w:rsidP="00CD5CF3">
      <w:pPr>
        <w:ind w:left="360" w:right="-1"/>
      </w:pPr>
    </w:p>
    <w:p w14:paraId="7307A4D5" w14:textId="77777777" w:rsidR="00326D30" w:rsidRPr="00A52E80" w:rsidRDefault="00326D30" w:rsidP="00CD5CF3">
      <w:pPr>
        <w:ind w:left="360" w:right="-1"/>
      </w:pPr>
    </w:p>
    <w:p w14:paraId="074B685B" w14:textId="77777777" w:rsidR="009E3530" w:rsidRPr="00A52E80" w:rsidRDefault="009E3530" w:rsidP="00CD5CF3">
      <w:pPr>
        <w:ind w:left="360" w:right="-1"/>
      </w:pPr>
    </w:p>
    <w:p w14:paraId="09FF6C8C" w14:textId="77777777" w:rsidR="009E3530" w:rsidRPr="00A52E80" w:rsidRDefault="009E3530" w:rsidP="00CD5CF3">
      <w:pPr>
        <w:ind w:left="360" w:right="-1"/>
      </w:pPr>
    </w:p>
    <w:p w14:paraId="77045051" w14:textId="73F82B45" w:rsidR="003B0FCF" w:rsidRPr="00A52E80" w:rsidRDefault="003B0FCF" w:rsidP="00CD5CF3">
      <w:pPr>
        <w:ind w:left="360" w:right="-1"/>
        <w:rPr>
          <w:color w:val="FF0000"/>
        </w:rPr>
      </w:pPr>
    </w:p>
    <w:p w14:paraId="12A0DD3F" w14:textId="19FE8A10" w:rsidR="00C97C8D" w:rsidRPr="00A52E80" w:rsidRDefault="00C97C8D" w:rsidP="00CD5CF3">
      <w:pPr>
        <w:ind w:left="360" w:right="-1"/>
        <w:rPr>
          <w:color w:val="FF0000"/>
        </w:rPr>
      </w:pPr>
    </w:p>
    <w:p w14:paraId="51206F8A" w14:textId="4BC814BD" w:rsidR="00C97C8D" w:rsidRPr="00A52E80" w:rsidRDefault="00C97C8D" w:rsidP="00CD5CF3">
      <w:pPr>
        <w:ind w:left="360" w:right="-1"/>
        <w:rPr>
          <w:color w:val="FF0000"/>
        </w:rPr>
      </w:pPr>
    </w:p>
    <w:p w14:paraId="6522E389" w14:textId="470A81AC" w:rsidR="000F030F" w:rsidRPr="00A52E80" w:rsidRDefault="000F030F" w:rsidP="00CD5CF3">
      <w:pPr>
        <w:ind w:left="360" w:right="-1"/>
        <w:rPr>
          <w:color w:val="FF0000"/>
        </w:rPr>
      </w:pPr>
    </w:p>
    <w:p w14:paraId="555BCD67" w14:textId="77777777" w:rsidR="00FE3B6D" w:rsidRPr="00A52E80" w:rsidRDefault="00FE3B6D" w:rsidP="00CD5CF3">
      <w:pPr>
        <w:ind w:left="360" w:right="-1"/>
        <w:rPr>
          <w:color w:val="FF0000"/>
        </w:rPr>
      </w:pPr>
    </w:p>
    <w:p w14:paraId="7B8A20D1" w14:textId="77777777" w:rsidR="00B066A6" w:rsidRPr="00A52E80" w:rsidRDefault="00B066A6" w:rsidP="00CD5CF3">
      <w:pPr>
        <w:ind w:left="360" w:right="-1"/>
        <w:rPr>
          <w:color w:val="FF0000"/>
        </w:rPr>
      </w:pPr>
    </w:p>
    <w:p w14:paraId="30142875" w14:textId="77777777" w:rsidR="00A52E80" w:rsidRPr="001B1C62" w:rsidRDefault="00A52E80" w:rsidP="00A52E80">
      <w:pPr>
        <w:spacing w:line="286" w:lineRule="atLeast"/>
        <w:ind w:left="3261" w:hanging="3261"/>
        <w:rPr>
          <w:sz w:val="28"/>
        </w:rPr>
      </w:pPr>
      <w:r w:rsidRPr="001B1C62">
        <w:rPr>
          <w:b/>
          <w:sz w:val="28"/>
        </w:rPr>
        <w:t xml:space="preserve">Investor: </w:t>
      </w:r>
      <w:r w:rsidRPr="001B1C62">
        <w:rPr>
          <w:b/>
          <w:sz w:val="28"/>
        </w:rPr>
        <w:tab/>
      </w:r>
      <w:r w:rsidRPr="001B1C62">
        <w:rPr>
          <w:sz w:val="28"/>
        </w:rPr>
        <w:t xml:space="preserve">Město Kopřivnice </w:t>
      </w:r>
    </w:p>
    <w:p w14:paraId="1060EAB9" w14:textId="77777777" w:rsidR="00A52E80" w:rsidRPr="001B1C62" w:rsidRDefault="00A52E80" w:rsidP="00A52E80">
      <w:pPr>
        <w:spacing w:line="286" w:lineRule="atLeast"/>
        <w:ind w:left="3261" w:hanging="3"/>
        <w:rPr>
          <w:sz w:val="28"/>
        </w:rPr>
      </w:pPr>
      <w:r w:rsidRPr="001B1C62">
        <w:rPr>
          <w:sz w:val="28"/>
        </w:rPr>
        <w:t>Štefánikova 1163, Kopřivnice 742 21</w:t>
      </w:r>
    </w:p>
    <w:p w14:paraId="711962FE" w14:textId="77777777" w:rsidR="00A52E80" w:rsidRPr="001B1C62" w:rsidRDefault="00A52E80" w:rsidP="00A52E80">
      <w:pPr>
        <w:tabs>
          <w:tab w:val="left" w:pos="3261"/>
        </w:tabs>
        <w:spacing w:line="286" w:lineRule="atLeast"/>
        <w:rPr>
          <w:sz w:val="28"/>
        </w:rPr>
      </w:pPr>
      <w:r w:rsidRPr="001B1C62">
        <w:rPr>
          <w:b/>
          <w:sz w:val="28"/>
        </w:rPr>
        <w:t>Zodpovědný projektant:</w:t>
      </w:r>
      <w:r w:rsidRPr="001B1C62">
        <w:rPr>
          <w:sz w:val="28"/>
        </w:rPr>
        <w:t xml:space="preserve"> </w:t>
      </w:r>
      <w:r w:rsidRPr="001B1C62">
        <w:rPr>
          <w:sz w:val="28"/>
        </w:rPr>
        <w:tab/>
        <w:t>Ing. Ondřej Bojko</w:t>
      </w:r>
    </w:p>
    <w:p w14:paraId="75F7956B" w14:textId="77777777" w:rsidR="00A52E80" w:rsidRPr="001B1C62" w:rsidRDefault="00A52E80" w:rsidP="00A52E80">
      <w:pPr>
        <w:tabs>
          <w:tab w:val="left" w:pos="3261"/>
        </w:tabs>
        <w:spacing w:line="286" w:lineRule="atLeast"/>
        <w:ind w:left="3261" w:hanging="3261"/>
        <w:rPr>
          <w:sz w:val="28"/>
        </w:rPr>
      </w:pPr>
      <w:bookmarkStart w:id="0" w:name="_Toc514739620"/>
      <w:r w:rsidRPr="001B1C62">
        <w:rPr>
          <w:b/>
          <w:sz w:val="28"/>
        </w:rPr>
        <w:t>Stupeň PD:</w:t>
      </w:r>
      <w:r w:rsidRPr="001B1C62">
        <w:rPr>
          <w:sz w:val="28"/>
        </w:rPr>
        <w:tab/>
        <w:t xml:space="preserve">Dokumentace pro vydání společného povolení </w:t>
      </w:r>
      <w:proofErr w:type="gramStart"/>
      <w:r w:rsidRPr="001B1C62">
        <w:rPr>
          <w:sz w:val="28"/>
        </w:rPr>
        <w:t xml:space="preserve">stavby </w:t>
      </w:r>
      <w:bookmarkEnd w:id="0"/>
      <w:r w:rsidRPr="001B1C62">
        <w:rPr>
          <w:sz w:val="28"/>
        </w:rPr>
        <w:t xml:space="preserve"> v</w:t>
      </w:r>
      <w:proofErr w:type="gramEnd"/>
      <w:r w:rsidRPr="001B1C62">
        <w:rPr>
          <w:sz w:val="28"/>
        </w:rPr>
        <w:t> rozsahu pro provádění staveb (DUSP + DPS)</w:t>
      </w:r>
    </w:p>
    <w:p w14:paraId="362C207C" w14:textId="24869B06" w:rsidR="00A52E80" w:rsidRPr="001B1C62" w:rsidRDefault="00A52E80" w:rsidP="00A52E80">
      <w:pPr>
        <w:tabs>
          <w:tab w:val="left" w:pos="3261"/>
        </w:tabs>
      </w:pPr>
      <w:r w:rsidRPr="001B1C62">
        <w:rPr>
          <w:b/>
          <w:sz w:val="28"/>
        </w:rPr>
        <w:t>Termín dokončení:</w:t>
      </w:r>
      <w:r w:rsidRPr="001B1C62">
        <w:rPr>
          <w:sz w:val="28"/>
        </w:rPr>
        <w:tab/>
      </w:r>
      <w:r w:rsidR="00367821">
        <w:rPr>
          <w:sz w:val="28"/>
        </w:rPr>
        <w:t>leden</w:t>
      </w:r>
      <w:r w:rsidRPr="001B1C62">
        <w:rPr>
          <w:sz w:val="28"/>
        </w:rPr>
        <w:t xml:space="preserve"> 202</w:t>
      </w:r>
      <w:r w:rsidR="00367821">
        <w:rPr>
          <w:sz w:val="28"/>
        </w:rPr>
        <w:t>3</w:t>
      </w:r>
    </w:p>
    <w:p w14:paraId="725DA730" w14:textId="77777777" w:rsidR="00DE3D0C" w:rsidRPr="00A52E80" w:rsidRDefault="00DE3D0C" w:rsidP="00CD5CF3">
      <w:pPr>
        <w:tabs>
          <w:tab w:val="left" w:pos="3261"/>
        </w:tabs>
        <w:ind w:right="-1"/>
        <w:rPr>
          <w:color w:val="FF0000"/>
        </w:rPr>
        <w:sectPr w:rsidR="00DE3D0C" w:rsidRPr="00A52E80" w:rsidSect="00CD5CF3">
          <w:headerReference w:type="default" r:id="rId8"/>
          <w:pgSz w:w="11906" w:h="16838"/>
          <w:pgMar w:top="1417" w:right="1133" w:bottom="1417" w:left="1417" w:header="708" w:footer="708" w:gutter="0"/>
          <w:cols w:space="708"/>
        </w:sectPr>
      </w:pPr>
    </w:p>
    <w:sdt>
      <w:sdtPr>
        <w:rPr>
          <w:rFonts w:ascii="Times New Roman" w:eastAsia="Times New Roman" w:hAnsi="Times New Roman" w:cs="Times New Roman"/>
          <w:color w:val="FF0000"/>
          <w:sz w:val="24"/>
          <w:szCs w:val="24"/>
        </w:rPr>
        <w:id w:val="-1514685026"/>
        <w:docPartObj>
          <w:docPartGallery w:val="Table of Contents"/>
          <w:docPartUnique/>
        </w:docPartObj>
      </w:sdtPr>
      <w:sdtEndPr>
        <w:rPr>
          <w:b/>
          <w:bCs/>
        </w:rPr>
      </w:sdtEndPr>
      <w:sdtContent>
        <w:p w14:paraId="6635A895" w14:textId="46C539D4" w:rsidR="005E443C" w:rsidRPr="00B47BF2" w:rsidRDefault="005E443C" w:rsidP="00D02E8C">
          <w:pPr>
            <w:pStyle w:val="Nadpisobsahu"/>
            <w:spacing w:before="0"/>
            <w:rPr>
              <w:color w:val="auto"/>
            </w:rPr>
          </w:pPr>
          <w:r w:rsidRPr="00B47BF2">
            <w:rPr>
              <w:color w:val="auto"/>
            </w:rPr>
            <w:t>Obsah</w:t>
          </w:r>
        </w:p>
        <w:p w14:paraId="4AC85F63" w14:textId="510A00D9" w:rsidR="00367821" w:rsidRDefault="005E443C">
          <w:pPr>
            <w:pStyle w:val="Obsah1"/>
            <w:rPr>
              <w:rFonts w:asciiTheme="minorHAnsi" w:eastAsiaTheme="minorEastAsia" w:hAnsiTheme="minorHAnsi" w:cstheme="minorBidi"/>
              <w:b w:val="0"/>
              <w:caps w:val="0"/>
              <w:szCs w:val="22"/>
            </w:rPr>
          </w:pPr>
          <w:r w:rsidRPr="00A52E80">
            <w:rPr>
              <w:color w:val="FF0000"/>
            </w:rPr>
            <w:fldChar w:fldCharType="begin"/>
          </w:r>
          <w:r w:rsidRPr="00A52E80">
            <w:rPr>
              <w:color w:val="FF0000"/>
            </w:rPr>
            <w:instrText xml:space="preserve"> TOC \o "1-3" \h \z \u </w:instrText>
          </w:r>
          <w:r w:rsidRPr="00A52E80">
            <w:rPr>
              <w:color w:val="FF0000"/>
            </w:rPr>
            <w:fldChar w:fldCharType="separate"/>
          </w:r>
          <w:hyperlink w:anchor="_Toc130819515" w:history="1">
            <w:r w:rsidR="00367821" w:rsidRPr="00E131B8">
              <w:rPr>
                <w:rStyle w:val="Hypertextovodkaz"/>
              </w:rPr>
              <w:t>B.1</w:t>
            </w:r>
            <w:r w:rsidR="00367821">
              <w:rPr>
                <w:rFonts w:asciiTheme="minorHAnsi" w:eastAsiaTheme="minorEastAsia" w:hAnsiTheme="minorHAnsi" w:cstheme="minorBidi"/>
                <w:b w:val="0"/>
                <w:caps w:val="0"/>
                <w:szCs w:val="22"/>
              </w:rPr>
              <w:tab/>
            </w:r>
            <w:r w:rsidR="00367821" w:rsidRPr="00E131B8">
              <w:rPr>
                <w:rStyle w:val="Hypertextovodkaz"/>
              </w:rPr>
              <w:t>POPIS ÚZEMÍ STAVBY</w:t>
            </w:r>
            <w:r w:rsidR="00367821">
              <w:rPr>
                <w:webHidden/>
              </w:rPr>
              <w:tab/>
            </w:r>
            <w:r w:rsidR="00367821">
              <w:rPr>
                <w:webHidden/>
              </w:rPr>
              <w:fldChar w:fldCharType="begin"/>
            </w:r>
            <w:r w:rsidR="00367821">
              <w:rPr>
                <w:webHidden/>
              </w:rPr>
              <w:instrText xml:space="preserve"> PAGEREF _Toc130819515 \h </w:instrText>
            </w:r>
            <w:r w:rsidR="00367821">
              <w:rPr>
                <w:webHidden/>
              </w:rPr>
            </w:r>
            <w:r w:rsidR="00367821">
              <w:rPr>
                <w:webHidden/>
              </w:rPr>
              <w:fldChar w:fldCharType="separate"/>
            </w:r>
            <w:r w:rsidR="00C01807">
              <w:rPr>
                <w:webHidden/>
              </w:rPr>
              <w:t>5</w:t>
            </w:r>
            <w:r w:rsidR="00367821">
              <w:rPr>
                <w:webHidden/>
              </w:rPr>
              <w:fldChar w:fldCharType="end"/>
            </w:r>
          </w:hyperlink>
        </w:p>
        <w:p w14:paraId="040036D1" w14:textId="2366750D" w:rsidR="00367821" w:rsidRDefault="00367821">
          <w:pPr>
            <w:pStyle w:val="Obsah3"/>
            <w:rPr>
              <w:rFonts w:asciiTheme="minorHAnsi" w:eastAsiaTheme="minorEastAsia" w:hAnsiTheme="minorHAnsi" w:cstheme="minorBidi"/>
              <w:szCs w:val="22"/>
            </w:rPr>
          </w:pPr>
          <w:hyperlink w:anchor="_Toc130819516" w:history="1">
            <w:r w:rsidRPr="00E131B8">
              <w:rPr>
                <w:rStyle w:val="Hypertextovodkaz"/>
              </w:rPr>
              <w:t>a)</w:t>
            </w:r>
            <w:r>
              <w:rPr>
                <w:rFonts w:asciiTheme="minorHAnsi" w:eastAsiaTheme="minorEastAsia" w:hAnsiTheme="minorHAnsi" w:cstheme="minorBidi"/>
                <w:szCs w:val="22"/>
              </w:rPr>
              <w:tab/>
            </w:r>
            <w:r w:rsidRPr="00E131B8">
              <w:rPr>
                <w:rStyle w:val="Hypertextovodkaz"/>
              </w:rPr>
              <w:t>charakteristika území a stavebního pozemku, zastavěné území a nezastavěné území, soulad navrhované stavby s charakterem území, dosavadní využití a zastavěnost území</w:t>
            </w:r>
            <w:r>
              <w:rPr>
                <w:webHidden/>
              </w:rPr>
              <w:tab/>
            </w:r>
            <w:r>
              <w:rPr>
                <w:webHidden/>
              </w:rPr>
              <w:fldChar w:fldCharType="begin"/>
            </w:r>
            <w:r>
              <w:rPr>
                <w:webHidden/>
              </w:rPr>
              <w:instrText xml:space="preserve"> PAGEREF _Toc130819516 \h </w:instrText>
            </w:r>
            <w:r>
              <w:rPr>
                <w:webHidden/>
              </w:rPr>
            </w:r>
            <w:r>
              <w:rPr>
                <w:webHidden/>
              </w:rPr>
              <w:fldChar w:fldCharType="separate"/>
            </w:r>
            <w:r w:rsidR="00C01807">
              <w:rPr>
                <w:webHidden/>
              </w:rPr>
              <w:t>5</w:t>
            </w:r>
            <w:r>
              <w:rPr>
                <w:webHidden/>
              </w:rPr>
              <w:fldChar w:fldCharType="end"/>
            </w:r>
          </w:hyperlink>
        </w:p>
        <w:p w14:paraId="1743A3A1" w14:textId="5944C586" w:rsidR="00367821" w:rsidRDefault="00367821">
          <w:pPr>
            <w:pStyle w:val="Obsah3"/>
            <w:rPr>
              <w:rFonts w:asciiTheme="minorHAnsi" w:eastAsiaTheme="minorEastAsia" w:hAnsiTheme="minorHAnsi" w:cstheme="minorBidi"/>
              <w:szCs w:val="22"/>
            </w:rPr>
          </w:pPr>
          <w:hyperlink w:anchor="_Toc130819517" w:history="1">
            <w:r w:rsidRPr="00E131B8">
              <w:rPr>
                <w:rStyle w:val="Hypertextovodkaz"/>
              </w:rPr>
              <w:t>b)</w:t>
            </w:r>
            <w:r>
              <w:rPr>
                <w:rFonts w:asciiTheme="minorHAnsi" w:eastAsiaTheme="minorEastAsia" w:hAnsiTheme="minorHAnsi" w:cstheme="minorBidi"/>
                <w:szCs w:val="22"/>
              </w:rPr>
              <w:tab/>
            </w:r>
            <w:r w:rsidRPr="00E131B8">
              <w:rPr>
                <w:rStyle w:val="Hypertextovodkaz"/>
              </w:rPr>
              <w:t>údaje o souladu s územně plánovací dokumentací, s cíli a úkoly územního plánování, včetně informace o vydané územně plánovací dokumentaci,</w:t>
            </w:r>
            <w:r>
              <w:rPr>
                <w:webHidden/>
              </w:rPr>
              <w:tab/>
            </w:r>
            <w:r>
              <w:rPr>
                <w:webHidden/>
              </w:rPr>
              <w:fldChar w:fldCharType="begin"/>
            </w:r>
            <w:r>
              <w:rPr>
                <w:webHidden/>
              </w:rPr>
              <w:instrText xml:space="preserve"> PAGEREF _Toc130819517 \h </w:instrText>
            </w:r>
            <w:r>
              <w:rPr>
                <w:webHidden/>
              </w:rPr>
            </w:r>
            <w:r>
              <w:rPr>
                <w:webHidden/>
              </w:rPr>
              <w:fldChar w:fldCharType="separate"/>
            </w:r>
            <w:r w:rsidR="00C01807">
              <w:rPr>
                <w:webHidden/>
              </w:rPr>
              <w:t>5</w:t>
            </w:r>
            <w:r>
              <w:rPr>
                <w:webHidden/>
              </w:rPr>
              <w:fldChar w:fldCharType="end"/>
            </w:r>
          </w:hyperlink>
        </w:p>
        <w:p w14:paraId="18E917B4" w14:textId="30DAE2FD" w:rsidR="00367821" w:rsidRDefault="00367821">
          <w:pPr>
            <w:pStyle w:val="Obsah3"/>
            <w:rPr>
              <w:rFonts w:asciiTheme="minorHAnsi" w:eastAsiaTheme="minorEastAsia" w:hAnsiTheme="minorHAnsi" w:cstheme="minorBidi"/>
              <w:szCs w:val="22"/>
            </w:rPr>
          </w:pPr>
          <w:hyperlink w:anchor="_Toc130819518" w:history="1">
            <w:r w:rsidRPr="00E131B8">
              <w:rPr>
                <w:rStyle w:val="Hypertextovodkaz"/>
              </w:rPr>
              <w:t>c)</w:t>
            </w:r>
            <w:r>
              <w:rPr>
                <w:rFonts w:asciiTheme="minorHAnsi" w:eastAsiaTheme="minorEastAsia" w:hAnsiTheme="minorHAnsi" w:cstheme="minorBidi"/>
                <w:szCs w:val="22"/>
              </w:rPr>
              <w:tab/>
            </w:r>
            <w:r w:rsidRPr="00E131B8">
              <w:rPr>
                <w:rStyle w:val="Hypertextovodkaz"/>
              </w:rPr>
              <w:t>geologická, geomorfologická a hydrogeologická charakteristika, včetně zdrojů nerostů a podzemních vod,</w:t>
            </w:r>
            <w:r>
              <w:rPr>
                <w:webHidden/>
              </w:rPr>
              <w:tab/>
            </w:r>
            <w:r>
              <w:rPr>
                <w:webHidden/>
              </w:rPr>
              <w:fldChar w:fldCharType="begin"/>
            </w:r>
            <w:r>
              <w:rPr>
                <w:webHidden/>
              </w:rPr>
              <w:instrText xml:space="preserve"> PAGEREF _Toc130819518 \h </w:instrText>
            </w:r>
            <w:r>
              <w:rPr>
                <w:webHidden/>
              </w:rPr>
            </w:r>
            <w:r>
              <w:rPr>
                <w:webHidden/>
              </w:rPr>
              <w:fldChar w:fldCharType="separate"/>
            </w:r>
            <w:r w:rsidR="00C01807">
              <w:rPr>
                <w:webHidden/>
              </w:rPr>
              <w:t>7</w:t>
            </w:r>
            <w:r>
              <w:rPr>
                <w:webHidden/>
              </w:rPr>
              <w:fldChar w:fldCharType="end"/>
            </w:r>
          </w:hyperlink>
        </w:p>
        <w:p w14:paraId="413F216B" w14:textId="1830A133" w:rsidR="00367821" w:rsidRDefault="00367821">
          <w:pPr>
            <w:pStyle w:val="Obsah3"/>
            <w:rPr>
              <w:rFonts w:asciiTheme="minorHAnsi" w:eastAsiaTheme="minorEastAsia" w:hAnsiTheme="minorHAnsi" w:cstheme="minorBidi"/>
              <w:szCs w:val="22"/>
            </w:rPr>
          </w:pPr>
          <w:hyperlink w:anchor="_Toc130819519" w:history="1">
            <w:r w:rsidRPr="00E131B8">
              <w:rPr>
                <w:rStyle w:val="Hypertextovodkaz"/>
              </w:rPr>
              <w:t>d)</w:t>
            </w:r>
            <w:r>
              <w:rPr>
                <w:rFonts w:asciiTheme="minorHAnsi" w:eastAsiaTheme="minorEastAsia" w:hAnsiTheme="minorHAnsi" w:cstheme="minorBidi"/>
                <w:szCs w:val="22"/>
              </w:rPr>
              <w:tab/>
            </w:r>
            <w:r w:rsidRPr="00E131B8">
              <w:rPr>
                <w:rStyle w:val="Hypertextovodkaz"/>
              </w:rPr>
              <w:t>výčet a závěry provedených průzkumů a měření - geotechnický průzkum, hydrogeologický průzkum, korozní průzkum, geotechnický průzkum materiálových nalezišť (zemníků), stavebně historický průzkum apod.</w:t>
            </w:r>
            <w:r>
              <w:rPr>
                <w:webHidden/>
              </w:rPr>
              <w:tab/>
            </w:r>
            <w:r>
              <w:rPr>
                <w:webHidden/>
              </w:rPr>
              <w:fldChar w:fldCharType="begin"/>
            </w:r>
            <w:r>
              <w:rPr>
                <w:webHidden/>
              </w:rPr>
              <w:instrText xml:space="preserve"> PAGEREF _Toc130819519 \h </w:instrText>
            </w:r>
            <w:r>
              <w:rPr>
                <w:webHidden/>
              </w:rPr>
            </w:r>
            <w:r>
              <w:rPr>
                <w:webHidden/>
              </w:rPr>
              <w:fldChar w:fldCharType="separate"/>
            </w:r>
            <w:r w:rsidR="00C01807">
              <w:rPr>
                <w:webHidden/>
              </w:rPr>
              <w:t>8</w:t>
            </w:r>
            <w:r>
              <w:rPr>
                <w:webHidden/>
              </w:rPr>
              <w:fldChar w:fldCharType="end"/>
            </w:r>
          </w:hyperlink>
        </w:p>
        <w:p w14:paraId="2DF1D539" w14:textId="7E2FAF21" w:rsidR="00367821" w:rsidRDefault="00367821">
          <w:pPr>
            <w:pStyle w:val="Obsah3"/>
            <w:rPr>
              <w:rFonts w:asciiTheme="minorHAnsi" w:eastAsiaTheme="minorEastAsia" w:hAnsiTheme="minorHAnsi" w:cstheme="minorBidi"/>
              <w:szCs w:val="22"/>
            </w:rPr>
          </w:pPr>
          <w:hyperlink w:anchor="_Toc130819520" w:history="1">
            <w:r w:rsidRPr="00E131B8">
              <w:rPr>
                <w:rStyle w:val="Hypertextovodkaz"/>
              </w:rPr>
              <w:t>e)</w:t>
            </w:r>
            <w:r>
              <w:rPr>
                <w:rFonts w:asciiTheme="minorHAnsi" w:eastAsiaTheme="minorEastAsia" w:hAnsiTheme="minorHAnsi" w:cstheme="minorBidi"/>
                <w:szCs w:val="22"/>
              </w:rPr>
              <w:tab/>
            </w:r>
            <w:r w:rsidRPr="00E131B8">
              <w:rPr>
                <w:rStyle w:val="Hypertextovodkaz"/>
              </w:rPr>
              <w:t>Ochrana území podle jiných právních předpisů</w:t>
            </w:r>
            <w:r>
              <w:rPr>
                <w:webHidden/>
              </w:rPr>
              <w:tab/>
            </w:r>
            <w:r>
              <w:rPr>
                <w:webHidden/>
              </w:rPr>
              <w:fldChar w:fldCharType="begin"/>
            </w:r>
            <w:r>
              <w:rPr>
                <w:webHidden/>
              </w:rPr>
              <w:instrText xml:space="preserve"> PAGEREF _Toc130819520 \h </w:instrText>
            </w:r>
            <w:r>
              <w:rPr>
                <w:webHidden/>
              </w:rPr>
            </w:r>
            <w:r>
              <w:rPr>
                <w:webHidden/>
              </w:rPr>
              <w:fldChar w:fldCharType="separate"/>
            </w:r>
            <w:r w:rsidR="00C01807">
              <w:rPr>
                <w:webHidden/>
              </w:rPr>
              <w:t>8</w:t>
            </w:r>
            <w:r>
              <w:rPr>
                <w:webHidden/>
              </w:rPr>
              <w:fldChar w:fldCharType="end"/>
            </w:r>
          </w:hyperlink>
        </w:p>
        <w:p w14:paraId="318DACE5" w14:textId="7436AE63" w:rsidR="00367821" w:rsidRDefault="00367821">
          <w:pPr>
            <w:pStyle w:val="Obsah3"/>
            <w:rPr>
              <w:rFonts w:asciiTheme="minorHAnsi" w:eastAsiaTheme="minorEastAsia" w:hAnsiTheme="minorHAnsi" w:cstheme="minorBidi"/>
              <w:szCs w:val="22"/>
            </w:rPr>
          </w:pPr>
          <w:hyperlink w:anchor="_Toc130819521" w:history="1">
            <w:r w:rsidRPr="00E131B8">
              <w:rPr>
                <w:rStyle w:val="Hypertextovodkaz"/>
              </w:rPr>
              <w:t>f)</w:t>
            </w:r>
            <w:r>
              <w:rPr>
                <w:rFonts w:asciiTheme="minorHAnsi" w:eastAsiaTheme="minorEastAsia" w:hAnsiTheme="minorHAnsi" w:cstheme="minorBidi"/>
                <w:szCs w:val="22"/>
              </w:rPr>
              <w:tab/>
            </w:r>
            <w:r w:rsidRPr="00E131B8">
              <w:rPr>
                <w:rStyle w:val="Hypertextovodkaz"/>
              </w:rPr>
              <w:t>Poloha vzhledem k záplavovému a poddolovanému území</w:t>
            </w:r>
            <w:r>
              <w:rPr>
                <w:webHidden/>
              </w:rPr>
              <w:tab/>
            </w:r>
            <w:r>
              <w:rPr>
                <w:webHidden/>
              </w:rPr>
              <w:fldChar w:fldCharType="begin"/>
            </w:r>
            <w:r>
              <w:rPr>
                <w:webHidden/>
              </w:rPr>
              <w:instrText xml:space="preserve"> PAGEREF _Toc130819521 \h </w:instrText>
            </w:r>
            <w:r>
              <w:rPr>
                <w:webHidden/>
              </w:rPr>
            </w:r>
            <w:r>
              <w:rPr>
                <w:webHidden/>
              </w:rPr>
              <w:fldChar w:fldCharType="separate"/>
            </w:r>
            <w:r w:rsidR="00C01807">
              <w:rPr>
                <w:webHidden/>
              </w:rPr>
              <w:t>10</w:t>
            </w:r>
            <w:r>
              <w:rPr>
                <w:webHidden/>
              </w:rPr>
              <w:fldChar w:fldCharType="end"/>
            </w:r>
          </w:hyperlink>
        </w:p>
        <w:p w14:paraId="232EA815" w14:textId="05C2FA83" w:rsidR="00367821" w:rsidRDefault="00367821">
          <w:pPr>
            <w:pStyle w:val="Obsah3"/>
            <w:rPr>
              <w:rFonts w:asciiTheme="minorHAnsi" w:eastAsiaTheme="minorEastAsia" w:hAnsiTheme="minorHAnsi" w:cstheme="minorBidi"/>
              <w:szCs w:val="22"/>
            </w:rPr>
          </w:pPr>
          <w:hyperlink w:anchor="_Toc130819522" w:history="1">
            <w:r w:rsidRPr="00E131B8">
              <w:rPr>
                <w:rStyle w:val="Hypertextovodkaz"/>
              </w:rPr>
              <w:t>g)</w:t>
            </w:r>
            <w:r>
              <w:rPr>
                <w:rFonts w:asciiTheme="minorHAnsi" w:eastAsiaTheme="minorEastAsia" w:hAnsiTheme="minorHAnsi" w:cstheme="minorBidi"/>
                <w:szCs w:val="22"/>
              </w:rPr>
              <w:tab/>
            </w:r>
            <w:r w:rsidRPr="00E131B8">
              <w:rPr>
                <w:rStyle w:val="Hypertextovodkaz"/>
              </w:rPr>
              <w:t>Vliv stavby na okolní stavby a pozemky, ochrana okolí, vliv stavby na odtokové poměry v území</w:t>
            </w:r>
            <w:r>
              <w:rPr>
                <w:webHidden/>
              </w:rPr>
              <w:tab/>
            </w:r>
            <w:r>
              <w:rPr>
                <w:webHidden/>
              </w:rPr>
              <w:fldChar w:fldCharType="begin"/>
            </w:r>
            <w:r>
              <w:rPr>
                <w:webHidden/>
              </w:rPr>
              <w:instrText xml:space="preserve"> PAGEREF _Toc130819522 \h </w:instrText>
            </w:r>
            <w:r>
              <w:rPr>
                <w:webHidden/>
              </w:rPr>
            </w:r>
            <w:r>
              <w:rPr>
                <w:webHidden/>
              </w:rPr>
              <w:fldChar w:fldCharType="separate"/>
            </w:r>
            <w:r w:rsidR="00C01807">
              <w:rPr>
                <w:webHidden/>
              </w:rPr>
              <w:t>10</w:t>
            </w:r>
            <w:r>
              <w:rPr>
                <w:webHidden/>
              </w:rPr>
              <w:fldChar w:fldCharType="end"/>
            </w:r>
          </w:hyperlink>
        </w:p>
        <w:p w14:paraId="4FF2EDC4" w14:textId="412B87D0" w:rsidR="00367821" w:rsidRDefault="00367821">
          <w:pPr>
            <w:pStyle w:val="Obsah3"/>
            <w:rPr>
              <w:rFonts w:asciiTheme="minorHAnsi" w:eastAsiaTheme="minorEastAsia" w:hAnsiTheme="minorHAnsi" w:cstheme="minorBidi"/>
              <w:szCs w:val="22"/>
            </w:rPr>
          </w:pPr>
          <w:hyperlink w:anchor="_Toc130819523" w:history="1">
            <w:r w:rsidRPr="00E131B8">
              <w:rPr>
                <w:rStyle w:val="Hypertextovodkaz"/>
              </w:rPr>
              <w:t>h)</w:t>
            </w:r>
            <w:r>
              <w:rPr>
                <w:rFonts w:asciiTheme="minorHAnsi" w:eastAsiaTheme="minorEastAsia" w:hAnsiTheme="minorHAnsi" w:cstheme="minorBidi"/>
                <w:szCs w:val="22"/>
              </w:rPr>
              <w:tab/>
            </w:r>
            <w:r w:rsidRPr="00E131B8">
              <w:rPr>
                <w:rStyle w:val="Hypertextovodkaz"/>
              </w:rPr>
              <w:t>Požadavky na asanace, demolice, kácení dřevin</w:t>
            </w:r>
            <w:r>
              <w:rPr>
                <w:webHidden/>
              </w:rPr>
              <w:tab/>
            </w:r>
            <w:r>
              <w:rPr>
                <w:webHidden/>
              </w:rPr>
              <w:fldChar w:fldCharType="begin"/>
            </w:r>
            <w:r>
              <w:rPr>
                <w:webHidden/>
              </w:rPr>
              <w:instrText xml:space="preserve"> PAGEREF _Toc130819523 \h </w:instrText>
            </w:r>
            <w:r>
              <w:rPr>
                <w:webHidden/>
              </w:rPr>
            </w:r>
            <w:r>
              <w:rPr>
                <w:webHidden/>
              </w:rPr>
              <w:fldChar w:fldCharType="separate"/>
            </w:r>
            <w:r w:rsidR="00C01807">
              <w:rPr>
                <w:webHidden/>
              </w:rPr>
              <w:t>11</w:t>
            </w:r>
            <w:r>
              <w:rPr>
                <w:webHidden/>
              </w:rPr>
              <w:fldChar w:fldCharType="end"/>
            </w:r>
          </w:hyperlink>
        </w:p>
        <w:p w14:paraId="359864A0" w14:textId="0A6DC88F" w:rsidR="00367821" w:rsidRDefault="00367821">
          <w:pPr>
            <w:pStyle w:val="Obsah3"/>
            <w:rPr>
              <w:rFonts w:asciiTheme="minorHAnsi" w:eastAsiaTheme="minorEastAsia" w:hAnsiTheme="minorHAnsi" w:cstheme="minorBidi"/>
              <w:szCs w:val="22"/>
            </w:rPr>
          </w:pPr>
          <w:hyperlink w:anchor="_Toc130819524" w:history="1">
            <w:r w:rsidRPr="00E131B8">
              <w:rPr>
                <w:rStyle w:val="Hypertextovodkaz"/>
              </w:rPr>
              <w:t>i)</w:t>
            </w:r>
            <w:r>
              <w:rPr>
                <w:rFonts w:asciiTheme="minorHAnsi" w:eastAsiaTheme="minorEastAsia" w:hAnsiTheme="minorHAnsi" w:cstheme="minorBidi"/>
                <w:szCs w:val="22"/>
              </w:rPr>
              <w:tab/>
            </w:r>
            <w:r w:rsidRPr="00E131B8">
              <w:rPr>
                <w:rStyle w:val="Hypertextovodkaz"/>
              </w:rPr>
              <w:t>požadavky na maximální dočasné a trvalé zábory zemědělského půdního fondu nebo pozemků určených k plnění funkce lesa</w:t>
            </w:r>
            <w:r>
              <w:rPr>
                <w:webHidden/>
              </w:rPr>
              <w:tab/>
            </w:r>
            <w:r>
              <w:rPr>
                <w:webHidden/>
              </w:rPr>
              <w:fldChar w:fldCharType="begin"/>
            </w:r>
            <w:r>
              <w:rPr>
                <w:webHidden/>
              </w:rPr>
              <w:instrText xml:space="preserve"> PAGEREF _Toc130819524 \h </w:instrText>
            </w:r>
            <w:r>
              <w:rPr>
                <w:webHidden/>
              </w:rPr>
            </w:r>
            <w:r>
              <w:rPr>
                <w:webHidden/>
              </w:rPr>
              <w:fldChar w:fldCharType="separate"/>
            </w:r>
            <w:r w:rsidR="00C01807">
              <w:rPr>
                <w:webHidden/>
              </w:rPr>
              <w:t>11</w:t>
            </w:r>
            <w:r>
              <w:rPr>
                <w:webHidden/>
              </w:rPr>
              <w:fldChar w:fldCharType="end"/>
            </w:r>
          </w:hyperlink>
        </w:p>
        <w:p w14:paraId="32592199" w14:textId="7BADB2FE" w:rsidR="00367821" w:rsidRDefault="00367821">
          <w:pPr>
            <w:pStyle w:val="Obsah3"/>
            <w:rPr>
              <w:rFonts w:asciiTheme="minorHAnsi" w:eastAsiaTheme="minorEastAsia" w:hAnsiTheme="minorHAnsi" w:cstheme="minorBidi"/>
              <w:szCs w:val="22"/>
            </w:rPr>
          </w:pPr>
          <w:hyperlink w:anchor="_Toc130819525" w:history="1">
            <w:r w:rsidRPr="00E131B8">
              <w:rPr>
                <w:rStyle w:val="Hypertextovodkaz"/>
              </w:rPr>
              <w:t>j)</w:t>
            </w:r>
            <w:r>
              <w:rPr>
                <w:rFonts w:asciiTheme="minorHAnsi" w:eastAsiaTheme="minorEastAsia" w:hAnsiTheme="minorHAnsi" w:cstheme="minorBidi"/>
                <w:szCs w:val="22"/>
              </w:rPr>
              <w:tab/>
            </w:r>
            <w:r w:rsidRPr="00E131B8">
              <w:rPr>
                <w:rStyle w:val="Hypertextovodkaz"/>
              </w:rPr>
              <w:t>územně technické podmínky - zejména možnost napojení na stávající dopravní a technickou infrastrukturu, možnost bezbariérového přístupu k navrhované stavbě</w:t>
            </w:r>
            <w:r>
              <w:rPr>
                <w:webHidden/>
              </w:rPr>
              <w:tab/>
            </w:r>
            <w:r>
              <w:rPr>
                <w:webHidden/>
              </w:rPr>
              <w:fldChar w:fldCharType="begin"/>
            </w:r>
            <w:r>
              <w:rPr>
                <w:webHidden/>
              </w:rPr>
              <w:instrText xml:space="preserve"> PAGEREF _Toc130819525 \h </w:instrText>
            </w:r>
            <w:r>
              <w:rPr>
                <w:webHidden/>
              </w:rPr>
            </w:r>
            <w:r>
              <w:rPr>
                <w:webHidden/>
              </w:rPr>
              <w:fldChar w:fldCharType="separate"/>
            </w:r>
            <w:r w:rsidR="00C01807">
              <w:rPr>
                <w:webHidden/>
              </w:rPr>
              <w:t>11</w:t>
            </w:r>
            <w:r>
              <w:rPr>
                <w:webHidden/>
              </w:rPr>
              <w:fldChar w:fldCharType="end"/>
            </w:r>
          </w:hyperlink>
        </w:p>
        <w:p w14:paraId="206AAB66" w14:textId="34640843" w:rsidR="00367821" w:rsidRDefault="00367821">
          <w:pPr>
            <w:pStyle w:val="Obsah3"/>
            <w:rPr>
              <w:rFonts w:asciiTheme="minorHAnsi" w:eastAsiaTheme="minorEastAsia" w:hAnsiTheme="minorHAnsi" w:cstheme="minorBidi"/>
              <w:szCs w:val="22"/>
            </w:rPr>
          </w:pPr>
          <w:hyperlink w:anchor="_Toc130819526" w:history="1">
            <w:r w:rsidRPr="00E131B8">
              <w:rPr>
                <w:rStyle w:val="Hypertextovodkaz"/>
              </w:rPr>
              <w:t>k)</w:t>
            </w:r>
            <w:r>
              <w:rPr>
                <w:rFonts w:asciiTheme="minorHAnsi" w:eastAsiaTheme="minorEastAsia" w:hAnsiTheme="minorHAnsi" w:cstheme="minorBidi"/>
                <w:szCs w:val="22"/>
              </w:rPr>
              <w:tab/>
            </w:r>
            <w:r w:rsidRPr="00E131B8">
              <w:rPr>
                <w:rStyle w:val="Hypertextovodkaz"/>
              </w:rPr>
              <w:t>věcné a časové vazby stavby, podmiňující, vyvolané, související investice</w:t>
            </w:r>
            <w:r>
              <w:rPr>
                <w:webHidden/>
              </w:rPr>
              <w:tab/>
            </w:r>
            <w:r>
              <w:rPr>
                <w:webHidden/>
              </w:rPr>
              <w:fldChar w:fldCharType="begin"/>
            </w:r>
            <w:r>
              <w:rPr>
                <w:webHidden/>
              </w:rPr>
              <w:instrText xml:space="preserve"> PAGEREF _Toc130819526 \h </w:instrText>
            </w:r>
            <w:r>
              <w:rPr>
                <w:webHidden/>
              </w:rPr>
            </w:r>
            <w:r>
              <w:rPr>
                <w:webHidden/>
              </w:rPr>
              <w:fldChar w:fldCharType="separate"/>
            </w:r>
            <w:r w:rsidR="00C01807">
              <w:rPr>
                <w:webHidden/>
              </w:rPr>
              <w:t>12</w:t>
            </w:r>
            <w:r>
              <w:rPr>
                <w:webHidden/>
              </w:rPr>
              <w:fldChar w:fldCharType="end"/>
            </w:r>
          </w:hyperlink>
        </w:p>
        <w:p w14:paraId="373E201A" w14:textId="4A504DAC" w:rsidR="00367821" w:rsidRDefault="00367821">
          <w:pPr>
            <w:pStyle w:val="Obsah3"/>
            <w:rPr>
              <w:rFonts w:asciiTheme="minorHAnsi" w:eastAsiaTheme="minorEastAsia" w:hAnsiTheme="minorHAnsi" w:cstheme="minorBidi"/>
              <w:szCs w:val="22"/>
            </w:rPr>
          </w:pPr>
          <w:hyperlink w:anchor="_Toc130819527" w:history="1">
            <w:r w:rsidRPr="00E131B8">
              <w:rPr>
                <w:rStyle w:val="Hypertextovodkaz"/>
              </w:rPr>
              <w:t>l)</w:t>
            </w:r>
            <w:r>
              <w:rPr>
                <w:rFonts w:asciiTheme="minorHAnsi" w:eastAsiaTheme="minorEastAsia" w:hAnsiTheme="minorHAnsi" w:cstheme="minorBidi"/>
                <w:szCs w:val="22"/>
              </w:rPr>
              <w:tab/>
            </w:r>
            <w:r w:rsidRPr="00E131B8">
              <w:rPr>
                <w:rStyle w:val="Hypertextovodkaz"/>
              </w:rPr>
              <w:t>Seznam pozemků podle katastru nemovitostí, na kterých se stavba umísťuje a provádí</w:t>
            </w:r>
            <w:r>
              <w:rPr>
                <w:webHidden/>
              </w:rPr>
              <w:tab/>
            </w:r>
            <w:r>
              <w:rPr>
                <w:webHidden/>
              </w:rPr>
              <w:fldChar w:fldCharType="begin"/>
            </w:r>
            <w:r>
              <w:rPr>
                <w:webHidden/>
              </w:rPr>
              <w:instrText xml:space="preserve"> PAGEREF _Toc130819527 \h </w:instrText>
            </w:r>
            <w:r>
              <w:rPr>
                <w:webHidden/>
              </w:rPr>
            </w:r>
            <w:r>
              <w:rPr>
                <w:webHidden/>
              </w:rPr>
              <w:fldChar w:fldCharType="separate"/>
            </w:r>
            <w:r w:rsidR="00C01807">
              <w:rPr>
                <w:webHidden/>
              </w:rPr>
              <w:t>12</w:t>
            </w:r>
            <w:r>
              <w:rPr>
                <w:webHidden/>
              </w:rPr>
              <w:fldChar w:fldCharType="end"/>
            </w:r>
          </w:hyperlink>
        </w:p>
        <w:p w14:paraId="65625A30" w14:textId="46CCED96" w:rsidR="00367821" w:rsidRDefault="00367821">
          <w:pPr>
            <w:pStyle w:val="Obsah3"/>
            <w:rPr>
              <w:rFonts w:asciiTheme="minorHAnsi" w:eastAsiaTheme="minorEastAsia" w:hAnsiTheme="minorHAnsi" w:cstheme="minorBidi"/>
              <w:szCs w:val="22"/>
            </w:rPr>
          </w:pPr>
          <w:hyperlink w:anchor="_Toc130819528" w:history="1">
            <w:r w:rsidRPr="00E131B8">
              <w:rPr>
                <w:rStyle w:val="Hypertextovodkaz"/>
              </w:rPr>
              <w:t>m)</w:t>
            </w:r>
            <w:r>
              <w:rPr>
                <w:rFonts w:asciiTheme="minorHAnsi" w:eastAsiaTheme="minorEastAsia" w:hAnsiTheme="minorHAnsi" w:cstheme="minorBidi"/>
                <w:szCs w:val="22"/>
              </w:rPr>
              <w:tab/>
            </w:r>
            <w:r w:rsidRPr="00E131B8">
              <w:rPr>
                <w:rStyle w:val="Hypertextovodkaz"/>
              </w:rPr>
              <w:t>Seznam pozemků podle katastru nemovitostí, na kterých vznikne ochranné nebo bezpečnostní pásmo</w:t>
            </w:r>
            <w:r>
              <w:rPr>
                <w:webHidden/>
              </w:rPr>
              <w:tab/>
            </w:r>
            <w:r>
              <w:rPr>
                <w:webHidden/>
              </w:rPr>
              <w:fldChar w:fldCharType="begin"/>
            </w:r>
            <w:r>
              <w:rPr>
                <w:webHidden/>
              </w:rPr>
              <w:instrText xml:space="preserve"> PAGEREF _Toc130819528 \h </w:instrText>
            </w:r>
            <w:r>
              <w:rPr>
                <w:webHidden/>
              </w:rPr>
            </w:r>
            <w:r>
              <w:rPr>
                <w:webHidden/>
              </w:rPr>
              <w:fldChar w:fldCharType="separate"/>
            </w:r>
            <w:r w:rsidR="00C01807">
              <w:rPr>
                <w:webHidden/>
              </w:rPr>
              <w:t>13</w:t>
            </w:r>
            <w:r>
              <w:rPr>
                <w:webHidden/>
              </w:rPr>
              <w:fldChar w:fldCharType="end"/>
            </w:r>
          </w:hyperlink>
        </w:p>
        <w:p w14:paraId="092ACDFD" w14:textId="69AAEE88" w:rsidR="00367821" w:rsidRDefault="00367821">
          <w:pPr>
            <w:pStyle w:val="Obsah3"/>
            <w:rPr>
              <w:rFonts w:asciiTheme="minorHAnsi" w:eastAsiaTheme="minorEastAsia" w:hAnsiTheme="minorHAnsi" w:cstheme="minorBidi"/>
              <w:szCs w:val="22"/>
            </w:rPr>
          </w:pPr>
          <w:hyperlink w:anchor="_Toc130819529" w:history="1">
            <w:r w:rsidRPr="00E131B8">
              <w:rPr>
                <w:rStyle w:val="Hypertextovodkaz"/>
              </w:rPr>
              <w:t>n)</w:t>
            </w:r>
            <w:r>
              <w:rPr>
                <w:rFonts w:asciiTheme="minorHAnsi" w:eastAsiaTheme="minorEastAsia" w:hAnsiTheme="minorHAnsi" w:cstheme="minorBidi"/>
                <w:szCs w:val="22"/>
              </w:rPr>
              <w:tab/>
            </w:r>
            <w:r w:rsidRPr="00E131B8">
              <w:rPr>
                <w:rStyle w:val="Hypertextovodkaz"/>
              </w:rPr>
              <w:t>Požadavky na monitoringy a sledování přetvoření</w:t>
            </w:r>
            <w:r>
              <w:rPr>
                <w:webHidden/>
              </w:rPr>
              <w:tab/>
            </w:r>
            <w:r>
              <w:rPr>
                <w:webHidden/>
              </w:rPr>
              <w:fldChar w:fldCharType="begin"/>
            </w:r>
            <w:r>
              <w:rPr>
                <w:webHidden/>
              </w:rPr>
              <w:instrText xml:space="preserve"> PAGEREF _Toc130819529 \h </w:instrText>
            </w:r>
            <w:r>
              <w:rPr>
                <w:webHidden/>
              </w:rPr>
            </w:r>
            <w:r>
              <w:rPr>
                <w:webHidden/>
              </w:rPr>
              <w:fldChar w:fldCharType="separate"/>
            </w:r>
            <w:r w:rsidR="00C01807">
              <w:rPr>
                <w:webHidden/>
              </w:rPr>
              <w:t>13</w:t>
            </w:r>
            <w:r>
              <w:rPr>
                <w:webHidden/>
              </w:rPr>
              <w:fldChar w:fldCharType="end"/>
            </w:r>
          </w:hyperlink>
        </w:p>
        <w:p w14:paraId="4A2D21A0" w14:textId="245EDB50" w:rsidR="00367821" w:rsidRDefault="00367821">
          <w:pPr>
            <w:pStyle w:val="Obsah3"/>
            <w:rPr>
              <w:rFonts w:asciiTheme="minorHAnsi" w:eastAsiaTheme="minorEastAsia" w:hAnsiTheme="minorHAnsi" w:cstheme="minorBidi"/>
              <w:szCs w:val="22"/>
            </w:rPr>
          </w:pPr>
          <w:hyperlink w:anchor="_Toc130819530" w:history="1">
            <w:r w:rsidRPr="00E131B8">
              <w:rPr>
                <w:rStyle w:val="Hypertextovodkaz"/>
              </w:rPr>
              <w:t>o)</w:t>
            </w:r>
            <w:r>
              <w:rPr>
                <w:rFonts w:asciiTheme="minorHAnsi" w:eastAsiaTheme="minorEastAsia" w:hAnsiTheme="minorHAnsi" w:cstheme="minorBidi"/>
                <w:szCs w:val="22"/>
              </w:rPr>
              <w:tab/>
            </w:r>
            <w:r w:rsidRPr="00E131B8">
              <w:rPr>
                <w:rStyle w:val="Hypertextovodkaz"/>
              </w:rPr>
              <w:t>možnosti napojení stavby na veřejnou dopravní a technickou infrastrukturu</w:t>
            </w:r>
            <w:r>
              <w:rPr>
                <w:webHidden/>
              </w:rPr>
              <w:tab/>
            </w:r>
            <w:r>
              <w:rPr>
                <w:webHidden/>
              </w:rPr>
              <w:fldChar w:fldCharType="begin"/>
            </w:r>
            <w:r>
              <w:rPr>
                <w:webHidden/>
              </w:rPr>
              <w:instrText xml:space="preserve"> PAGEREF _Toc130819530 \h </w:instrText>
            </w:r>
            <w:r>
              <w:rPr>
                <w:webHidden/>
              </w:rPr>
            </w:r>
            <w:r>
              <w:rPr>
                <w:webHidden/>
              </w:rPr>
              <w:fldChar w:fldCharType="separate"/>
            </w:r>
            <w:r w:rsidR="00C01807">
              <w:rPr>
                <w:webHidden/>
              </w:rPr>
              <w:t>13</w:t>
            </w:r>
            <w:r>
              <w:rPr>
                <w:webHidden/>
              </w:rPr>
              <w:fldChar w:fldCharType="end"/>
            </w:r>
          </w:hyperlink>
        </w:p>
        <w:p w14:paraId="406FD23D" w14:textId="1BC67BC0" w:rsidR="00367821" w:rsidRDefault="00367821">
          <w:pPr>
            <w:pStyle w:val="Obsah1"/>
            <w:rPr>
              <w:rFonts w:asciiTheme="minorHAnsi" w:eastAsiaTheme="minorEastAsia" w:hAnsiTheme="minorHAnsi" w:cstheme="minorBidi"/>
              <w:b w:val="0"/>
              <w:caps w:val="0"/>
              <w:szCs w:val="22"/>
            </w:rPr>
          </w:pPr>
          <w:hyperlink w:anchor="_Toc130819531" w:history="1">
            <w:r w:rsidRPr="00E131B8">
              <w:rPr>
                <w:rStyle w:val="Hypertextovodkaz"/>
              </w:rPr>
              <w:t>B.2</w:t>
            </w:r>
            <w:r>
              <w:rPr>
                <w:rFonts w:asciiTheme="minorHAnsi" w:eastAsiaTheme="minorEastAsia" w:hAnsiTheme="minorHAnsi" w:cstheme="minorBidi"/>
                <w:b w:val="0"/>
                <w:caps w:val="0"/>
                <w:szCs w:val="22"/>
              </w:rPr>
              <w:tab/>
            </w:r>
            <w:r w:rsidRPr="00E131B8">
              <w:rPr>
                <w:rStyle w:val="Hypertextovodkaz"/>
              </w:rPr>
              <w:t>CELKOVÝ POPIS STAVBY</w:t>
            </w:r>
            <w:r>
              <w:rPr>
                <w:webHidden/>
              </w:rPr>
              <w:tab/>
            </w:r>
            <w:r>
              <w:rPr>
                <w:webHidden/>
              </w:rPr>
              <w:fldChar w:fldCharType="begin"/>
            </w:r>
            <w:r>
              <w:rPr>
                <w:webHidden/>
              </w:rPr>
              <w:instrText xml:space="preserve"> PAGEREF _Toc130819531 \h </w:instrText>
            </w:r>
            <w:r>
              <w:rPr>
                <w:webHidden/>
              </w:rPr>
            </w:r>
            <w:r>
              <w:rPr>
                <w:webHidden/>
              </w:rPr>
              <w:fldChar w:fldCharType="separate"/>
            </w:r>
            <w:r w:rsidR="00C01807">
              <w:rPr>
                <w:webHidden/>
              </w:rPr>
              <w:t>13</w:t>
            </w:r>
            <w:r>
              <w:rPr>
                <w:webHidden/>
              </w:rPr>
              <w:fldChar w:fldCharType="end"/>
            </w:r>
          </w:hyperlink>
        </w:p>
        <w:p w14:paraId="1CE14335" w14:textId="40E6E688" w:rsidR="00367821" w:rsidRDefault="00367821">
          <w:pPr>
            <w:pStyle w:val="Obsah2"/>
            <w:rPr>
              <w:rFonts w:asciiTheme="minorHAnsi" w:eastAsiaTheme="minorEastAsia" w:hAnsiTheme="minorHAnsi" w:cstheme="minorBidi"/>
              <w:b w:val="0"/>
              <w:i w:val="0"/>
              <w:szCs w:val="22"/>
            </w:rPr>
          </w:pPr>
          <w:hyperlink w:anchor="_Toc130819532" w:history="1">
            <w:r w:rsidRPr="00E131B8">
              <w:rPr>
                <w:rStyle w:val="Hypertextovodkaz"/>
                <w:rFonts w:ascii="Times New Roman Bold" w:hAnsi="Times New Roman Bold"/>
              </w:rPr>
              <w:t>B.2.1</w:t>
            </w:r>
            <w:r>
              <w:rPr>
                <w:rFonts w:asciiTheme="minorHAnsi" w:eastAsiaTheme="minorEastAsia" w:hAnsiTheme="minorHAnsi" w:cstheme="minorBidi"/>
                <w:b w:val="0"/>
                <w:i w:val="0"/>
                <w:szCs w:val="22"/>
              </w:rPr>
              <w:tab/>
            </w:r>
            <w:r w:rsidRPr="00E131B8">
              <w:rPr>
                <w:rStyle w:val="Hypertextovodkaz"/>
                <w:rFonts w:ascii="Times New Roman Bold" w:hAnsi="Times New Roman Bold"/>
              </w:rPr>
              <w:t>Celková koncepce řešení stavby</w:t>
            </w:r>
            <w:r>
              <w:rPr>
                <w:webHidden/>
              </w:rPr>
              <w:tab/>
            </w:r>
            <w:r>
              <w:rPr>
                <w:webHidden/>
              </w:rPr>
              <w:fldChar w:fldCharType="begin"/>
            </w:r>
            <w:r>
              <w:rPr>
                <w:webHidden/>
              </w:rPr>
              <w:instrText xml:space="preserve"> PAGEREF _Toc130819532 \h </w:instrText>
            </w:r>
            <w:r>
              <w:rPr>
                <w:webHidden/>
              </w:rPr>
            </w:r>
            <w:r>
              <w:rPr>
                <w:webHidden/>
              </w:rPr>
              <w:fldChar w:fldCharType="separate"/>
            </w:r>
            <w:r w:rsidR="00C01807">
              <w:rPr>
                <w:webHidden/>
              </w:rPr>
              <w:t>13</w:t>
            </w:r>
            <w:r>
              <w:rPr>
                <w:webHidden/>
              </w:rPr>
              <w:fldChar w:fldCharType="end"/>
            </w:r>
          </w:hyperlink>
        </w:p>
        <w:p w14:paraId="08DC01F4" w14:textId="6B7F0D81" w:rsidR="00367821" w:rsidRDefault="00367821">
          <w:pPr>
            <w:pStyle w:val="Obsah3"/>
            <w:rPr>
              <w:rFonts w:asciiTheme="minorHAnsi" w:eastAsiaTheme="minorEastAsia" w:hAnsiTheme="minorHAnsi" w:cstheme="minorBidi"/>
              <w:szCs w:val="22"/>
            </w:rPr>
          </w:pPr>
          <w:hyperlink w:anchor="_Toc130819533" w:history="1">
            <w:r w:rsidRPr="00E131B8">
              <w:rPr>
                <w:rStyle w:val="Hypertextovodkaz"/>
              </w:rPr>
              <w:t>a)</w:t>
            </w:r>
            <w:r>
              <w:rPr>
                <w:rFonts w:asciiTheme="minorHAnsi" w:eastAsiaTheme="minorEastAsia" w:hAnsiTheme="minorHAnsi" w:cstheme="minorBidi"/>
                <w:szCs w:val="22"/>
              </w:rPr>
              <w:tab/>
            </w:r>
            <w:r w:rsidRPr="00E131B8">
              <w:rPr>
                <w:rStyle w:val="Hypertextovodkaz"/>
              </w:rPr>
              <w:t>nová stavba nebo změna dokončené stavby; u změny stavby údaje o jejich současném stavu, závěry stavebně technického, případně stavebně historického průzkumu a výsledky statického posouzení nosných konstrukcí; údaje o dotčené komunikaci</w:t>
            </w:r>
            <w:r>
              <w:rPr>
                <w:webHidden/>
              </w:rPr>
              <w:tab/>
            </w:r>
            <w:r>
              <w:rPr>
                <w:webHidden/>
              </w:rPr>
              <w:fldChar w:fldCharType="begin"/>
            </w:r>
            <w:r>
              <w:rPr>
                <w:webHidden/>
              </w:rPr>
              <w:instrText xml:space="preserve"> PAGEREF _Toc130819533 \h </w:instrText>
            </w:r>
            <w:r>
              <w:rPr>
                <w:webHidden/>
              </w:rPr>
            </w:r>
            <w:r>
              <w:rPr>
                <w:webHidden/>
              </w:rPr>
              <w:fldChar w:fldCharType="separate"/>
            </w:r>
            <w:r w:rsidR="00C01807">
              <w:rPr>
                <w:webHidden/>
              </w:rPr>
              <w:t>13</w:t>
            </w:r>
            <w:r>
              <w:rPr>
                <w:webHidden/>
              </w:rPr>
              <w:fldChar w:fldCharType="end"/>
            </w:r>
          </w:hyperlink>
        </w:p>
        <w:p w14:paraId="7B439BDE" w14:textId="285EF894" w:rsidR="00367821" w:rsidRDefault="00367821">
          <w:pPr>
            <w:pStyle w:val="Obsah3"/>
            <w:rPr>
              <w:rFonts w:asciiTheme="minorHAnsi" w:eastAsiaTheme="minorEastAsia" w:hAnsiTheme="minorHAnsi" w:cstheme="minorBidi"/>
              <w:szCs w:val="22"/>
            </w:rPr>
          </w:pPr>
          <w:hyperlink w:anchor="_Toc130819534" w:history="1">
            <w:r w:rsidRPr="00E131B8">
              <w:rPr>
                <w:rStyle w:val="Hypertextovodkaz"/>
              </w:rPr>
              <w:t>b)</w:t>
            </w:r>
            <w:r>
              <w:rPr>
                <w:rFonts w:asciiTheme="minorHAnsi" w:eastAsiaTheme="minorEastAsia" w:hAnsiTheme="minorHAnsi" w:cstheme="minorBidi"/>
                <w:szCs w:val="22"/>
              </w:rPr>
              <w:tab/>
            </w:r>
            <w:r w:rsidRPr="00E131B8">
              <w:rPr>
                <w:rStyle w:val="Hypertextovodkaz"/>
              </w:rPr>
              <w:t>Účel užívání stavby</w:t>
            </w:r>
            <w:r>
              <w:rPr>
                <w:webHidden/>
              </w:rPr>
              <w:tab/>
            </w:r>
            <w:r>
              <w:rPr>
                <w:webHidden/>
              </w:rPr>
              <w:fldChar w:fldCharType="begin"/>
            </w:r>
            <w:r>
              <w:rPr>
                <w:webHidden/>
              </w:rPr>
              <w:instrText xml:space="preserve"> PAGEREF _Toc130819534 \h </w:instrText>
            </w:r>
            <w:r>
              <w:rPr>
                <w:webHidden/>
              </w:rPr>
            </w:r>
            <w:r>
              <w:rPr>
                <w:webHidden/>
              </w:rPr>
              <w:fldChar w:fldCharType="separate"/>
            </w:r>
            <w:r w:rsidR="00C01807">
              <w:rPr>
                <w:webHidden/>
              </w:rPr>
              <w:t>14</w:t>
            </w:r>
            <w:r>
              <w:rPr>
                <w:webHidden/>
              </w:rPr>
              <w:fldChar w:fldCharType="end"/>
            </w:r>
          </w:hyperlink>
        </w:p>
        <w:p w14:paraId="6BBF969F" w14:textId="01C6EC87" w:rsidR="00367821" w:rsidRDefault="00367821">
          <w:pPr>
            <w:pStyle w:val="Obsah3"/>
            <w:rPr>
              <w:rFonts w:asciiTheme="minorHAnsi" w:eastAsiaTheme="minorEastAsia" w:hAnsiTheme="minorHAnsi" w:cstheme="minorBidi"/>
              <w:szCs w:val="22"/>
            </w:rPr>
          </w:pPr>
          <w:hyperlink w:anchor="_Toc130819535" w:history="1">
            <w:r w:rsidRPr="00E131B8">
              <w:rPr>
                <w:rStyle w:val="Hypertextovodkaz"/>
              </w:rPr>
              <w:t>c)</w:t>
            </w:r>
            <w:r>
              <w:rPr>
                <w:rFonts w:asciiTheme="minorHAnsi" w:eastAsiaTheme="minorEastAsia" w:hAnsiTheme="minorHAnsi" w:cstheme="minorBidi"/>
                <w:szCs w:val="22"/>
              </w:rPr>
              <w:tab/>
            </w:r>
            <w:r w:rsidRPr="00E131B8">
              <w:rPr>
                <w:rStyle w:val="Hypertextovodkaz"/>
              </w:rPr>
              <w:t>Trvalá nebo dočasná stavba</w:t>
            </w:r>
            <w:r>
              <w:rPr>
                <w:webHidden/>
              </w:rPr>
              <w:tab/>
            </w:r>
            <w:r>
              <w:rPr>
                <w:webHidden/>
              </w:rPr>
              <w:fldChar w:fldCharType="begin"/>
            </w:r>
            <w:r>
              <w:rPr>
                <w:webHidden/>
              </w:rPr>
              <w:instrText xml:space="preserve"> PAGEREF _Toc130819535 \h </w:instrText>
            </w:r>
            <w:r>
              <w:rPr>
                <w:webHidden/>
              </w:rPr>
            </w:r>
            <w:r>
              <w:rPr>
                <w:webHidden/>
              </w:rPr>
              <w:fldChar w:fldCharType="separate"/>
            </w:r>
            <w:r w:rsidR="00C01807">
              <w:rPr>
                <w:webHidden/>
              </w:rPr>
              <w:t>14</w:t>
            </w:r>
            <w:r>
              <w:rPr>
                <w:webHidden/>
              </w:rPr>
              <w:fldChar w:fldCharType="end"/>
            </w:r>
          </w:hyperlink>
        </w:p>
        <w:p w14:paraId="30023F15" w14:textId="2E88E57C" w:rsidR="00367821" w:rsidRDefault="00367821">
          <w:pPr>
            <w:pStyle w:val="Obsah3"/>
            <w:rPr>
              <w:rFonts w:asciiTheme="minorHAnsi" w:eastAsiaTheme="minorEastAsia" w:hAnsiTheme="minorHAnsi" w:cstheme="minorBidi"/>
              <w:szCs w:val="22"/>
            </w:rPr>
          </w:pPr>
          <w:hyperlink w:anchor="_Toc130819536" w:history="1">
            <w:r w:rsidRPr="00E131B8">
              <w:rPr>
                <w:rStyle w:val="Hypertextovodkaz"/>
              </w:rPr>
              <w:t>d)</w:t>
            </w:r>
            <w:r>
              <w:rPr>
                <w:rFonts w:asciiTheme="minorHAnsi" w:eastAsiaTheme="minorEastAsia" w:hAnsiTheme="minorHAnsi" w:cstheme="minorBidi"/>
                <w:szCs w:val="22"/>
              </w:rPr>
              <w:tab/>
            </w:r>
            <w:r w:rsidRPr="00E131B8">
              <w:rPr>
                <w:rStyle w:val="Hypertextovodkaz"/>
              </w:rPr>
              <w:t>Informace o vydaných rozhodnutích o povolení výjimky z technických požadavků na stavby a technických požadavků zabezpečujících bezbariérové užívání stavby nebo souhlasu s odchylným řešením z platných předpisů a norem</w:t>
            </w:r>
            <w:r>
              <w:rPr>
                <w:webHidden/>
              </w:rPr>
              <w:tab/>
            </w:r>
            <w:r>
              <w:rPr>
                <w:webHidden/>
              </w:rPr>
              <w:fldChar w:fldCharType="begin"/>
            </w:r>
            <w:r>
              <w:rPr>
                <w:webHidden/>
              </w:rPr>
              <w:instrText xml:space="preserve"> PAGEREF _Toc130819536 \h </w:instrText>
            </w:r>
            <w:r>
              <w:rPr>
                <w:webHidden/>
              </w:rPr>
            </w:r>
            <w:r>
              <w:rPr>
                <w:webHidden/>
              </w:rPr>
              <w:fldChar w:fldCharType="separate"/>
            </w:r>
            <w:r w:rsidR="00C01807">
              <w:rPr>
                <w:webHidden/>
              </w:rPr>
              <w:t>14</w:t>
            </w:r>
            <w:r>
              <w:rPr>
                <w:webHidden/>
              </w:rPr>
              <w:fldChar w:fldCharType="end"/>
            </w:r>
          </w:hyperlink>
        </w:p>
        <w:p w14:paraId="613AE311" w14:textId="12897B06" w:rsidR="00367821" w:rsidRDefault="00367821">
          <w:pPr>
            <w:pStyle w:val="Obsah3"/>
            <w:rPr>
              <w:rFonts w:asciiTheme="minorHAnsi" w:eastAsiaTheme="minorEastAsia" w:hAnsiTheme="minorHAnsi" w:cstheme="minorBidi"/>
              <w:szCs w:val="22"/>
            </w:rPr>
          </w:pPr>
          <w:hyperlink w:anchor="_Toc130819537" w:history="1">
            <w:r w:rsidRPr="00E131B8">
              <w:rPr>
                <w:rStyle w:val="Hypertextovodkaz"/>
              </w:rPr>
              <w:t>e)</w:t>
            </w:r>
            <w:r>
              <w:rPr>
                <w:rFonts w:asciiTheme="minorHAnsi" w:eastAsiaTheme="minorEastAsia" w:hAnsiTheme="minorHAnsi" w:cstheme="minorBidi"/>
                <w:szCs w:val="22"/>
              </w:rPr>
              <w:tab/>
            </w:r>
            <w:r w:rsidRPr="00E131B8">
              <w:rPr>
                <w:rStyle w:val="Hypertextovodkaz"/>
              </w:rPr>
              <w:t>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_Toc130819537 \h </w:instrText>
            </w:r>
            <w:r>
              <w:rPr>
                <w:webHidden/>
              </w:rPr>
            </w:r>
            <w:r>
              <w:rPr>
                <w:webHidden/>
              </w:rPr>
              <w:fldChar w:fldCharType="separate"/>
            </w:r>
            <w:r w:rsidR="00C01807">
              <w:rPr>
                <w:webHidden/>
              </w:rPr>
              <w:t>14</w:t>
            </w:r>
            <w:r>
              <w:rPr>
                <w:webHidden/>
              </w:rPr>
              <w:fldChar w:fldCharType="end"/>
            </w:r>
          </w:hyperlink>
        </w:p>
        <w:p w14:paraId="2B25E63C" w14:textId="47509DE9" w:rsidR="00367821" w:rsidRDefault="00367821">
          <w:pPr>
            <w:pStyle w:val="Obsah3"/>
            <w:rPr>
              <w:rFonts w:asciiTheme="minorHAnsi" w:eastAsiaTheme="minorEastAsia" w:hAnsiTheme="minorHAnsi" w:cstheme="minorBidi"/>
              <w:szCs w:val="22"/>
            </w:rPr>
          </w:pPr>
          <w:hyperlink w:anchor="_Toc130819538" w:history="1">
            <w:r w:rsidRPr="00E131B8">
              <w:rPr>
                <w:rStyle w:val="Hypertextovodkaz"/>
              </w:rPr>
              <w:t>f)</w:t>
            </w:r>
            <w:r>
              <w:rPr>
                <w:rFonts w:asciiTheme="minorHAnsi" w:eastAsiaTheme="minorEastAsia" w:hAnsiTheme="minorHAnsi" w:cstheme="minorBidi"/>
                <w:szCs w:val="22"/>
              </w:rPr>
              <w:tab/>
            </w:r>
            <w:r w:rsidRPr="00E131B8">
              <w:rPr>
                <w:rStyle w:val="Hypertextovodkaz"/>
              </w:rPr>
              <w:t>celkový popis koncepce řešení stavby včetně základních parametrů stavby - návrhová rychlost, provozní staničení, šířkové uspořádání, intenzity dopravy, technologie a zařízení, nová ochranná pásma a chráněná území apod.</w:t>
            </w:r>
            <w:r>
              <w:rPr>
                <w:webHidden/>
              </w:rPr>
              <w:tab/>
            </w:r>
            <w:r>
              <w:rPr>
                <w:webHidden/>
              </w:rPr>
              <w:fldChar w:fldCharType="begin"/>
            </w:r>
            <w:r>
              <w:rPr>
                <w:webHidden/>
              </w:rPr>
              <w:instrText xml:space="preserve"> PAGEREF _Toc130819538 \h </w:instrText>
            </w:r>
            <w:r>
              <w:rPr>
                <w:webHidden/>
              </w:rPr>
            </w:r>
            <w:r>
              <w:rPr>
                <w:webHidden/>
              </w:rPr>
              <w:fldChar w:fldCharType="separate"/>
            </w:r>
            <w:r w:rsidR="00C01807">
              <w:rPr>
                <w:webHidden/>
              </w:rPr>
              <w:t>18</w:t>
            </w:r>
            <w:r>
              <w:rPr>
                <w:webHidden/>
              </w:rPr>
              <w:fldChar w:fldCharType="end"/>
            </w:r>
          </w:hyperlink>
        </w:p>
        <w:p w14:paraId="67FE4437" w14:textId="35F434AC" w:rsidR="00367821" w:rsidRDefault="00367821">
          <w:pPr>
            <w:pStyle w:val="Obsah3"/>
            <w:rPr>
              <w:rFonts w:asciiTheme="minorHAnsi" w:eastAsiaTheme="minorEastAsia" w:hAnsiTheme="minorHAnsi" w:cstheme="minorBidi"/>
              <w:szCs w:val="22"/>
            </w:rPr>
          </w:pPr>
          <w:hyperlink w:anchor="_Toc130819539" w:history="1">
            <w:r w:rsidRPr="00E131B8">
              <w:rPr>
                <w:rStyle w:val="Hypertextovodkaz"/>
              </w:rPr>
              <w:t>g)</w:t>
            </w:r>
            <w:r>
              <w:rPr>
                <w:rFonts w:asciiTheme="minorHAnsi" w:eastAsiaTheme="minorEastAsia" w:hAnsiTheme="minorHAnsi" w:cstheme="minorBidi"/>
                <w:szCs w:val="22"/>
              </w:rPr>
              <w:tab/>
            </w:r>
            <w:r w:rsidRPr="00E131B8">
              <w:rPr>
                <w:rStyle w:val="Hypertextovodkaz"/>
              </w:rPr>
              <w:t>Ochrana stavby podle jiných právních předpisů</w:t>
            </w:r>
            <w:r>
              <w:rPr>
                <w:webHidden/>
              </w:rPr>
              <w:tab/>
            </w:r>
            <w:r>
              <w:rPr>
                <w:webHidden/>
              </w:rPr>
              <w:fldChar w:fldCharType="begin"/>
            </w:r>
            <w:r>
              <w:rPr>
                <w:webHidden/>
              </w:rPr>
              <w:instrText xml:space="preserve"> PAGEREF _Toc130819539 \h </w:instrText>
            </w:r>
            <w:r>
              <w:rPr>
                <w:webHidden/>
              </w:rPr>
            </w:r>
            <w:r>
              <w:rPr>
                <w:webHidden/>
              </w:rPr>
              <w:fldChar w:fldCharType="separate"/>
            </w:r>
            <w:r w:rsidR="00C01807">
              <w:rPr>
                <w:webHidden/>
              </w:rPr>
              <w:t>18</w:t>
            </w:r>
            <w:r>
              <w:rPr>
                <w:webHidden/>
              </w:rPr>
              <w:fldChar w:fldCharType="end"/>
            </w:r>
          </w:hyperlink>
        </w:p>
        <w:p w14:paraId="208BE991" w14:textId="23815E2D" w:rsidR="00367821" w:rsidRDefault="00367821">
          <w:pPr>
            <w:pStyle w:val="Obsah3"/>
            <w:rPr>
              <w:rFonts w:asciiTheme="minorHAnsi" w:eastAsiaTheme="minorEastAsia" w:hAnsiTheme="minorHAnsi" w:cstheme="minorBidi"/>
              <w:szCs w:val="22"/>
            </w:rPr>
          </w:pPr>
          <w:hyperlink w:anchor="_Toc130819540" w:history="1">
            <w:r w:rsidRPr="00E131B8">
              <w:rPr>
                <w:rStyle w:val="Hypertextovodkaz"/>
              </w:rPr>
              <w:t>h)</w:t>
            </w:r>
            <w:r>
              <w:rPr>
                <w:rFonts w:asciiTheme="minorHAnsi" w:eastAsiaTheme="minorEastAsia" w:hAnsiTheme="minorHAnsi" w:cstheme="minorBidi"/>
                <w:szCs w:val="22"/>
              </w:rPr>
              <w:tab/>
            </w:r>
            <w:r w:rsidRPr="00E131B8">
              <w:rPr>
                <w:rStyle w:val="Hypertextovodkaz"/>
              </w:rPr>
              <w:t>základní bilance stavby - potřeby a spotřeby médií a hmot, hospodaření s dešťovou vodou, celkové produkované množství a druhy odpadů a emisí, třída energetické náročnosti budov apod.</w:t>
            </w:r>
            <w:r>
              <w:rPr>
                <w:webHidden/>
              </w:rPr>
              <w:tab/>
            </w:r>
            <w:r>
              <w:rPr>
                <w:webHidden/>
              </w:rPr>
              <w:fldChar w:fldCharType="begin"/>
            </w:r>
            <w:r>
              <w:rPr>
                <w:webHidden/>
              </w:rPr>
              <w:instrText xml:space="preserve"> PAGEREF _Toc130819540 \h </w:instrText>
            </w:r>
            <w:r>
              <w:rPr>
                <w:webHidden/>
              </w:rPr>
            </w:r>
            <w:r>
              <w:rPr>
                <w:webHidden/>
              </w:rPr>
              <w:fldChar w:fldCharType="separate"/>
            </w:r>
            <w:r w:rsidR="00C01807">
              <w:rPr>
                <w:webHidden/>
              </w:rPr>
              <w:t>18</w:t>
            </w:r>
            <w:r>
              <w:rPr>
                <w:webHidden/>
              </w:rPr>
              <w:fldChar w:fldCharType="end"/>
            </w:r>
          </w:hyperlink>
        </w:p>
        <w:p w14:paraId="328C359F" w14:textId="5BE6A9B3" w:rsidR="00367821" w:rsidRDefault="00367821">
          <w:pPr>
            <w:pStyle w:val="Obsah3"/>
            <w:rPr>
              <w:rFonts w:asciiTheme="minorHAnsi" w:eastAsiaTheme="minorEastAsia" w:hAnsiTheme="minorHAnsi" w:cstheme="minorBidi"/>
              <w:szCs w:val="22"/>
            </w:rPr>
          </w:pPr>
          <w:hyperlink w:anchor="_Toc130819541" w:history="1">
            <w:r w:rsidRPr="00E131B8">
              <w:rPr>
                <w:rStyle w:val="Hypertextovodkaz"/>
              </w:rPr>
              <w:t>i)</w:t>
            </w:r>
            <w:r>
              <w:rPr>
                <w:rFonts w:asciiTheme="minorHAnsi" w:eastAsiaTheme="minorEastAsia" w:hAnsiTheme="minorHAnsi" w:cstheme="minorBidi"/>
                <w:szCs w:val="22"/>
              </w:rPr>
              <w:tab/>
            </w:r>
            <w:r w:rsidRPr="00E131B8">
              <w:rPr>
                <w:rStyle w:val="Hypertextovodkaz"/>
              </w:rPr>
              <w:t>základní předpoklady výstavby - časové údaje o realizaci stavby, členění na etapy,</w:t>
            </w:r>
            <w:r>
              <w:rPr>
                <w:webHidden/>
              </w:rPr>
              <w:tab/>
            </w:r>
            <w:r>
              <w:rPr>
                <w:webHidden/>
              </w:rPr>
              <w:fldChar w:fldCharType="begin"/>
            </w:r>
            <w:r>
              <w:rPr>
                <w:webHidden/>
              </w:rPr>
              <w:instrText xml:space="preserve"> PAGEREF _Toc130819541 \h </w:instrText>
            </w:r>
            <w:r>
              <w:rPr>
                <w:webHidden/>
              </w:rPr>
            </w:r>
            <w:r>
              <w:rPr>
                <w:webHidden/>
              </w:rPr>
              <w:fldChar w:fldCharType="separate"/>
            </w:r>
            <w:r w:rsidR="00C01807">
              <w:rPr>
                <w:webHidden/>
              </w:rPr>
              <w:t>19</w:t>
            </w:r>
            <w:r>
              <w:rPr>
                <w:webHidden/>
              </w:rPr>
              <w:fldChar w:fldCharType="end"/>
            </w:r>
          </w:hyperlink>
        </w:p>
        <w:p w14:paraId="47F1D55A" w14:textId="66557F70" w:rsidR="00367821" w:rsidRDefault="00367821">
          <w:pPr>
            <w:pStyle w:val="Obsah3"/>
            <w:rPr>
              <w:rFonts w:asciiTheme="minorHAnsi" w:eastAsiaTheme="minorEastAsia" w:hAnsiTheme="minorHAnsi" w:cstheme="minorBidi"/>
              <w:szCs w:val="22"/>
            </w:rPr>
          </w:pPr>
          <w:hyperlink w:anchor="_Toc130819542" w:history="1">
            <w:r w:rsidRPr="00E131B8">
              <w:rPr>
                <w:rStyle w:val="Hypertextovodkaz"/>
              </w:rPr>
              <w:t>j)</w:t>
            </w:r>
            <w:r>
              <w:rPr>
                <w:rFonts w:asciiTheme="minorHAnsi" w:eastAsiaTheme="minorEastAsia" w:hAnsiTheme="minorHAnsi" w:cstheme="minorBidi"/>
                <w:szCs w:val="22"/>
              </w:rPr>
              <w:tab/>
            </w:r>
            <w:r w:rsidRPr="00E131B8">
              <w:rPr>
                <w:rStyle w:val="Hypertextovodkaz"/>
              </w:rPr>
              <w:t>základní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r>
              <w:rPr>
                <w:webHidden/>
              </w:rPr>
              <w:tab/>
            </w:r>
            <w:r>
              <w:rPr>
                <w:webHidden/>
              </w:rPr>
              <w:fldChar w:fldCharType="begin"/>
            </w:r>
            <w:r>
              <w:rPr>
                <w:webHidden/>
              </w:rPr>
              <w:instrText xml:space="preserve"> PAGEREF _Toc130819542 \h </w:instrText>
            </w:r>
            <w:r>
              <w:rPr>
                <w:webHidden/>
              </w:rPr>
            </w:r>
            <w:r>
              <w:rPr>
                <w:webHidden/>
              </w:rPr>
              <w:fldChar w:fldCharType="separate"/>
            </w:r>
            <w:r w:rsidR="00C01807">
              <w:rPr>
                <w:webHidden/>
              </w:rPr>
              <w:t>19</w:t>
            </w:r>
            <w:r>
              <w:rPr>
                <w:webHidden/>
              </w:rPr>
              <w:fldChar w:fldCharType="end"/>
            </w:r>
          </w:hyperlink>
        </w:p>
        <w:p w14:paraId="2392A734" w14:textId="183B6B06" w:rsidR="00367821" w:rsidRDefault="00367821">
          <w:pPr>
            <w:pStyle w:val="Obsah3"/>
            <w:rPr>
              <w:rFonts w:asciiTheme="minorHAnsi" w:eastAsiaTheme="minorEastAsia" w:hAnsiTheme="minorHAnsi" w:cstheme="minorBidi"/>
              <w:szCs w:val="22"/>
            </w:rPr>
          </w:pPr>
          <w:hyperlink w:anchor="_Toc130819543" w:history="1">
            <w:r w:rsidRPr="00E131B8">
              <w:rPr>
                <w:rStyle w:val="Hypertextovodkaz"/>
              </w:rPr>
              <w:t>k)</w:t>
            </w:r>
            <w:r>
              <w:rPr>
                <w:rFonts w:asciiTheme="minorHAnsi" w:eastAsiaTheme="minorEastAsia" w:hAnsiTheme="minorHAnsi" w:cstheme="minorBidi"/>
                <w:szCs w:val="22"/>
              </w:rPr>
              <w:tab/>
            </w:r>
            <w:r w:rsidRPr="00E131B8">
              <w:rPr>
                <w:rStyle w:val="Hypertextovodkaz"/>
              </w:rPr>
              <w:t>Orientační náklady stavby</w:t>
            </w:r>
            <w:r>
              <w:rPr>
                <w:webHidden/>
              </w:rPr>
              <w:tab/>
            </w:r>
            <w:r>
              <w:rPr>
                <w:webHidden/>
              </w:rPr>
              <w:fldChar w:fldCharType="begin"/>
            </w:r>
            <w:r>
              <w:rPr>
                <w:webHidden/>
              </w:rPr>
              <w:instrText xml:space="preserve"> PAGEREF _Toc130819543 \h </w:instrText>
            </w:r>
            <w:r>
              <w:rPr>
                <w:webHidden/>
              </w:rPr>
            </w:r>
            <w:r>
              <w:rPr>
                <w:webHidden/>
              </w:rPr>
              <w:fldChar w:fldCharType="separate"/>
            </w:r>
            <w:r w:rsidR="00C01807">
              <w:rPr>
                <w:webHidden/>
              </w:rPr>
              <w:t>19</w:t>
            </w:r>
            <w:r>
              <w:rPr>
                <w:webHidden/>
              </w:rPr>
              <w:fldChar w:fldCharType="end"/>
            </w:r>
          </w:hyperlink>
        </w:p>
        <w:p w14:paraId="4C2530A2" w14:textId="2CC61E77" w:rsidR="00367821" w:rsidRDefault="00367821">
          <w:pPr>
            <w:pStyle w:val="Obsah2"/>
            <w:rPr>
              <w:rFonts w:asciiTheme="minorHAnsi" w:eastAsiaTheme="minorEastAsia" w:hAnsiTheme="minorHAnsi" w:cstheme="minorBidi"/>
              <w:b w:val="0"/>
              <w:i w:val="0"/>
              <w:szCs w:val="22"/>
            </w:rPr>
          </w:pPr>
          <w:hyperlink w:anchor="_Toc130819544" w:history="1">
            <w:r w:rsidRPr="00E131B8">
              <w:rPr>
                <w:rStyle w:val="Hypertextovodkaz"/>
              </w:rPr>
              <w:t>B.2.2</w:t>
            </w:r>
            <w:r>
              <w:rPr>
                <w:rFonts w:asciiTheme="minorHAnsi" w:eastAsiaTheme="minorEastAsia" w:hAnsiTheme="minorHAnsi" w:cstheme="minorBidi"/>
                <w:b w:val="0"/>
                <w:i w:val="0"/>
                <w:szCs w:val="22"/>
              </w:rPr>
              <w:tab/>
            </w:r>
            <w:r w:rsidRPr="00E131B8">
              <w:rPr>
                <w:rStyle w:val="Hypertextovodkaz"/>
              </w:rPr>
              <w:t>Celkové urbanistické a architektonické řešení</w:t>
            </w:r>
            <w:r>
              <w:rPr>
                <w:webHidden/>
              </w:rPr>
              <w:tab/>
            </w:r>
            <w:r>
              <w:rPr>
                <w:webHidden/>
              </w:rPr>
              <w:fldChar w:fldCharType="begin"/>
            </w:r>
            <w:r>
              <w:rPr>
                <w:webHidden/>
              </w:rPr>
              <w:instrText xml:space="preserve"> PAGEREF _Toc130819544 \h </w:instrText>
            </w:r>
            <w:r>
              <w:rPr>
                <w:webHidden/>
              </w:rPr>
            </w:r>
            <w:r>
              <w:rPr>
                <w:webHidden/>
              </w:rPr>
              <w:fldChar w:fldCharType="separate"/>
            </w:r>
            <w:r w:rsidR="00C01807">
              <w:rPr>
                <w:webHidden/>
              </w:rPr>
              <w:t>19</w:t>
            </w:r>
            <w:r>
              <w:rPr>
                <w:webHidden/>
              </w:rPr>
              <w:fldChar w:fldCharType="end"/>
            </w:r>
          </w:hyperlink>
        </w:p>
        <w:p w14:paraId="49C7A047" w14:textId="4DA10AB7" w:rsidR="00367821" w:rsidRDefault="00367821">
          <w:pPr>
            <w:pStyle w:val="Obsah3"/>
            <w:rPr>
              <w:rFonts w:asciiTheme="minorHAnsi" w:eastAsiaTheme="minorEastAsia" w:hAnsiTheme="minorHAnsi" w:cstheme="minorBidi"/>
              <w:szCs w:val="22"/>
            </w:rPr>
          </w:pPr>
          <w:hyperlink w:anchor="_Toc130819545" w:history="1">
            <w:r w:rsidRPr="00E131B8">
              <w:rPr>
                <w:rStyle w:val="Hypertextovodkaz"/>
              </w:rPr>
              <w:t>a)</w:t>
            </w:r>
            <w:r>
              <w:rPr>
                <w:rFonts w:asciiTheme="minorHAnsi" w:eastAsiaTheme="minorEastAsia" w:hAnsiTheme="minorHAnsi" w:cstheme="minorBidi"/>
                <w:szCs w:val="22"/>
              </w:rPr>
              <w:tab/>
            </w:r>
            <w:r w:rsidRPr="00E131B8">
              <w:rPr>
                <w:rStyle w:val="Hypertextovodkaz"/>
              </w:rPr>
              <w:t>urbanismus - územní regulace, kompozice prostorového řešení</w:t>
            </w:r>
            <w:r>
              <w:rPr>
                <w:webHidden/>
              </w:rPr>
              <w:tab/>
            </w:r>
            <w:r>
              <w:rPr>
                <w:webHidden/>
              </w:rPr>
              <w:fldChar w:fldCharType="begin"/>
            </w:r>
            <w:r>
              <w:rPr>
                <w:webHidden/>
              </w:rPr>
              <w:instrText xml:space="preserve"> PAGEREF _Toc130819545 \h </w:instrText>
            </w:r>
            <w:r>
              <w:rPr>
                <w:webHidden/>
              </w:rPr>
            </w:r>
            <w:r>
              <w:rPr>
                <w:webHidden/>
              </w:rPr>
              <w:fldChar w:fldCharType="separate"/>
            </w:r>
            <w:r w:rsidR="00C01807">
              <w:rPr>
                <w:webHidden/>
              </w:rPr>
              <w:t>19</w:t>
            </w:r>
            <w:r>
              <w:rPr>
                <w:webHidden/>
              </w:rPr>
              <w:fldChar w:fldCharType="end"/>
            </w:r>
          </w:hyperlink>
        </w:p>
        <w:p w14:paraId="0A5C8D14" w14:textId="41C05A26" w:rsidR="00367821" w:rsidRDefault="00367821">
          <w:pPr>
            <w:pStyle w:val="Obsah3"/>
            <w:rPr>
              <w:rFonts w:asciiTheme="minorHAnsi" w:eastAsiaTheme="minorEastAsia" w:hAnsiTheme="minorHAnsi" w:cstheme="minorBidi"/>
              <w:szCs w:val="22"/>
            </w:rPr>
          </w:pPr>
          <w:hyperlink w:anchor="_Toc130819546" w:history="1">
            <w:r w:rsidRPr="00E131B8">
              <w:rPr>
                <w:rStyle w:val="Hypertextovodkaz"/>
              </w:rPr>
              <w:t>b)</w:t>
            </w:r>
            <w:r>
              <w:rPr>
                <w:rFonts w:asciiTheme="minorHAnsi" w:eastAsiaTheme="minorEastAsia" w:hAnsiTheme="minorHAnsi" w:cstheme="minorBidi"/>
                <w:szCs w:val="22"/>
              </w:rPr>
              <w:tab/>
            </w:r>
            <w:r w:rsidRPr="00E131B8">
              <w:rPr>
                <w:rStyle w:val="Hypertextovodkaz"/>
              </w:rPr>
              <w:t>architektonické řešení - kompozice tvarového řešení, materiálové a barevné řešení</w:t>
            </w:r>
            <w:r>
              <w:rPr>
                <w:webHidden/>
              </w:rPr>
              <w:tab/>
            </w:r>
            <w:r>
              <w:rPr>
                <w:webHidden/>
              </w:rPr>
              <w:fldChar w:fldCharType="begin"/>
            </w:r>
            <w:r>
              <w:rPr>
                <w:webHidden/>
              </w:rPr>
              <w:instrText xml:space="preserve"> PAGEREF _Toc130819546 \h </w:instrText>
            </w:r>
            <w:r>
              <w:rPr>
                <w:webHidden/>
              </w:rPr>
            </w:r>
            <w:r>
              <w:rPr>
                <w:webHidden/>
              </w:rPr>
              <w:fldChar w:fldCharType="separate"/>
            </w:r>
            <w:r w:rsidR="00C01807">
              <w:rPr>
                <w:webHidden/>
              </w:rPr>
              <w:t>19</w:t>
            </w:r>
            <w:r>
              <w:rPr>
                <w:webHidden/>
              </w:rPr>
              <w:fldChar w:fldCharType="end"/>
            </w:r>
          </w:hyperlink>
        </w:p>
        <w:p w14:paraId="1B9CDE1B" w14:textId="7B7263CC" w:rsidR="00367821" w:rsidRDefault="00367821">
          <w:pPr>
            <w:pStyle w:val="Obsah2"/>
            <w:rPr>
              <w:rFonts w:asciiTheme="minorHAnsi" w:eastAsiaTheme="minorEastAsia" w:hAnsiTheme="minorHAnsi" w:cstheme="minorBidi"/>
              <w:b w:val="0"/>
              <w:i w:val="0"/>
              <w:szCs w:val="22"/>
            </w:rPr>
          </w:pPr>
          <w:hyperlink w:anchor="_Toc130819547" w:history="1">
            <w:r w:rsidRPr="00E131B8">
              <w:rPr>
                <w:rStyle w:val="Hypertextovodkaz"/>
              </w:rPr>
              <w:t>B.2.3</w:t>
            </w:r>
            <w:r>
              <w:rPr>
                <w:rFonts w:asciiTheme="minorHAnsi" w:eastAsiaTheme="minorEastAsia" w:hAnsiTheme="minorHAnsi" w:cstheme="minorBidi"/>
                <w:b w:val="0"/>
                <w:i w:val="0"/>
                <w:szCs w:val="22"/>
              </w:rPr>
              <w:tab/>
            </w:r>
            <w:r w:rsidRPr="00E131B8">
              <w:rPr>
                <w:rStyle w:val="Hypertextovodkaz"/>
              </w:rPr>
              <w:t>cekové technické řešení</w:t>
            </w:r>
            <w:r>
              <w:rPr>
                <w:webHidden/>
              </w:rPr>
              <w:tab/>
            </w:r>
            <w:r>
              <w:rPr>
                <w:webHidden/>
              </w:rPr>
              <w:fldChar w:fldCharType="begin"/>
            </w:r>
            <w:r>
              <w:rPr>
                <w:webHidden/>
              </w:rPr>
              <w:instrText xml:space="preserve"> PAGEREF _Toc130819547 \h </w:instrText>
            </w:r>
            <w:r>
              <w:rPr>
                <w:webHidden/>
              </w:rPr>
            </w:r>
            <w:r>
              <w:rPr>
                <w:webHidden/>
              </w:rPr>
              <w:fldChar w:fldCharType="separate"/>
            </w:r>
            <w:r w:rsidR="00C01807">
              <w:rPr>
                <w:webHidden/>
              </w:rPr>
              <w:t>20</w:t>
            </w:r>
            <w:r>
              <w:rPr>
                <w:webHidden/>
              </w:rPr>
              <w:fldChar w:fldCharType="end"/>
            </w:r>
          </w:hyperlink>
        </w:p>
        <w:p w14:paraId="6C01813B" w14:textId="2EA21242" w:rsidR="00367821" w:rsidRDefault="00367821">
          <w:pPr>
            <w:pStyle w:val="Obsah3"/>
            <w:rPr>
              <w:rFonts w:asciiTheme="minorHAnsi" w:eastAsiaTheme="minorEastAsia" w:hAnsiTheme="minorHAnsi" w:cstheme="minorBidi"/>
              <w:szCs w:val="22"/>
            </w:rPr>
          </w:pPr>
          <w:hyperlink w:anchor="_Toc130819548" w:history="1">
            <w:r w:rsidRPr="00E131B8">
              <w:rPr>
                <w:rStyle w:val="Hypertextovodkaz"/>
              </w:rPr>
              <w:t>a)</w:t>
            </w:r>
            <w:r>
              <w:rPr>
                <w:rFonts w:asciiTheme="minorHAnsi" w:eastAsiaTheme="minorEastAsia" w:hAnsiTheme="minorHAnsi" w:cstheme="minorBidi"/>
                <w:szCs w:val="22"/>
              </w:rPr>
              <w:tab/>
            </w:r>
            <w:r w:rsidRPr="00E131B8">
              <w:rPr>
                <w:rStyle w:val="Hypertextovodkaz"/>
              </w:rPr>
              <w:t>Popis celkové koncepce technického řešení po skupinách objektů nebo jednotlivých objektech včetně údajů o statických výpočtech prokazujících, že stavba je navržena tak, aby návrhové zatížení na ni působící nemělo za následek poškození stavby nebo její části nebo nepřípustné přetvoření</w:t>
            </w:r>
            <w:r>
              <w:rPr>
                <w:webHidden/>
              </w:rPr>
              <w:tab/>
            </w:r>
            <w:r>
              <w:rPr>
                <w:webHidden/>
              </w:rPr>
              <w:fldChar w:fldCharType="begin"/>
            </w:r>
            <w:r>
              <w:rPr>
                <w:webHidden/>
              </w:rPr>
              <w:instrText xml:space="preserve"> PAGEREF _Toc130819548 \h </w:instrText>
            </w:r>
            <w:r>
              <w:rPr>
                <w:webHidden/>
              </w:rPr>
            </w:r>
            <w:r>
              <w:rPr>
                <w:webHidden/>
              </w:rPr>
              <w:fldChar w:fldCharType="separate"/>
            </w:r>
            <w:r w:rsidR="00C01807">
              <w:rPr>
                <w:webHidden/>
              </w:rPr>
              <w:t>20</w:t>
            </w:r>
            <w:r>
              <w:rPr>
                <w:webHidden/>
              </w:rPr>
              <w:fldChar w:fldCharType="end"/>
            </w:r>
          </w:hyperlink>
        </w:p>
        <w:p w14:paraId="10C7A2F5" w14:textId="045A765C" w:rsidR="00367821" w:rsidRDefault="00367821">
          <w:pPr>
            <w:pStyle w:val="Obsah3"/>
            <w:rPr>
              <w:rFonts w:asciiTheme="minorHAnsi" w:eastAsiaTheme="minorEastAsia" w:hAnsiTheme="minorHAnsi" w:cstheme="minorBidi"/>
              <w:szCs w:val="22"/>
            </w:rPr>
          </w:pPr>
          <w:hyperlink w:anchor="_Toc130819549" w:history="1">
            <w:r w:rsidRPr="00E131B8">
              <w:rPr>
                <w:rStyle w:val="Hypertextovodkaz"/>
              </w:rPr>
              <w:t>b)</w:t>
            </w:r>
            <w:r>
              <w:rPr>
                <w:rFonts w:asciiTheme="minorHAnsi" w:eastAsiaTheme="minorEastAsia" w:hAnsiTheme="minorHAnsi" w:cstheme="minorBidi"/>
                <w:szCs w:val="22"/>
              </w:rPr>
              <w:tab/>
            </w:r>
            <w:r w:rsidRPr="00E131B8">
              <w:rPr>
                <w:rStyle w:val="Hypertextovodkaz"/>
              </w:rPr>
              <w:t>celková bilance nároků všech druhů energií, tepla a teplé užitkové vody (podmínky zvýšeného odběru elektrické energie, podmínky při zvýšení technického maxima)</w:t>
            </w:r>
            <w:r>
              <w:rPr>
                <w:webHidden/>
              </w:rPr>
              <w:tab/>
            </w:r>
            <w:r>
              <w:rPr>
                <w:webHidden/>
              </w:rPr>
              <w:fldChar w:fldCharType="begin"/>
            </w:r>
            <w:r>
              <w:rPr>
                <w:webHidden/>
              </w:rPr>
              <w:instrText xml:space="preserve"> PAGEREF _Toc130819549 \h </w:instrText>
            </w:r>
            <w:r>
              <w:rPr>
                <w:webHidden/>
              </w:rPr>
            </w:r>
            <w:r>
              <w:rPr>
                <w:webHidden/>
              </w:rPr>
              <w:fldChar w:fldCharType="separate"/>
            </w:r>
            <w:r w:rsidR="00C01807">
              <w:rPr>
                <w:webHidden/>
              </w:rPr>
              <w:t>21</w:t>
            </w:r>
            <w:r>
              <w:rPr>
                <w:webHidden/>
              </w:rPr>
              <w:fldChar w:fldCharType="end"/>
            </w:r>
          </w:hyperlink>
        </w:p>
        <w:p w14:paraId="55C3417B" w14:textId="22D91E85" w:rsidR="00367821" w:rsidRDefault="00367821">
          <w:pPr>
            <w:pStyle w:val="Obsah3"/>
            <w:rPr>
              <w:rFonts w:asciiTheme="minorHAnsi" w:eastAsiaTheme="minorEastAsia" w:hAnsiTheme="minorHAnsi" w:cstheme="minorBidi"/>
              <w:szCs w:val="22"/>
            </w:rPr>
          </w:pPr>
          <w:hyperlink w:anchor="_Toc130819550" w:history="1">
            <w:r w:rsidRPr="00E131B8">
              <w:rPr>
                <w:rStyle w:val="Hypertextovodkaz"/>
              </w:rPr>
              <w:t>c)</w:t>
            </w:r>
            <w:r>
              <w:rPr>
                <w:rFonts w:asciiTheme="minorHAnsi" w:eastAsiaTheme="minorEastAsia" w:hAnsiTheme="minorHAnsi" w:cstheme="minorBidi"/>
                <w:szCs w:val="22"/>
              </w:rPr>
              <w:tab/>
            </w:r>
            <w:r w:rsidRPr="00E131B8">
              <w:rPr>
                <w:rStyle w:val="Hypertextovodkaz"/>
              </w:rPr>
              <w:t>Celková spotřeba vody</w:t>
            </w:r>
            <w:r>
              <w:rPr>
                <w:webHidden/>
              </w:rPr>
              <w:tab/>
            </w:r>
            <w:r>
              <w:rPr>
                <w:webHidden/>
              </w:rPr>
              <w:fldChar w:fldCharType="begin"/>
            </w:r>
            <w:r>
              <w:rPr>
                <w:webHidden/>
              </w:rPr>
              <w:instrText xml:space="preserve"> PAGEREF _Toc130819550 \h </w:instrText>
            </w:r>
            <w:r>
              <w:rPr>
                <w:webHidden/>
              </w:rPr>
            </w:r>
            <w:r>
              <w:rPr>
                <w:webHidden/>
              </w:rPr>
              <w:fldChar w:fldCharType="separate"/>
            </w:r>
            <w:r w:rsidR="00C01807">
              <w:rPr>
                <w:webHidden/>
              </w:rPr>
              <w:t>21</w:t>
            </w:r>
            <w:r>
              <w:rPr>
                <w:webHidden/>
              </w:rPr>
              <w:fldChar w:fldCharType="end"/>
            </w:r>
          </w:hyperlink>
        </w:p>
        <w:p w14:paraId="3EB3F987" w14:textId="58593F1B" w:rsidR="00367821" w:rsidRDefault="00367821">
          <w:pPr>
            <w:pStyle w:val="Obsah3"/>
            <w:rPr>
              <w:rFonts w:asciiTheme="minorHAnsi" w:eastAsiaTheme="minorEastAsia" w:hAnsiTheme="minorHAnsi" w:cstheme="minorBidi"/>
              <w:szCs w:val="22"/>
            </w:rPr>
          </w:pPr>
          <w:hyperlink w:anchor="_Toc130819551" w:history="1">
            <w:r w:rsidRPr="00E131B8">
              <w:rPr>
                <w:rStyle w:val="Hypertextovodkaz"/>
              </w:rPr>
              <w:t>d)</w:t>
            </w:r>
            <w:r>
              <w:rPr>
                <w:rFonts w:asciiTheme="minorHAnsi" w:eastAsiaTheme="minorEastAsia" w:hAnsiTheme="minorHAnsi" w:cstheme="minorBidi"/>
                <w:szCs w:val="22"/>
              </w:rPr>
              <w:tab/>
            </w:r>
            <w:r w:rsidRPr="00E131B8">
              <w:rPr>
                <w:rStyle w:val="Hypertextovodkaz"/>
              </w:rPr>
              <w:t>Celkové produkované množství a druhy odpadů a emisí, způsob nakládání s vyzískaným materiálem</w:t>
            </w:r>
            <w:r>
              <w:rPr>
                <w:webHidden/>
              </w:rPr>
              <w:tab/>
            </w:r>
            <w:r>
              <w:rPr>
                <w:webHidden/>
              </w:rPr>
              <w:fldChar w:fldCharType="begin"/>
            </w:r>
            <w:r>
              <w:rPr>
                <w:webHidden/>
              </w:rPr>
              <w:instrText xml:space="preserve"> PAGEREF _Toc130819551 \h </w:instrText>
            </w:r>
            <w:r>
              <w:rPr>
                <w:webHidden/>
              </w:rPr>
            </w:r>
            <w:r>
              <w:rPr>
                <w:webHidden/>
              </w:rPr>
              <w:fldChar w:fldCharType="separate"/>
            </w:r>
            <w:r w:rsidR="00C01807">
              <w:rPr>
                <w:webHidden/>
              </w:rPr>
              <w:t>21</w:t>
            </w:r>
            <w:r>
              <w:rPr>
                <w:webHidden/>
              </w:rPr>
              <w:fldChar w:fldCharType="end"/>
            </w:r>
          </w:hyperlink>
        </w:p>
        <w:p w14:paraId="197894D3" w14:textId="3657C8E8" w:rsidR="00367821" w:rsidRDefault="00367821">
          <w:pPr>
            <w:pStyle w:val="Obsah3"/>
            <w:rPr>
              <w:rFonts w:asciiTheme="minorHAnsi" w:eastAsiaTheme="minorEastAsia" w:hAnsiTheme="minorHAnsi" w:cstheme="minorBidi"/>
              <w:szCs w:val="22"/>
            </w:rPr>
          </w:pPr>
          <w:hyperlink w:anchor="_Toc130819552" w:history="1">
            <w:r w:rsidRPr="00E131B8">
              <w:rPr>
                <w:rStyle w:val="Hypertextovodkaz"/>
              </w:rPr>
              <w:t>e)</w:t>
            </w:r>
            <w:r>
              <w:rPr>
                <w:rFonts w:asciiTheme="minorHAnsi" w:eastAsiaTheme="minorEastAsia" w:hAnsiTheme="minorHAnsi" w:cstheme="minorBidi"/>
                <w:szCs w:val="22"/>
              </w:rPr>
              <w:tab/>
            </w:r>
            <w:r w:rsidRPr="00E131B8">
              <w:rPr>
                <w:rStyle w:val="Hypertextovodkaz"/>
              </w:rPr>
              <w:t>Požadavky na kapacity veřejných sítí komunikačních vedení a elektronického komunikačního zařízení veřejné komunikační sítě</w:t>
            </w:r>
            <w:r>
              <w:rPr>
                <w:webHidden/>
              </w:rPr>
              <w:tab/>
            </w:r>
            <w:r>
              <w:rPr>
                <w:webHidden/>
              </w:rPr>
              <w:fldChar w:fldCharType="begin"/>
            </w:r>
            <w:r>
              <w:rPr>
                <w:webHidden/>
              </w:rPr>
              <w:instrText xml:space="preserve"> PAGEREF _Toc130819552 \h </w:instrText>
            </w:r>
            <w:r>
              <w:rPr>
                <w:webHidden/>
              </w:rPr>
            </w:r>
            <w:r>
              <w:rPr>
                <w:webHidden/>
              </w:rPr>
              <w:fldChar w:fldCharType="separate"/>
            </w:r>
            <w:r w:rsidR="00C01807">
              <w:rPr>
                <w:webHidden/>
              </w:rPr>
              <w:t>23</w:t>
            </w:r>
            <w:r>
              <w:rPr>
                <w:webHidden/>
              </w:rPr>
              <w:fldChar w:fldCharType="end"/>
            </w:r>
          </w:hyperlink>
        </w:p>
        <w:p w14:paraId="41F221E4" w14:textId="3D51F159" w:rsidR="00367821" w:rsidRDefault="00367821">
          <w:pPr>
            <w:pStyle w:val="Obsah2"/>
            <w:rPr>
              <w:rFonts w:asciiTheme="minorHAnsi" w:eastAsiaTheme="minorEastAsia" w:hAnsiTheme="minorHAnsi" w:cstheme="minorBidi"/>
              <w:b w:val="0"/>
              <w:i w:val="0"/>
              <w:szCs w:val="22"/>
            </w:rPr>
          </w:pPr>
          <w:hyperlink w:anchor="_Toc130819553" w:history="1">
            <w:r w:rsidRPr="00E131B8">
              <w:rPr>
                <w:rStyle w:val="Hypertextovodkaz"/>
              </w:rPr>
              <w:t>B.2.4</w:t>
            </w:r>
            <w:r>
              <w:rPr>
                <w:rFonts w:asciiTheme="minorHAnsi" w:eastAsiaTheme="minorEastAsia" w:hAnsiTheme="minorHAnsi" w:cstheme="minorBidi"/>
                <w:b w:val="0"/>
                <w:i w:val="0"/>
                <w:szCs w:val="22"/>
              </w:rPr>
              <w:tab/>
            </w:r>
            <w:r w:rsidRPr="00E131B8">
              <w:rPr>
                <w:rStyle w:val="Hypertextovodkaz"/>
              </w:rPr>
              <w:t>Bezbariérové užívání staveb</w:t>
            </w:r>
            <w:r>
              <w:rPr>
                <w:webHidden/>
              </w:rPr>
              <w:tab/>
            </w:r>
            <w:r>
              <w:rPr>
                <w:webHidden/>
              </w:rPr>
              <w:fldChar w:fldCharType="begin"/>
            </w:r>
            <w:r>
              <w:rPr>
                <w:webHidden/>
              </w:rPr>
              <w:instrText xml:space="preserve"> PAGEREF _Toc130819553 \h </w:instrText>
            </w:r>
            <w:r>
              <w:rPr>
                <w:webHidden/>
              </w:rPr>
            </w:r>
            <w:r>
              <w:rPr>
                <w:webHidden/>
              </w:rPr>
              <w:fldChar w:fldCharType="separate"/>
            </w:r>
            <w:r w:rsidR="00C01807">
              <w:rPr>
                <w:webHidden/>
              </w:rPr>
              <w:t>23</w:t>
            </w:r>
            <w:r>
              <w:rPr>
                <w:webHidden/>
              </w:rPr>
              <w:fldChar w:fldCharType="end"/>
            </w:r>
          </w:hyperlink>
        </w:p>
        <w:p w14:paraId="010B0D5C" w14:textId="4BB4BEBD" w:rsidR="00367821" w:rsidRDefault="00367821">
          <w:pPr>
            <w:pStyle w:val="Obsah2"/>
            <w:rPr>
              <w:rFonts w:asciiTheme="minorHAnsi" w:eastAsiaTheme="minorEastAsia" w:hAnsiTheme="minorHAnsi" w:cstheme="minorBidi"/>
              <w:b w:val="0"/>
              <w:i w:val="0"/>
              <w:szCs w:val="22"/>
            </w:rPr>
          </w:pPr>
          <w:hyperlink w:anchor="_Toc130819554" w:history="1">
            <w:r w:rsidRPr="00E131B8">
              <w:rPr>
                <w:rStyle w:val="Hypertextovodkaz"/>
              </w:rPr>
              <w:t>B.2.5</w:t>
            </w:r>
            <w:r>
              <w:rPr>
                <w:rFonts w:asciiTheme="minorHAnsi" w:eastAsiaTheme="minorEastAsia" w:hAnsiTheme="minorHAnsi" w:cstheme="minorBidi"/>
                <w:b w:val="0"/>
                <w:i w:val="0"/>
                <w:szCs w:val="22"/>
              </w:rPr>
              <w:tab/>
            </w:r>
            <w:r w:rsidRPr="00E131B8">
              <w:rPr>
                <w:rStyle w:val="Hypertextovodkaz"/>
              </w:rPr>
              <w:t>Bezpečnost při užívání stavby</w:t>
            </w:r>
            <w:r>
              <w:rPr>
                <w:webHidden/>
              </w:rPr>
              <w:tab/>
            </w:r>
            <w:r>
              <w:rPr>
                <w:webHidden/>
              </w:rPr>
              <w:fldChar w:fldCharType="begin"/>
            </w:r>
            <w:r>
              <w:rPr>
                <w:webHidden/>
              </w:rPr>
              <w:instrText xml:space="preserve"> PAGEREF _Toc130819554 \h </w:instrText>
            </w:r>
            <w:r>
              <w:rPr>
                <w:webHidden/>
              </w:rPr>
            </w:r>
            <w:r>
              <w:rPr>
                <w:webHidden/>
              </w:rPr>
              <w:fldChar w:fldCharType="separate"/>
            </w:r>
            <w:r w:rsidR="00C01807">
              <w:rPr>
                <w:webHidden/>
              </w:rPr>
              <w:t>24</w:t>
            </w:r>
            <w:r>
              <w:rPr>
                <w:webHidden/>
              </w:rPr>
              <w:fldChar w:fldCharType="end"/>
            </w:r>
          </w:hyperlink>
        </w:p>
        <w:p w14:paraId="200C3A9F" w14:textId="3B5B8CB0" w:rsidR="00367821" w:rsidRDefault="00367821">
          <w:pPr>
            <w:pStyle w:val="Obsah2"/>
            <w:rPr>
              <w:rFonts w:asciiTheme="minorHAnsi" w:eastAsiaTheme="minorEastAsia" w:hAnsiTheme="minorHAnsi" w:cstheme="minorBidi"/>
              <w:b w:val="0"/>
              <w:i w:val="0"/>
              <w:szCs w:val="22"/>
            </w:rPr>
          </w:pPr>
          <w:hyperlink w:anchor="_Toc130819555" w:history="1">
            <w:r w:rsidRPr="00E131B8">
              <w:rPr>
                <w:rStyle w:val="Hypertextovodkaz"/>
              </w:rPr>
              <w:t>B.2.6</w:t>
            </w:r>
            <w:r>
              <w:rPr>
                <w:rFonts w:asciiTheme="minorHAnsi" w:eastAsiaTheme="minorEastAsia" w:hAnsiTheme="minorHAnsi" w:cstheme="minorBidi"/>
                <w:b w:val="0"/>
                <w:i w:val="0"/>
                <w:szCs w:val="22"/>
              </w:rPr>
              <w:tab/>
            </w:r>
            <w:r w:rsidRPr="00E131B8">
              <w:rPr>
                <w:rStyle w:val="Hypertextovodkaz"/>
              </w:rPr>
              <w:t>Základní charakteristika objektů</w:t>
            </w:r>
            <w:r>
              <w:rPr>
                <w:webHidden/>
              </w:rPr>
              <w:tab/>
            </w:r>
            <w:r>
              <w:rPr>
                <w:webHidden/>
              </w:rPr>
              <w:fldChar w:fldCharType="begin"/>
            </w:r>
            <w:r>
              <w:rPr>
                <w:webHidden/>
              </w:rPr>
              <w:instrText xml:space="preserve"> PAGEREF _Toc130819555 \h </w:instrText>
            </w:r>
            <w:r>
              <w:rPr>
                <w:webHidden/>
              </w:rPr>
            </w:r>
            <w:r>
              <w:rPr>
                <w:webHidden/>
              </w:rPr>
              <w:fldChar w:fldCharType="separate"/>
            </w:r>
            <w:r w:rsidR="00C01807">
              <w:rPr>
                <w:webHidden/>
              </w:rPr>
              <w:t>24</w:t>
            </w:r>
            <w:r>
              <w:rPr>
                <w:webHidden/>
              </w:rPr>
              <w:fldChar w:fldCharType="end"/>
            </w:r>
          </w:hyperlink>
        </w:p>
        <w:p w14:paraId="1031A215" w14:textId="6D3D6612" w:rsidR="00367821" w:rsidRDefault="00367821">
          <w:pPr>
            <w:pStyle w:val="Obsah2"/>
            <w:rPr>
              <w:rFonts w:asciiTheme="minorHAnsi" w:eastAsiaTheme="minorEastAsia" w:hAnsiTheme="minorHAnsi" w:cstheme="minorBidi"/>
              <w:b w:val="0"/>
              <w:i w:val="0"/>
              <w:szCs w:val="22"/>
            </w:rPr>
          </w:pPr>
          <w:hyperlink w:anchor="_Toc130819556" w:history="1">
            <w:r w:rsidRPr="00E131B8">
              <w:rPr>
                <w:rStyle w:val="Hypertextovodkaz"/>
              </w:rPr>
              <w:t>B.2.7</w:t>
            </w:r>
            <w:r>
              <w:rPr>
                <w:rFonts w:asciiTheme="minorHAnsi" w:eastAsiaTheme="minorEastAsia" w:hAnsiTheme="minorHAnsi" w:cstheme="minorBidi"/>
                <w:b w:val="0"/>
                <w:i w:val="0"/>
                <w:szCs w:val="22"/>
              </w:rPr>
              <w:tab/>
            </w:r>
            <w:r w:rsidRPr="00E131B8">
              <w:rPr>
                <w:rStyle w:val="Hypertextovodkaz"/>
                <w:rFonts w:ascii="Times New Roman Bold" w:hAnsi="Times New Roman Bold"/>
              </w:rPr>
              <w:t>Základní charakteristika technických a technologických zařízení</w:t>
            </w:r>
            <w:r>
              <w:rPr>
                <w:webHidden/>
              </w:rPr>
              <w:tab/>
            </w:r>
            <w:r>
              <w:rPr>
                <w:webHidden/>
              </w:rPr>
              <w:fldChar w:fldCharType="begin"/>
            </w:r>
            <w:r>
              <w:rPr>
                <w:webHidden/>
              </w:rPr>
              <w:instrText xml:space="preserve"> PAGEREF _Toc130819556 \h </w:instrText>
            </w:r>
            <w:r>
              <w:rPr>
                <w:webHidden/>
              </w:rPr>
            </w:r>
            <w:r>
              <w:rPr>
                <w:webHidden/>
              </w:rPr>
              <w:fldChar w:fldCharType="separate"/>
            </w:r>
            <w:r w:rsidR="00C01807">
              <w:rPr>
                <w:webHidden/>
              </w:rPr>
              <w:t>29</w:t>
            </w:r>
            <w:r>
              <w:rPr>
                <w:webHidden/>
              </w:rPr>
              <w:fldChar w:fldCharType="end"/>
            </w:r>
          </w:hyperlink>
        </w:p>
        <w:p w14:paraId="5B23C712" w14:textId="74DAECA7" w:rsidR="00367821" w:rsidRDefault="00367821">
          <w:pPr>
            <w:pStyle w:val="Obsah2"/>
            <w:rPr>
              <w:rFonts w:asciiTheme="minorHAnsi" w:eastAsiaTheme="minorEastAsia" w:hAnsiTheme="minorHAnsi" w:cstheme="minorBidi"/>
              <w:b w:val="0"/>
              <w:i w:val="0"/>
              <w:szCs w:val="22"/>
            </w:rPr>
          </w:pPr>
          <w:hyperlink w:anchor="_Toc130819557" w:history="1">
            <w:r w:rsidRPr="00E131B8">
              <w:rPr>
                <w:rStyle w:val="Hypertextovodkaz"/>
              </w:rPr>
              <w:t>B.2.8</w:t>
            </w:r>
            <w:r>
              <w:rPr>
                <w:rFonts w:asciiTheme="minorHAnsi" w:eastAsiaTheme="minorEastAsia" w:hAnsiTheme="minorHAnsi" w:cstheme="minorBidi"/>
                <w:b w:val="0"/>
                <w:i w:val="0"/>
                <w:szCs w:val="22"/>
              </w:rPr>
              <w:tab/>
            </w:r>
            <w:r w:rsidRPr="00E131B8">
              <w:rPr>
                <w:rStyle w:val="Hypertextovodkaz"/>
                <w:rFonts w:ascii="Times New Roman Bold" w:hAnsi="Times New Roman Bold"/>
              </w:rPr>
              <w:t>Zásady požárně bezpečnostního řešení</w:t>
            </w:r>
            <w:r>
              <w:rPr>
                <w:webHidden/>
              </w:rPr>
              <w:tab/>
            </w:r>
            <w:r>
              <w:rPr>
                <w:webHidden/>
              </w:rPr>
              <w:fldChar w:fldCharType="begin"/>
            </w:r>
            <w:r>
              <w:rPr>
                <w:webHidden/>
              </w:rPr>
              <w:instrText xml:space="preserve"> PAGEREF _Toc130819557 \h </w:instrText>
            </w:r>
            <w:r>
              <w:rPr>
                <w:webHidden/>
              </w:rPr>
            </w:r>
            <w:r>
              <w:rPr>
                <w:webHidden/>
              </w:rPr>
              <w:fldChar w:fldCharType="separate"/>
            </w:r>
            <w:r w:rsidR="00C01807">
              <w:rPr>
                <w:webHidden/>
              </w:rPr>
              <w:t>29</w:t>
            </w:r>
            <w:r>
              <w:rPr>
                <w:webHidden/>
              </w:rPr>
              <w:fldChar w:fldCharType="end"/>
            </w:r>
          </w:hyperlink>
        </w:p>
        <w:p w14:paraId="0698F205" w14:textId="0D10C415" w:rsidR="00367821" w:rsidRDefault="00367821">
          <w:pPr>
            <w:pStyle w:val="Obsah2"/>
            <w:rPr>
              <w:rFonts w:asciiTheme="minorHAnsi" w:eastAsiaTheme="minorEastAsia" w:hAnsiTheme="minorHAnsi" w:cstheme="minorBidi"/>
              <w:b w:val="0"/>
              <w:i w:val="0"/>
              <w:szCs w:val="22"/>
            </w:rPr>
          </w:pPr>
          <w:hyperlink w:anchor="_Toc130819558" w:history="1">
            <w:r w:rsidRPr="00E131B8">
              <w:rPr>
                <w:rStyle w:val="Hypertextovodkaz"/>
              </w:rPr>
              <w:t>B.2.9</w:t>
            </w:r>
            <w:r>
              <w:rPr>
                <w:rFonts w:asciiTheme="minorHAnsi" w:eastAsiaTheme="minorEastAsia" w:hAnsiTheme="minorHAnsi" w:cstheme="minorBidi"/>
                <w:b w:val="0"/>
                <w:i w:val="0"/>
                <w:szCs w:val="22"/>
              </w:rPr>
              <w:tab/>
            </w:r>
            <w:r w:rsidRPr="00E131B8">
              <w:rPr>
                <w:rStyle w:val="Hypertextovodkaz"/>
                <w:rFonts w:ascii="Times New Roman Bold" w:hAnsi="Times New Roman Bold"/>
              </w:rPr>
              <w:t>Úspora energie a tepelná ochrana</w:t>
            </w:r>
            <w:r>
              <w:rPr>
                <w:webHidden/>
              </w:rPr>
              <w:tab/>
            </w:r>
            <w:r>
              <w:rPr>
                <w:webHidden/>
              </w:rPr>
              <w:fldChar w:fldCharType="begin"/>
            </w:r>
            <w:r>
              <w:rPr>
                <w:webHidden/>
              </w:rPr>
              <w:instrText xml:space="preserve"> PAGEREF _Toc130819558 \h </w:instrText>
            </w:r>
            <w:r>
              <w:rPr>
                <w:webHidden/>
              </w:rPr>
            </w:r>
            <w:r>
              <w:rPr>
                <w:webHidden/>
              </w:rPr>
              <w:fldChar w:fldCharType="separate"/>
            </w:r>
            <w:r w:rsidR="00C01807">
              <w:rPr>
                <w:webHidden/>
              </w:rPr>
              <w:t>29</w:t>
            </w:r>
            <w:r>
              <w:rPr>
                <w:webHidden/>
              </w:rPr>
              <w:fldChar w:fldCharType="end"/>
            </w:r>
          </w:hyperlink>
        </w:p>
        <w:p w14:paraId="348957F9" w14:textId="27234AC9" w:rsidR="00367821" w:rsidRDefault="00367821">
          <w:pPr>
            <w:pStyle w:val="Obsah2"/>
            <w:rPr>
              <w:rFonts w:asciiTheme="minorHAnsi" w:eastAsiaTheme="minorEastAsia" w:hAnsiTheme="minorHAnsi" w:cstheme="minorBidi"/>
              <w:b w:val="0"/>
              <w:i w:val="0"/>
              <w:szCs w:val="22"/>
            </w:rPr>
          </w:pPr>
          <w:hyperlink w:anchor="_Toc130819559" w:history="1">
            <w:r w:rsidRPr="00E131B8">
              <w:rPr>
                <w:rStyle w:val="Hypertextovodkaz"/>
              </w:rPr>
              <w:t>B.2.10</w:t>
            </w:r>
            <w:r>
              <w:rPr>
                <w:rFonts w:asciiTheme="minorHAnsi" w:eastAsiaTheme="minorEastAsia" w:hAnsiTheme="minorHAnsi" w:cstheme="minorBidi"/>
                <w:b w:val="0"/>
                <w:i w:val="0"/>
                <w:szCs w:val="22"/>
              </w:rPr>
              <w:tab/>
            </w:r>
            <w:r w:rsidRPr="00E131B8">
              <w:rPr>
                <w:rStyle w:val="Hypertextovodkaz"/>
                <w:rFonts w:ascii="Times New Roman Bold" w:hAnsi="Times New Roman Bold"/>
              </w:rPr>
              <w:t>Hygienické požadavky na stavby, požadavky na pracovní prostředí</w:t>
            </w:r>
            <w:r>
              <w:rPr>
                <w:webHidden/>
              </w:rPr>
              <w:tab/>
            </w:r>
            <w:r>
              <w:rPr>
                <w:webHidden/>
              </w:rPr>
              <w:fldChar w:fldCharType="begin"/>
            </w:r>
            <w:r>
              <w:rPr>
                <w:webHidden/>
              </w:rPr>
              <w:instrText xml:space="preserve"> PAGEREF _Toc130819559 \h </w:instrText>
            </w:r>
            <w:r>
              <w:rPr>
                <w:webHidden/>
              </w:rPr>
            </w:r>
            <w:r>
              <w:rPr>
                <w:webHidden/>
              </w:rPr>
              <w:fldChar w:fldCharType="separate"/>
            </w:r>
            <w:r w:rsidR="00C01807">
              <w:rPr>
                <w:webHidden/>
              </w:rPr>
              <w:t>29</w:t>
            </w:r>
            <w:r>
              <w:rPr>
                <w:webHidden/>
              </w:rPr>
              <w:fldChar w:fldCharType="end"/>
            </w:r>
          </w:hyperlink>
        </w:p>
        <w:p w14:paraId="1400C11A" w14:textId="5819654B" w:rsidR="00367821" w:rsidRDefault="00367821">
          <w:pPr>
            <w:pStyle w:val="Obsah2"/>
            <w:rPr>
              <w:rFonts w:asciiTheme="minorHAnsi" w:eastAsiaTheme="minorEastAsia" w:hAnsiTheme="minorHAnsi" w:cstheme="minorBidi"/>
              <w:b w:val="0"/>
              <w:i w:val="0"/>
              <w:szCs w:val="22"/>
            </w:rPr>
          </w:pPr>
          <w:hyperlink w:anchor="_Toc130819560" w:history="1">
            <w:r w:rsidRPr="00E131B8">
              <w:rPr>
                <w:rStyle w:val="Hypertextovodkaz"/>
              </w:rPr>
              <w:t>B.2.11</w:t>
            </w:r>
            <w:r>
              <w:rPr>
                <w:rFonts w:asciiTheme="minorHAnsi" w:eastAsiaTheme="minorEastAsia" w:hAnsiTheme="minorHAnsi" w:cstheme="minorBidi"/>
                <w:b w:val="0"/>
                <w:i w:val="0"/>
                <w:szCs w:val="22"/>
              </w:rPr>
              <w:tab/>
            </w:r>
            <w:r w:rsidRPr="00E131B8">
              <w:rPr>
                <w:rStyle w:val="Hypertextovodkaz"/>
                <w:rFonts w:ascii="Times New Roman Bold" w:hAnsi="Times New Roman Bold"/>
              </w:rPr>
              <w:t>Zásady ochrany stavby před negativními účinky vnějšího prostředí</w:t>
            </w:r>
            <w:r>
              <w:rPr>
                <w:webHidden/>
              </w:rPr>
              <w:tab/>
            </w:r>
            <w:r>
              <w:rPr>
                <w:webHidden/>
              </w:rPr>
              <w:fldChar w:fldCharType="begin"/>
            </w:r>
            <w:r>
              <w:rPr>
                <w:webHidden/>
              </w:rPr>
              <w:instrText xml:space="preserve"> PAGEREF _Toc130819560 \h </w:instrText>
            </w:r>
            <w:r>
              <w:rPr>
                <w:webHidden/>
              </w:rPr>
            </w:r>
            <w:r>
              <w:rPr>
                <w:webHidden/>
              </w:rPr>
              <w:fldChar w:fldCharType="separate"/>
            </w:r>
            <w:r w:rsidR="00C01807">
              <w:rPr>
                <w:webHidden/>
              </w:rPr>
              <w:t>30</w:t>
            </w:r>
            <w:r>
              <w:rPr>
                <w:webHidden/>
              </w:rPr>
              <w:fldChar w:fldCharType="end"/>
            </w:r>
          </w:hyperlink>
        </w:p>
        <w:p w14:paraId="7BFCCD85" w14:textId="4CFDE2B0" w:rsidR="00367821" w:rsidRDefault="00367821">
          <w:pPr>
            <w:pStyle w:val="Obsah1"/>
            <w:rPr>
              <w:rFonts w:asciiTheme="minorHAnsi" w:eastAsiaTheme="minorEastAsia" w:hAnsiTheme="minorHAnsi" w:cstheme="minorBidi"/>
              <w:b w:val="0"/>
              <w:caps w:val="0"/>
              <w:szCs w:val="22"/>
            </w:rPr>
          </w:pPr>
          <w:hyperlink w:anchor="_Toc130819561" w:history="1">
            <w:r w:rsidRPr="00E131B8">
              <w:rPr>
                <w:rStyle w:val="Hypertextovodkaz"/>
              </w:rPr>
              <w:t>B.3</w:t>
            </w:r>
            <w:r>
              <w:rPr>
                <w:rFonts w:asciiTheme="minorHAnsi" w:eastAsiaTheme="minorEastAsia" w:hAnsiTheme="minorHAnsi" w:cstheme="minorBidi"/>
                <w:b w:val="0"/>
                <w:caps w:val="0"/>
                <w:szCs w:val="22"/>
              </w:rPr>
              <w:tab/>
            </w:r>
            <w:r w:rsidRPr="00E131B8">
              <w:rPr>
                <w:rStyle w:val="Hypertextovodkaz"/>
              </w:rPr>
              <w:t>připojení na technickou infrastrukturu</w:t>
            </w:r>
            <w:r>
              <w:rPr>
                <w:webHidden/>
              </w:rPr>
              <w:tab/>
            </w:r>
            <w:r>
              <w:rPr>
                <w:webHidden/>
              </w:rPr>
              <w:fldChar w:fldCharType="begin"/>
            </w:r>
            <w:r>
              <w:rPr>
                <w:webHidden/>
              </w:rPr>
              <w:instrText xml:space="preserve"> PAGEREF _Toc130819561 \h </w:instrText>
            </w:r>
            <w:r>
              <w:rPr>
                <w:webHidden/>
              </w:rPr>
            </w:r>
            <w:r>
              <w:rPr>
                <w:webHidden/>
              </w:rPr>
              <w:fldChar w:fldCharType="separate"/>
            </w:r>
            <w:r w:rsidR="00C01807">
              <w:rPr>
                <w:webHidden/>
              </w:rPr>
              <w:t>30</w:t>
            </w:r>
            <w:r>
              <w:rPr>
                <w:webHidden/>
              </w:rPr>
              <w:fldChar w:fldCharType="end"/>
            </w:r>
          </w:hyperlink>
        </w:p>
        <w:p w14:paraId="2C6567AC" w14:textId="4F0A88B1" w:rsidR="00367821" w:rsidRDefault="00367821">
          <w:pPr>
            <w:pStyle w:val="Obsah3"/>
            <w:rPr>
              <w:rFonts w:asciiTheme="minorHAnsi" w:eastAsiaTheme="minorEastAsia" w:hAnsiTheme="minorHAnsi" w:cstheme="minorBidi"/>
              <w:szCs w:val="22"/>
            </w:rPr>
          </w:pPr>
          <w:hyperlink w:anchor="_Toc130819562" w:history="1">
            <w:r w:rsidRPr="00E131B8">
              <w:rPr>
                <w:rStyle w:val="Hypertextovodkaz"/>
              </w:rPr>
              <w:t>a)</w:t>
            </w:r>
            <w:r>
              <w:rPr>
                <w:rFonts w:asciiTheme="minorHAnsi" w:eastAsiaTheme="minorEastAsia" w:hAnsiTheme="minorHAnsi" w:cstheme="minorBidi"/>
                <w:szCs w:val="22"/>
              </w:rPr>
              <w:tab/>
            </w:r>
            <w:r w:rsidRPr="00E131B8">
              <w:rPr>
                <w:rStyle w:val="Hypertextovodkaz"/>
              </w:rPr>
              <w:t>Napojovací místa technické infrastruktury</w:t>
            </w:r>
            <w:r>
              <w:rPr>
                <w:webHidden/>
              </w:rPr>
              <w:tab/>
            </w:r>
            <w:r>
              <w:rPr>
                <w:webHidden/>
              </w:rPr>
              <w:fldChar w:fldCharType="begin"/>
            </w:r>
            <w:r>
              <w:rPr>
                <w:webHidden/>
              </w:rPr>
              <w:instrText xml:space="preserve"> PAGEREF _Toc130819562 \h </w:instrText>
            </w:r>
            <w:r>
              <w:rPr>
                <w:webHidden/>
              </w:rPr>
            </w:r>
            <w:r>
              <w:rPr>
                <w:webHidden/>
              </w:rPr>
              <w:fldChar w:fldCharType="separate"/>
            </w:r>
            <w:r w:rsidR="00C01807">
              <w:rPr>
                <w:webHidden/>
              </w:rPr>
              <w:t>30</w:t>
            </w:r>
            <w:r>
              <w:rPr>
                <w:webHidden/>
              </w:rPr>
              <w:fldChar w:fldCharType="end"/>
            </w:r>
          </w:hyperlink>
        </w:p>
        <w:p w14:paraId="4946EACE" w14:textId="214C5C39" w:rsidR="00367821" w:rsidRDefault="00367821">
          <w:pPr>
            <w:pStyle w:val="Obsah3"/>
            <w:rPr>
              <w:rFonts w:asciiTheme="minorHAnsi" w:eastAsiaTheme="minorEastAsia" w:hAnsiTheme="minorHAnsi" w:cstheme="minorBidi"/>
              <w:szCs w:val="22"/>
            </w:rPr>
          </w:pPr>
          <w:hyperlink w:anchor="_Toc130819563" w:history="1">
            <w:r w:rsidRPr="00E131B8">
              <w:rPr>
                <w:rStyle w:val="Hypertextovodkaz"/>
              </w:rPr>
              <w:t>b)</w:t>
            </w:r>
            <w:r>
              <w:rPr>
                <w:rFonts w:asciiTheme="minorHAnsi" w:eastAsiaTheme="minorEastAsia" w:hAnsiTheme="minorHAnsi" w:cstheme="minorBidi"/>
                <w:szCs w:val="22"/>
              </w:rPr>
              <w:tab/>
            </w:r>
            <w:r w:rsidRPr="00E131B8">
              <w:rPr>
                <w:rStyle w:val="Hypertextovodkaz"/>
              </w:rPr>
              <w:t>Připojovací rozměry, výkonové kapacity a délky</w:t>
            </w:r>
            <w:r>
              <w:rPr>
                <w:webHidden/>
              </w:rPr>
              <w:tab/>
            </w:r>
            <w:r>
              <w:rPr>
                <w:webHidden/>
              </w:rPr>
              <w:fldChar w:fldCharType="begin"/>
            </w:r>
            <w:r>
              <w:rPr>
                <w:webHidden/>
              </w:rPr>
              <w:instrText xml:space="preserve"> PAGEREF _Toc130819563 \h </w:instrText>
            </w:r>
            <w:r>
              <w:rPr>
                <w:webHidden/>
              </w:rPr>
            </w:r>
            <w:r>
              <w:rPr>
                <w:webHidden/>
              </w:rPr>
              <w:fldChar w:fldCharType="separate"/>
            </w:r>
            <w:r w:rsidR="00C01807">
              <w:rPr>
                <w:webHidden/>
              </w:rPr>
              <w:t>30</w:t>
            </w:r>
            <w:r>
              <w:rPr>
                <w:webHidden/>
              </w:rPr>
              <w:fldChar w:fldCharType="end"/>
            </w:r>
          </w:hyperlink>
        </w:p>
        <w:p w14:paraId="40AAB8F4" w14:textId="43A2EA71" w:rsidR="00367821" w:rsidRDefault="00367821">
          <w:pPr>
            <w:pStyle w:val="Obsah1"/>
            <w:rPr>
              <w:rFonts w:asciiTheme="minorHAnsi" w:eastAsiaTheme="minorEastAsia" w:hAnsiTheme="minorHAnsi" w:cstheme="minorBidi"/>
              <w:b w:val="0"/>
              <w:caps w:val="0"/>
              <w:szCs w:val="22"/>
            </w:rPr>
          </w:pPr>
          <w:hyperlink w:anchor="_Toc130819564" w:history="1">
            <w:r w:rsidRPr="00E131B8">
              <w:rPr>
                <w:rStyle w:val="Hypertextovodkaz"/>
              </w:rPr>
              <w:t>B.4</w:t>
            </w:r>
            <w:r>
              <w:rPr>
                <w:rFonts w:asciiTheme="minorHAnsi" w:eastAsiaTheme="minorEastAsia" w:hAnsiTheme="minorHAnsi" w:cstheme="minorBidi"/>
                <w:b w:val="0"/>
                <w:caps w:val="0"/>
                <w:szCs w:val="22"/>
              </w:rPr>
              <w:tab/>
            </w:r>
            <w:r w:rsidRPr="00E131B8">
              <w:rPr>
                <w:rStyle w:val="Hypertextovodkaz"/>
              </w:rPr>
              <w:t>dopravní řešení</w:t>
            </w:r>
            <w:r>
              <w:rPr>
                <w:webHidden/>
              </w:rPr>
              <w:tab/>
            </w:r>
            <w:r>
              <w:rPr>
                <w:webHidden/>
              </w:rPr>
              <w:fldChar w:fldCharType="begin"/>
            </w:r>
            <w:r>
              <w:rPr>
                <w:webHidden/>
              </w:rPr>
              <w:instrText xml:space="preserve"> PAGEREF _Toc130819564 \h </w:instrText>
            </w:r>
            <w:r>
              <w:rPr>
                <w:webHidden/>
              </w:rPr>
            </w:r>
            <w:r>
              <w:rPr>
                <w:webHidden/>
              </w:rPr>
              <w:fldChar w:fldCharType="separate"/>
            </w:r>
            <w:r w:rsidR="00C01807">
              <w:rPr>
                <w:webHidden/>
              </w:rPr>
              <w:t>30</w:t>
            </w:r>
            <w:r>
              <w:rPr>
                <w:webHidden/>
              </w:rPr>
              <w:fldChar w:fldCharType="end"/>
            </w:r>
          </w:hyperlink>
        </w:p>
        <w:p w14:paraId="7086337E" w14:textId="5911765A" w:rsidR="00367821" w:rsidRDefault="00367821">
          <w:pPr>
            <w:pStyle w:val="Obsah3"/>
            <w:rPr>
              <w:rFonts w:asciiTheme="minorHAnsi" w:eastAsiaTheme="minorEastAsia" w:hAnsiTheme="minorHAnsi" w:cstheme="minorBidi"/>
              <w:szCs w:val="22"/>
            </w:rPr>
          </w:pPr>
          <w:hyperlink w:anchor="_Toc130819565" w:history="1">
            <w:r w:rsidRPr="00E131B8">
              <w:rPr>
                <w:rStyle w:val="Hypertextovodkaz"/>
              </w:rPr>
              <w:t>a)</w:t>
            </w:r>
            <w:r>
              <w:rPr>
                <w:rFonts w:asciiTheme="minorHAnsi" w:eastAsiaTheme="minorEastAsia" w:hAnsiTheme="minorHAnsi" w:cstheme="minorBidi"/>
                <w:szCs w:val="22"/>
              </w:rPr>
              <w:tab/>
            </w:r>
            <w:r w:rsidRPr="00E131B8">
              <w:rPr>
                <w:rStyle w:val="Hypertextovodkaz"/>
              </w:rPr>
              <w:t>Popis dopravního řešení včetně bezbariérových opatření pro přístupnost a užívání stavby osobami se sníženou schopností pohybu nebo orientace</w:t>
            </w:r>
            <w:r>
              <w:rPr>
                <w:webHidden/>
              </w:rPr>
              <w:tab/>
            </w:r>
            <w:r>
              <w:rPr>
                <w:webHidden/>
              </w:rPr>
              <w:fldChar w:fldCharType="begin"/>
            </w:r>
            <w:r>
              <w:rPr>
                <w:webHidden/>
              </w:rPr>
              <w:instrText xml:space="preserve"> PAGEREF _Toc130819565 \h </w:instrText>
            </w:r>
            <w:r>
              <w:rPr>
                <w:webHidden/>
              </w:rPr>
            </w:r>
            <w:r>
              <w:rPr>
                <w:webHidden/>
              </w:rPr>
              <w:fldChar w:fldCharType="separate"/>
            </w:r>
            <w:r w:rsidR="00C01807">
              <w:rPr>
                <w:webHidden/>
              </w:rPr>
              <w:t>30</w:t>
            </w:r>
            <w:r>
              <w:rPr>
                <w:webHidden/>
              </w:rPr>
              <w:fldChar w:fldCharType="end"/>
            </w:r>
          </w:hyperlink>
        </w:p>
        <w:p w14:paraId="67725438" w14:textId="3A8F0ED4" w:rsidR="00367821" w:rsidRDefault="00367821">
          <w:pPr>
            <w:pStyle w:val="Obsah3"/>
            <w:rPr>
              <w:rFonts w:asciiTheme="minorHAnsi" w:eastAsiaTheme="minorEastAsia" w:hAnsiTheme="minorHAnsi" w:cstheme="minorBidi"/>
              <w:szCs w:val="22"/>
            </w:rPr>
          </w:pPr>
          <w:hyperlink w:anchor="_Toc130819566" w:history="1">
            <w:r w:rsidRPr="00E131B8">
              <w:rPr>
                <w:rStyle w:val="Hypertextovodkaz"/>
              </w:rPr>
              <w:t>b)</w:t>
            </w:r>
            <w:r>
              <w:rPr>
                <w:rFonts w:asciiTheme="minorHAnsi" w:eastAsiaTheme="minorEastAsia" w:hAnsiTheme="minorHAnsi" w:cstheme="minorBidi"/>
                <w:szCs w:val="22"/>
              </w:rPr>
              <w:tab/>
            </w:r>
            <w:r w:rsidRPr="00E131B8">
              <w:rPr>
                <w:rStyle w:val="Hypertextovodkaz"/>
              </w:rPr>
              <w:t>Napojení území na stávající dopravní infrastrukturu</w:t>
            </w:r>
            <w:r>
              <w:rPr>
                <w:webHidden/>
              </w:rPr>
              <w:tab/>
            </w:r>
            <w:r>
              <w:rPr>
                <w:webHidden/>
              </w:rPr>
              <w:fldChar w:fldCharType="begin"/>
            </w:r>
            <w:r>
              <w:rPr>
                <w:webHidden/>
              </w:rPr>
              <w:instrText xml:space="preserve"> PAGEREF _Toc130819566 \h </w:instrText>
            </w:r>
            <w:r>
              <w:rPr>
                <w:webHidden/>
              </w:rPr>
            </w:r>
            <w:r>
              <w:rPr>
                <w:webHidden/>
              </w:rPr>
              <w:fldChar w:fldCharType="separate"/>
            </w:r>
            <w:r w:rsidR="00C01807">
              <w:rPr>
                <w:webHidden/>
              </w:rPr>
              <w:t>31</w:t>
            </w:r>
            <w:r>
              <w:rPr>
                <w:webHidden/>
              </w:rPr>
              <w:fldChar w:fldCharType="end"/>
            </w:r>
          </w:hyperlink>
        </w:p>
        <w:p w14:paraId="2815D478" w14:textId="22A1B131" w:rsidR="00367821" w:rsidRDefault="00367821">
          <w:pPr>
            <w:pStyle w:val="Obsah3"/>
            <w:rPr>
              <w:rFonts w:asciiTheme="minorHAnsi" w:eastAsiaTheme="minorEastAsia" w:hAnsiTheme="minorHAnsi" w:cstheme="minorBidi"/>
              <w:szCs w:val="22"/>
            </w:rPr>
          </w:pPr>
          <w:hyperlink w:anchor="_Toc130819567" w:history="1">
            <w:r w:rsidRPr="00E131B8">
              <w:rPr>
                <w:rStyle w:val="Hypertextovodkaz"/>
              </w:rPr>
              <w:t>c)</w:t>
            </w:r>
            <w:r>
              <w:rPr>
                <w:rFonts w:asciiTheme="minorHAnsi" w:eastAsiaTheme="minorEastAsia" w:hAnsiTheme="minorHAnsi" w:cstheme="minorBidi"/>
                <w:szCs w:val="22"/>
              </w:rPr>
              <w:tab/>
            </w:r>
            <w:r w:rsidRPr="00E131B8">
              <w:rPr>
                <w:rStyle w:val="Hypertextovodkaz"/>
              </w:rPr>
              <w:t>Doprava v klidu</w:t>
            </w:r>
            <w:r>
              <w:rPr>
                <w:webHidden/>
              </w:rPr>
              <w:tab/>
            </w:r>
            <w:r>
              <w:rPr>
                <w:webHidden/>
              </w:rPr>
              <w:fldChar w:fldCharType="begin"/>
            </w:r>
            <w:r>
              <w:rPr>
                <w:webHidden/>
              </w:rPr>
              <w:instrText xml:space="preserve"> PAGEREF _Toc130819567 \h </w:instrText>
            </w:r>
            <w:r>
              <w:rPr>
                <w:webHidden/>
              </w:rPr>
            </w:r>
            <w:r>
              <w:rPr>
                <w:webHidden/>
              </w:rPr>
              <w:fldChar w:fldCharType="separate"/>
            </w:r>
            <w:r w:rsidR="00C01807">
              <w:rPr>
                <w:webHidden/>
              </w:rPr>
              <w:t>32</w:t>
            </w:r>
            <w:r>
              <w:rPr>
                <w:webHidden/>
              </w:rPr>
              <w:fldChar w:fldCharType="end"/>
            </w:r>
          </w:hyperlink>
        </w:p>
        <w:p w14:paraId="6884B730" w14:textId="0C20BC45" w:rsidR="00367821" w:rsidRDefault="00367821">
          <w:pPr>
            <w:pStyle w:val="Obsah3"/>
            <w:rPr>
              <w:rFonts w:asciiTheme="minorHAnsi" w:eastAsiaTheme="minorEastAsia" w:hAnsiTheme="minorHAnsi" w:cstheme="minorBidi"/>
              <w:szCs w:val="22"/>
            </w:rPr>
          </w:pPr>
          <w:hyperlink w:anchor="_Toc130819568" w:history="1">
            <w:r w:rsidRPr="00E131B8">
              <w:rPr>
                <w:rStyle w:val="Hypertextovodkaz"/>
              </w:rPr>
              <w:t>d)</w:t>
            </w:r>
            <w:r>
              <w:rPr>
                <w:rFonts w:asciiTheme="minorHAnsi" w:eastAsiaTheme="minorEastAsia" w:hAnsiTheme="minorHAnsi" w:cstheme="minorBidi"/>
                <w:szCs w:val="22"/>
              </w:rPr>
              <w:tab/>
            </w:r>
            <w:r w:rsidRPr="00E131B8">
              <w:rPr>
                <w:rStyle w:val="Hypertextovodkaz"/>
              </w:rPr>
              <w:t>Pěší a cyklistické stezky</w:t>
            </w:r>
            <w:r>
              <w:rPr>
                <w:webHidden/>
              </w:rPr>
              <w:tab/>
            </w:r>
            <w:r>
              <w:rPr>
                <w:webHidden/>
              </w:rPr>
              <w:fldChar w:fldCharType="begin"/>
            </w:r>
            <w:r>
              <w:rPr>
                <w:webHidden/>
              </w:rPr>
              <w:instrText xml:space="preserve"> PAGEREF _Toc130819568 \h </w:instrText>
            </w:r>
            <w:r>
              <w:rPr>
                <w:webHidden/>
              </w:rPr>
            </w:r>
            <w:r>
              <w:rPr>
                <w:webHidden/>
              </w:rPr>
              <w:fldChar w:fldCharType="separate"/>
            </w:r>
            <w:r w:rsidR="00C01807">
              <w:rPr>
                <w:webHidden/>
              </w:rPr>
              <w:t>32</w:t>
            </w:r>
            <w:r>
              <w:rPr>
                <w:webHidden/>
              </w:rPr>
              <w:fldChar w:fldCharType="end"/>
            </w:r>
          </w:hyperlink>
        </w:p>
        <w:p w14:paraId="4674A419" w14:textId="50C417F4" w:rsidR="00367821" w:rsidRDefault="00367821">
          <w:pPr>
            <w:pStyle w:val="Obsah1"/>
            <w:rPr>
              <w:rFonts w:asciiTheme="minorHAnsi" w:eastAsiaTheme="minorEastAsia" w:hAnsiTheme="minorHAnsi" w:cstheme="minorBidi"/>
              <w:b w:val="0"/>
              <w:caps w:val="0"/>
              <w:szCs w:val="22"/>
            </w:rPr>
          </w:pPr>
          <w:hyperlink w:anchor="_Toc130819569" w:history="1">
            <w:r w:rsidRPr="00E131B8">
              <w:rPr>
                <w:rStyle w:val="Hypertextovodkaz"/>
              </w:rPr>
              <w:t>B.5</w:t>
            </w:r>
            <w:r>
              <w:rPr>
                <w:rFonts w:asciiTheme="minorHAnsi" w:eastAsiaTheme="minorEastAsia" w:hAnsiTheme="minorHAnsi" w:cstheme="minorBidi"/>
                <w:b w:val="0"/>
                <w:caps w:val="0"/>
                <w:szCs w:val="22"/>
              </w:rPr>
              <w:tab/>
            </w:r>
            <w:r w:rsidRPr="00E131B8">
              <w:rPr>
                <w:rStyle w:val="Hypertextovodkaz"/>
              </w:rPr>
              <w:t>řešení vegetace a souvisejících terénních úprav</w:t>
            </w:r>
            <w:r>
              <w:rPr>
                <w:webHidden/>
              </w:rPr>
              <w:tab/>
            </w:r>
            <w:r>
              <w:rPr>
                <w:webHidden/>
              </w:rPr>
              <w:fldChar w:fldCharType="begin"/>
            </w:r>
            <w:r>
              <w:rPr>
                <w:webHidden/>
              </w:rPr>
              <w:instrText xml:space="preserve"> PAGEREF _Toc130819569 \h </w:instrText>
            </w:r>
            <w:r>
              <w:rPr>
                <w:webHidden/>
              </w:rPr>
            </w:r>
            <w:r>
              <w:rPr>
                <w:webHidden/>
              </w:rPr>
              <w:fldChar w:fldCharType="separate"/>
            </w:r>
            <w:r w:rsidR="00C01807">
              <w:rPr>
                <w:webHidden/>
              </w:rPr>
              <w:t>32</w:t>
            </w:r>
            <w:r>
              <w:rPr>
                <w:webHidden/>
              </w:rPr>
              <w:fldChar w:fldCharType="end"/>
            </w:r>
          </w:hyperlink>
        </w:p>
        <w:p w14:paraId="03C82FFF" w14:textId="2C2F954B" w:rsidR="00367821" w:rsidRDefault="00367821">
          <w:pPr>
            <w:pStyle w:val="Obsah3"/>
            <w:rPr>
              <w:rFonts w:asciiTheme="minorHAnsi" w:eastAsiaTheme="minorEastAsia" w:hAnsiTheme="minorHAnsi" w:cstheme="minorBidi"/>
              <w:szCs w:val="22"/>
            </w:rPr>
          </w:pPr>
          <w:hyperlink w:anchor="_Toc130819570" w:history="1">
            <w:r w:rsidRPr="00E131B8">
              <w:rPr>
                <w:rStyle w:val="Hypertextovodkaz"/>
              </w:rPr>
              <w:t>a)</w:t>
            </w:r>
            <w:r>
              <w:rPr>
                <w:rFonts w:asciiTheme="minorHAnsi" w:eastAsiaTheme="minorEastAsia" w:hAnsiTheme="minorHAnsi" w:cstheme="minorBidi"/>
                <w:szCs w:val="22"/>
              </w:rPr>
              <w:tab/>
            </w:r>
            <w:r w:rsidRPr="00E131B8">
              <w:rPr>
                <w:rStyle w:val="Hypertextovodkaz"/>
              </w:rPr>
              <w:t>terénní úpravy</w:t>
            </w:r>
            <w:r>
              <w:rPr>
                <w:webHidden/>
              </w:rPr>
              <w:tab/>
            </w:r>
            <w:r>
              <w:rPr>
                <w:webHidden/>
              </w:rPr>
              <w:fldChar w:fldCharType="begin"/>
            </w:r>
            <w:r>
              <w:rPr>
                <w:webHidden/>
              </w:rPr>
              <w:instrText xml:space="preserve"> PAGEREF _Toc130819570 \h </w:instrText>
            </w:r>
            <w:r>
              <w:rPr>
                <w:webHidden/>
              </w:rPr>
            </w:r>
            <w:r>
              <w:rPr>
                <w:webHidden/>
              </w:rPr>
              <w:fldChar w:fldCharType="separate"/>
            </w:r>
            <w:r w:rsidR="00C01807">
              <w:rPr>
                <w:webHidden/>
              </w:rPr>
              <w:t>32</w:t>
            </w:r>
            <w:r>
              <w:rPr>
                <w:webHidden/>
              </w:rPr>
              <w:fldChar w:fldCharType="end"/>
            </w:r>
          </w:hyperlink>
        </w:p>
        <w:p w14:paraId="31E6061B" w14:textId="01BD2B02" w:rsidR="00367821" w:rsidRDefault="00367821">
          <w:pPr>
            <w:pStyle w:val="Obsah3"/>
            <w:rPr>
              <w:rFonts w:asciiTheme="minorHAnsi" w:eastAsiaTheme="minorEastAsia" w:hAnsiTheme="minorHAnsi" w:cstheme="minorBidi"/>
              <w:szCs w:val="22"/>
            </w:rPr>
          </w:pPr>
          <w:hyperlink w:anchor="_Toc130819571" w:history="1">
            <w:r w:rsidRPr="00E131B8">
              <w:rPr>
                <w:rStyle w:val="Hypertextovodkaz"/>
              </w:rPr>
              <w:t>b)</w:t>
            </w:r>
            <w:r>
              <w:rPr>
                <w:rFonts w:asciiTheme="minorHAnsi" w:eastAsiaTheme="minorEastAsia" w:hAnsiTheme="minorHAnsi" w:cstheme="minorBidi"/>
                <w:szCs w:val="22"/>
              </w:rPr>
              <w:tab/>
            </w:r>
            <w:r w:rsidRPr="00E131B8">
              <w:rPr>
                <w:rStyle w:val="Hypertextovodkaz"/>
              </w:rPr>
              <w:t>použité vegetační prvky</w:t>
            </w:r>
            <w:r>
              <w:rPr>
                <w:webHidden/>
              </w:rPr>
              <w:tab/>
            </w:r>
            <w:r>
              <w:rPr>
                <w:webHidden/>
              </w:rPr>
              <w:fldChar w:fldCharType="begin"/>
            </w:r>
            <w:r>
              <w:rPr>
                <w:webHidden/>
              </w:rPr>
              <w:instrText xml:space="preserve"> PAGEREF _Toc130819571 \h </w:instrText>
            </w:r>
            <w:r>
              <w:rPr>
                <w:webHidden/>
              </w:rPr>
            </w:r>
            <w:r>
              <w:rPr>
                <w:webHidden/>
              </w:rPr>
              <w:fldChar w:fldCharType="separate"/>
            </w:r>
            <w:r w:rsidR="00C01807">
              <w:rPr>
                <w:webHidden/>
              </w:rPr>
              <w:t>32</w:t>
            </w:r>
            <w:r>
              <w:rPr>
                <w:webHidden/>
              </w:rPr>
              <w:fldChar w:fldCharType="end"/>
            </w:r>
          </w:hyperlink>
        </w:p>
        <w:p w14:paraId="608503B0" w14:textId="766CD293" w:rsidR="00367821" w:rsidRDefault="00367821">
          <w:pPr>
            <w:pStyle w:val="Obsah3"/>
            <w:rPr>
              <w:rFonts w:asciiTheme="minorHAnsi" w:eastAsiaTheme="minorEastAsia" w:hAnsiTheme="minorHAnsi" w:cstheme="minorBidi"/>
              <w:szCs w:val="22"/>
            </w:rPr>
          </w:pPr>
          <w:hyperlink w:anchor="_Toc130819572" w:history="1">
            <w:r w:rsidRPr="00E131B8">
              <w:rPr>
                <w:rStyle w:val="Hypertextovodkaz"/>
              </w:rPr>
              <w:t>c)</w:t>
            </w:r>
            <w:r>
              <w:rPr>
                <w:rFonts w:asciiTheme="minorHAnsi" w:eastAsiaTheme="minorEastAsia" w:hAnsiTheme="minorHAnsi" w:cstheme="minorBidi"/>
                <w:szCs w:val="22"/>
              </w:rPr>
              <w:tab/>
            </w:r>
            <w:r w:rsidRPr="00E131B8">
              <w:rPr>
                <w:rStyle w:val="Hypertextovodkaz"/>
              </w:rPr>
              <w:t>biotechnická, protierozní opatření</w:t>
            </w:r>
            <w:r>
              <w:rPr>
                <w:webHidden/>
              </w:rPr>
              <w:tab/>
            </w:r>
            <w:r>
              <w:rPr>
                <w:webHidden/>
              </w:rPr>
              <w:fldChar w:fldCharType="begin"/>
            </w:r>
            <w:r>
              <w:rPr>
                <w:webHidden/>
              </w:rPr>
              <w:instrText xml:space="preserve"> PAGEREF _Toc130819572 \h </w:instrText>
            </w:r>
            <w:r>
              <w:rPr>
                <w:webHidden/>
              </w:rPr>
            </w:r>
            <w:r>
              <w:rPr>
                <w:webHidden/>
              </w:rPr>
              <w:fldChar w:fldCharType="separate"/>
            </w:r>
            <w:r w:rsidR="00C01807">
              <w:rPr>
                <w:webHidden/>
              </w:rPr>
              <w:t>32</w:t>
            </w:r>
            <w:r>
              <w:rPr>
                <w:webHidden/>
              </w:rPr>
              <w:fldChar w:fldCharType="end"/>
            </w:r>
          </w:hyperlink>
        </w:p>
        <w:p w14:paraId="69EB5485" w14:textId="26D0622F" w:rsidR="00367821" w:rsidRDefault="00367821">
          <w:pPr>
            <w:pStyle w:val="Obsah1"/>
            <w:rPr>
              <w:rFonts w:asciiTheme="minorHAnsi" w:eastAsiaTheme="minorEastAsia" w:hAnsiTheme="minorHAnsi" w:cstheme="minorBidi"/>
              <w:b w:val="0"/>
              <w:caps w:val="0"/>
              <w:szCs w:val="22"/>
            </w:rPr>
          </w:pPr>
          <w:hyperlink w:anchor="_Toc130819573" w:history="1">
            <w:r w:rsidRPr="00E131B8">
              <w:rPr>
                <w:rStyle w:val="Hypertextovodkaz"/>
              </w:rPr>
              <w:t>B.6</w:t>
            </w:r>
            <w:r>
              <w:rPr>
                <w:rFonts w:asciiTheme="minorHAnsi" w:eastAsiaTheme="minorEastAsia" w:hAnsiTheme="minorHAnsi" w:cstheme="minorBidi"/>
                <w:b w:val="0"/>
                <w:caps w:val="0"/>
                <w:szCs w:val="22"/>
              </w:rPr>
              <w:tab/>
            </w:r>
            <w:r w:rsidRPr="00E131B8">
              <w:rPr>
                <w:rStyle w:val="Hypertextovodkaz"/>
              </w:rPr>
              <w:t>popis vlivů stavby na životní prostředí a jeho ochrana</w:t>
            </w:r>
            <w:r>
              <w:rPr>
                <w:webHidden/>
              </w:rPr>
              <w:tab/>
            </w:r>
            <w:r>
              <w:rPr>
                <w:webHidden/>
              </w:rPr>
              <w:fldChar w:fldCharType="begin"/>
            </w:r>
            <w:r>
              <w:rPr>
                <w:webHidden/>
              </w:rPr>
              <w:instrText xml:space="preserve"> PAGEREF _Toc130819573 \h </w:instrText>
            </w:r>
            <w:r>
              <w:rPr>
                <w:webHidden/>
              </w:rPr>
            </w:r>
            <w:r>
              <w:rPr>
                <w:webHidden/>
              </w:rPr>
              <w:fldChar w:fldCharType="separate"/>
            </w:r>
            <w:r w:rsidR="00C01807">
              <w:rPr>
                <w:webHidden/>
              </w:rPr>
              <w:t>32</w:t>
            </w:r>
            <w:r>
              <w:rPr>
                <w:webHidden/>
              </w:rPr>
              <w:fldChar w:fldCharType="end"/>
            </w:r>
          </w:hyperlink>
        </w:p>
        <w:p w14:paraId="04166D81" w14:textId="515EB50A" w:rsidR="00367821" w:rsidRDefault="00367821">
          <w:pPr>
            <w:pStyle w:val="Obsah3"/>
            <w:rPr>
              <w:rFonts w:asciiTheme="minorHAnsi" w:eastAsiaTheme="minorEastAsia" w:hAnsiTheme="minorHAnsi" w:cstheme="minorBidi"/>
              <w:szCs w:val="22"/>
            </w:rPr>
          </w:pPr>
          <w:hyperlink w:anchor="_Toc130819574" w:history="1">
            <w:r w:rsidRPr="00E131B8">
              <w:rPr>
                <w:rStyle w:val="Hypertextovodkaz"/>
              </w:rPr>
              <w:t>a)</w:t>
            </w:r>
            <w:r>
              <w:rPr>
                <w:rFonts w:asciiTheme="minorHAnsi" w:eastAsiaTheme="minorEastAsia" w:hAnsiTheme="minorHAnsi" w:cstheme="minorBidi"/>
                <w:szCs w:val="22"/>
              </w:rPr>
              <w:tab/>
            </w:r>
            <w:r w:rsidRPr="00E131B8">
              <w:rPr>
                <w:rStyle w:val="Hypertextovodkaz"/>
              </w:rPr>
              <w:t>Vliv na životní prostředí - ovzduší, hluk, voda, odpady a půda</w:t>
            </w:r>
            <w:r>
              <w:rPr>
                <w:webHidden/>
              </w:rPr>
              <w:tab/>
            </w:r>
            <w:r>
              <w:rPr>
                <w:webHidden/>
              </w:rPr>
              <w:fldChar w:fldCharType="begin"/>
            </w:r>
            <w:r>
              <w:rPr>
                <w:webHidden/>
              </w:rPr>
              <w:instrText xml:space="preserve"> PAGEREF _Toc130819574 \h </w:instrText>
            </w:r>
            <w:r>
              <w:rPr>
                <w:webHidden/>
              </w:rPr>
            </w:r>
            <w:r>
              <w:rPr>
                <w:webHidden/>
              </w:rPr>
              <w:fldChar w:fldCharType="separate"/>
            </w:r>
            <w:r w:rsidR="00C01807">
              <w:rPr>
                <w:webHidden/>
              </w:rPr>
              <w:t>32</w:t>
            </w:r>
            <w:r>
              <w:rPr>
                <w:webHidden/>
              </w:rPr>
              <w:fldChar w:fldCharType="end"/>
            </w:r>
          </w:hyperlink>
        </w:p>
        <w:p w14:paraId="6B7392A7" w14:textId="6994109F" w:rsidR="00367821" w:rsidRDefault="00367821">
          <w:pPr>
            <w:pStyle w:val="Obsah3"/>
            <w:rPr>
              <w:rFonts w:asciiTheme="minorHAnsi" w:eastAsiaTheme="minorEastAsia" w:hAnsiTheme="minorHAnsi" w:cstheme="minorBidi"/>
              <w:szCs w:val="22"/>
            </w:rPr>
          </w:pPr>
          <w:hyperlink w:anchor="_Toc130819575" w:history="1">
            <w:r w:rsidRPr="00E131B8">
              <w:rPr>
                <w:rStyle w:val="Hypertextovodkaz"/>
              </w:rPr>
              <w:t>b)</w:t>
            </w:r>
            <w:r>
              <w:rPr>
                <w:rFonts w:asciiTheme="minorHAnsi" w:eastAsiaTheme="minorEastAsia" w:hAnsiTheme="minorHAnsi" w:cstheme="minorBidi"/>
                <w:szCs w:val="22"/>
              </w:rPr>
              <w:tab/>
            </w:r>
            <w:r w:rsidRPr="00E131B8">
              <w:rPr>
                <w:rStyle w:val="Hypertextovodkaz"/>
              </w:rPr>
              <w:t>vliv na přírodu a krajinu - ochrana dřevin, ochrana památných stromů, ochrana rostlin a živočichů, zachování ekologických funkcí a vazeb v krajině apod.</w:t>
            </w:r>
            <w:r>
              <w:rPr>
                <w:webHidden/>
              </w:rPr>
              <w:tab/>
            </w:r>
            <w:r>
              <w:rPr>
                <w:webHidden/>
              </w:rPr>
              <w:fldChar w:fldCharType="begin"/>
            </w:r>
            <w:r>
              <w:rPr>
                <w:webHidden/>
              </w:rPr>
              <w:instrText xml:space="preserve"> PAGEREF _Toc130819575 \h </w:instrText>
            </w:r>
            <w:r>
              <w:rPr>
                <w:webHidden/>
              </w:rPr>
            </w:r>
            <w:r>
              <w:rPr>
                <w:webHidden/>
              </w:rPr>
              <w:fldChar w:fldCharType="separate"/>
            </w:r>
            <w:r w:rsidR="00C01807">
              <w:rPr>
                <w:webHidden/>
              </w:rPr>
              <w:t>33</w:t>
            </w:r>
            <w:r>
              <w:rPr>
                <w:webHidden/>
              </w:rPr>
              <w:fldChar w:fldCharType="end"/>
            </w:r>
          </w:hyperlink>
        </w:p>
        <w:p w14:paraId="4BCDF1A0" w14:textId="0EE4A6BB" w:rsidR="00367821" w:rsidRDefault="00367821">
          <w:pPr>
            <w:pStyle w:val="Obsah3"/>
            <w:rPr>
              <w:rFonts w:asciiTheme="minorHAnsi" w:eastAsiaTheme="minorEastAsia" w:hAnsiTheme="minorHAnsi" w:cstheme="minorBidi"/>
              <w:szCs w:val="22"/>
            </w:rPr>
          </w:pPr>
          <w:hyperlink w:anchor="_Toc130819576" w:history="1">
            <w:r w:rsidRPr="00E131B8">
              <w:rPr>
                <w:rStyle w:val="Hypertextovodkaz"/>
              </w:rPr>
              <w:t>c)</w:t>
            </w:r>
            <w:r>
              <w:rPr>
                <w:rFonts w:asciiTheme="minorHAnsi" w:eastAsiaTheme="minorEastAsia" w:hAnsiTheme="minorHAnsi" w:cstheme="minorBidi"/>
                <w:szCs w:val="22"/>
              </w:rPr>
              <w:tab/>
            </w:r>
            <w:r w:rsidRPr="00E131B8">
              <w:rPr>
                <w:rStyle w:val="Hypertextovodkaz"/>
              </w:rPr>
              <w:t>Vliv na soustavu chráněných území NATURA 2000</w:t>
            </w:r>
            <w:r>
              <w:rPr>
                <w:webHidden/>
              </w:rPr>
              <w:tab/>
            </w:r>
            <w:r>
              <w:rPr>
                <w:webHidden/>
              </w:rPr>
              <w:fldChar w:fldCharType="begin"/>
            </w:r>
            <w:r>
              <w:rPr>
                <w:webHidden/>
              </w:rPr>
              <w:instrText xml:space="preserve"> PAGEREF _Toc130819576 \h </w:instrText>
            </w:r>
            <w:r>
              <w:rPr>
                <w:webHidden/>
              </w:rPr>
            </w:r>
            <w:r>
              <w:rPr>
                <w:webHidden/>
              </w:rPr>
              <w:fldChar w:fldCharType="separate"/>
            </w:r>
            <w:r w:rsidR="00C01807">
              <w:rPr>
                <w:webHidden/>
              </w:rPr>
              <w:t>34</w:t>
            </w:r>
            <w:r>
              <w:rPr>
                <w:webHidden/>
              </w:rPr>
              <w:fldChar w:fldCharType="end"/>
            </w:r>
          </w:hyperlink>
        </w:p>
        <w:p w14:paraId="36BB62C3" w14:textId="60F5FBD9" w:rsidR="00367821" w:rsidRDefault="00367821">
          <w:pPr>
            <w:pStyle w:val="Obsah3"/>
            <w:rPr>
              <w:rFonts w:asciiTheme="minorHAnsi" w:eastAsiaTheme="minorEastAsia" w:hAnsiTheme="minorHAnsi" w:cstheme="minorBidi"/>
              <w:szCs w:val="22"/>
            </w:rPr>
          </w:pPr>
          <w:hyperlink w:anchor="_Toc130819577" w:history="1">
            <w:r w:rsidRPr="00E131B8">
              <w:rPr>
                <w:rStyle w:val="Hypertextovodkaz"/>
              </w:rPr>
              <w:t>d)</w:t>
            </w:r>
            <w:r>
              <w:rPr>
                <w:rFonts w:asciiTheme="minorHAnsi" w:eastAsiaTheme="minorEastAsia" w:hAnsiTheme="minorHAnsi" w:cstheme="minorBidi"/>
                <w:szCs w:val="22"/>
              </w:rPr>
              <w:tab/>
            </w:r>
            <w:r w:rsidRPr="00E131B8">
              <w:rPr>
                <w:rStyle w:val="Hypertextovodkaz"/>
              </w:rPr>
              <w:t>Způsob zohlednění podmínek závazného stanoviska posouzení vlivu záměru na životní prostředí</w:t>
            </w:r>
            <w:r>
              <w:rPr>
                <w:webHidden/>
              </w:rPr>
              <w:tab/>
            </w:r>
            <w:r>
              <w:rPr>
                <w:webHidden/>
              </w:rPr>
              <w:fldChar w:fldCharType="begin"/>
            </w:r>
            <w:r>
              <w:rPr>
                <w:webHidden/>
              </w:rPr>
              <w:instrText xml:space="preserve"> PAGEREF _Toc130819577 \h </w:instrText>
            </w:r>
            <w:r>
              <w:rPr>
                <w:webHidden/>
              </w:rPr>
            </w:r>
            <w:r>
              <w:rPr>
                <w:webHidden/>
              </w:rPr>
              <w:fldChar w:fldCharType="separate"/>
            </w:r>
            <w:r w:rsidR="00C01807">
              <w:rPr>
                <w:webHidden/>
              </w:rPr>
              <w:t>34</w:t>
            </w:r>
            <w:r>
              <w:rPr>
                <w:webHidden/>
              </w:rPr>
              <w:fldChar w:fldCharType="end"/>
            </w:r>
          </w:hyperlink>
        </w:p>
        <w:p w14:paraId="4DC8B24C" w14:textId="369F55D0" w:rsidR="00367821" w:rsidRDefault="00367821">
          <w:pPr>
            <w:pStyle w:val="Obsah3"/>
            <w:rPr>
              <w:rFonts w:asciiTheme="minorHAnsi" w:eastAsiaTheme="minorEastAsia" w:hAnsiTheme="minorHAnsi" w:cstheme="minorBidi"/>
              <w:szCs w:val="22"/>
            </w:rPr>
          </w:pPr>
          <w:hyperlink w:anchor="_Toc130819578" w:history="1">
            <w:r w:rsidRPr="00E131B8">
              <w:rPr>
                <w:rStyle w:val="Hypertextovodkaz"/>
              </w:rPr>
              <w:t>e)</w:t>
            </w:r>
            <w:r>
              <w:rPr>
                <w:rFonts w:asciiTheme="minorHAnsi" w:eastAsiaTheme="minorEastAsia" w:hAnsiTheme="minorHAnsi" w:cstheme="minorBidi"/>
                <w:szCs w:val="22"/>
              </w:rPr>
              <w:tab/>
            </w:r>
            <w:r w:rsidRPr="00E131B8">
              <w:rPr>
                <w:rStyle w:val="Hypertextovodkaz"/>
              </w:rPr>
              <w:t>v případě záměrů spadajících do režimu zákona o integrované prevenci základní parametry způsobu naplnění závěrů o nejlepších dostupných technikách nebo integrované povolení, bylo-li vydáno</w:t>
            </w:r>
            <w:r>
              <w:rPr>
                <w:webHidden/>
              </w:rPr>
              <w:tab/>
            </w:r>
            <w:r>
              <w:rPr>
                <w:webHidden/>
              </w:rPr>
              <w:fldChar w:fldCharType="begin"/>
            </w:r>
            <w:r>
              <w:rPr>
                <w:webHidden/>
              </w:rPr>
              <w:instrText xml:space="preserve"> PAGEREF _Toc130819578 \h </w:instrText>
            </w:r>
            <w:r>
              <w:rPr>
                <w:webHidden/>
              </w:rPr>
            </w:r>
            <w:r>
              <w:rPr>
                <w:webHidden/>
              </w:rPr>
              <w:fldChar w:fldCharType="separate"/>
            </w:r>
            <w:r w:rsidR="00C01807">
              <w:rPr>
                <w:webHidden/>
              </w:rPr>
              <w:t>34</w:t>
            </w:r>
            <w:r>
              <w:rPr>
                <w:webHidden/>
              </w:rPr>
              <w:fldChar w:fldCharType="end"/>
            </w:r>
          </w:hyperlink>
        </w:p>
        <w:p w14:paraId="276CF72F" w14:textId="71DE18A8" w:rsidR="00367821" w:rsidRDefault="00367821">
          <w:pPr>
            <w:pStyle w:val="Obsah3"/>
            <w:rPr>
              <w:rFonts w:asciiTheme="minorHAnsi" w:eastAsiaTheme="minorEastAsia" w:hAnsiTheme="minorHAnsi" w:cstheme="minorBidi"/>
              <w:szCs w:val="22"/>
            </w:rPr>
          </w:pPr>
          <w:hyperlink w:anchor="_Toc130819579" w:history="1">
            <w:r w:rsidRPr="00E131B8">
              <w:rPr>
                <w:rStyle w:val="Hypertextovodkaz"/>
              </w:rPr>
              <w:t>f)</w:t>
            </w:r>
            <w:r>
              <w:rPr>
                <w:rFonts w:asciiTheme="minorHAnsi" w:eastAsiaTheme="minorEastAsia" w:hAnsiTheme="minorHAnsi" w:cstheme="minorBidi"/>
                <w:szCs w:val="22"/>
              </w:rPr>
              <w:tab/>
            </w:r>
            <w:r w:rsidRPr="00E131B8">
              <w:rPr>
                <w:rStyle w:val="Hypertextovodkaz"/>
              </w:rPr>
              <w:t>navrhovaná ochranná a bezpečnostní pásma, rozsah omezení a podmínky ochrany podle jiných právních předpisů.</w:t>
            </w:r>
            <w:r>
              <w:rPr>
                <w:webHidden/>
              </w:rPr>
              <w:tab/>
            </w:r>
            <w:r>
              <w:rPr>
                <w:webHidden/>
              </w:rPr>
              <w:fldChar w:fldCharType="begin"/>
            </w:r>
            <w:r>
              <w:rPr>
                <w:webHidden/>
              </w:rPr>
              <w:instrText xml:space="preserve"> PAGEREF _Toc130819579 \h </w:instrText>
            </w:r>
            <w:r>
              <w:rPr>
                <w:webHidden/>
              </w:rPr>
            </w:r>
            <w:r>
              <w:rPr>
                <w:webHidden/>
              </w:rPr>
              <w:fldChar w:fldCharType="separate"/>
            </w:r>
            <w:r w:rsidR="00C01807">
              <w:rPr>
                <w:webHidden/>
              </w:rPr>
              <w:t>34</w:t>
            </w:r>
            <w:r>
              <w:rPr>
                <w:webHidden/>
              </w:rPr>
              <w:fldChar w:fldCharType="end"/>
            </w:r>
          </w:hyperlink>
        </w:p>
        <w:p w14:paraId="1A539D4B" w14:textId="695F04AE" w:rsidR="00367821" w:rsidRDefault="00367821">
          <w:pPr>
            <w:pStyle w:val="Obsah1"/>
            <w:rPr>
              <w:rFonts w:asciiTheme="minorHAnsi" w:eastAsiaTheme="minorEastAsia" w:hAnsiTheme="minorHAnsi" w:cstheme="minorBidi"/>
              <w:b w:val="0"/>
              <w:caps w:val="0"/>
              <w:szCs w:val="22"/>
            </w:rPr>
          </w:pPr>
          <w:hyperlink w:anchor="_Toc130819580" w:history="1">
            <w:r w:rsidRPr="00E131B8">
              <w:rPr>
                <w:rStyle w:val="Hypertextovodkaz"/>
              </w:rPr>
              <w:t>B.7</w:t>
            </w:r>
            <w:r>
              <w:rPr>
                <w:rFonts w:asciiTheme="minorHAnsi" w:eastAsiaTheme="minorEastAsia" w:hAnsiTheme="minorHAnsi" w:cstheme="minorBidi"/>
                <w:b w:val="0"/>
                <w:caps w:val="0"/>
                <w:szCs w:val="22"/>
              </w:rPr>
              <w:tab/>
            </w:r>
            <w:r w:rsidRPr="00E131B8">
              <w:rPr>
                <w:rStyle w:val="Hypertextovodkaz"/>
              </w:rPr>
              <w:t>ochrana obyvatelstva</w:t>
            </w:r>
            <w:r>
              <w:rPr>
                <w:webHidden/>
              </w:rPr>
              <w:tab/>
            </w:r>
            <w:r>
              <w:rPr>
                <w:webHidden/>
              </w:rPr>
              <w:fldChar w:fldCharType="begin"/>
            </w:r>
            <w:r>
              <w:rPr>
                <w:webHidden/>
              </w:rPr>
              <w:instrText xml:space="preserve"> PAGEREF _Toc130819580 \h </w:instrText>
            </w:r>
            <w:r>
              <w:rPr>
                <w:webHidden/>
              </w:rPr>
            </w:r>
            <w:r>
              <w:rPr>
                <w:webHidden/>
              </w:rPr>
              <w:fldChar w:fldCharType="separate"/>
            </w:r>
            <w:r w:rsidR="00C01807">
              <w:rPr>
                <w:webHidden/>
              </w:rPr>
              <w:t>34</w:t>
            </w:r>
            <w:r>
              <w:rPr>
                <w:webHidden/>
              </w:rPr>
              <w:fldChar w:fldCharType="end"/>
            </w:r>
          </w:hyperlink>
        </w:p>
        <w:p w14:paraId="14C60A36" w14:textId="206FD90C" w:rsidR="00367821" w:rsidRDefault="00367821">
          <w:pPr>
            <w:pStyle w:val="Obsah1"/>
            <w:rPr>
              <w:rFonts w:asciiTheme="minorHAnsi" w:eastAsiaTheme="minorEastAsia" w:hAnsiTheme="minorHAnsi" w:cstheme="minorBidi"/>
              <w:b w:val="0"/>
              <w:caps w:val="0"/>
              <w:szCs w:val="22"/>
            </w:rPr>
          </w:pPr>
          <w:hyperlink w:anchor="_Toc130819581" w:history="1">
            <w:r w:rsidRPr="00E131B8">
              <w:rPr>
                <w:rStyle w:val="Hypertextovodkaz"/>
              </w:rPr>
              <w:t>B.8</w:t>
            </w:r>
            <w:r>
              <w:rPr>
                <w:rFonts w:asciiTheme="minorHAnsi" w:eastAsiaTheme="minorEastAsia" w:hAnsiTheme="minorHAnsi" w:cstheme="minorBidi"/>
                <w:b w:val="0"/>
                <w:caps w:val="0"/>
                <w:szCs w:val="22"/>
              </w:rPr>
              <w:tab/>
            </w:r>
            <w:r w:rsidRPr="00E131B8">
              <w:rPr>
                <w:rStyle w:val="Hypertextovodkaz"/>
              </w:rPr>
              <w:t>zásady organizace výstavby</w:t>
            </w:r>
            <w:r>
              <w:rPr>
                <w:webHidden/>
              </w:rPr>
              <w:tab/>
            </w:r>
            <w:r>
              <w:rPr>
                <w:webHidden/>
              </w:rPr>
              <w:fldChar w:fldCharType="begin"/>
            </w:r>
            <w:r>
              <w:rPr>
                <w:webHidden/>
              </w:rPr>
              <w:instrText xml:space="preserve"> PAGEREF _Toc130819581 \h </w:instrText>
            </w:r>
            <w:r>
              <w:rPr>
                <w:webHidden/>
              </w:rPr>
            </w:r>
            <w:r>
              <w:rPr>
                <w:webHidden/>
              </w:rPr>
              <w:fldChar w:fldCharType="separate"/>
            </w:r>
            <w:r w:rsidR="00C01807">
              <w:rPr>
                <w:webHidden/>
              </w:rPr>
              <w:t>34</w:t>
            </w:r>
            <w:r>
              <w:rPr>
                <w:webHidden/>
              </w:rPr>
              <w:fldChar w:fldCharType="end"/>
            </w:r>
          </w:hyperlink>
        </w:p>
        <w:p w14:paraId="0C82636E" w14:textId="0B0EC7DD" w:rsidR="00367821" w:rsidRDefault="00367821">
          <w:pPr>
            <w:pStyle w:val="Obsah2"/>
            <w:rPr>
              <w:rFonts w:asciiTheme="minorHAnsi" w:eastAsiaTheme="minorEastAsia" w:hAnsiTheme="minorHAnsi" w:cstheme="minorBidi"/>
              <w:b w:val="0"/>
              <w:i w:val="0"/>
              <w:szCs w:val="22"/>
            </w:rPr>
          </w:pPr>
          <w:hyperlink w:anchor="_Toc130819582" w:history="1">
            <w:r w:rsidRPr="00E131B8">
              <w:rPr>
                <w:rStyle w:val="Hypertextovodkaz"/>
              </w:rPr>
              <w:t>B.8.1</w:t>
            </w:r>
            <w:r>
              <w:rPr>
                <w:rFonts w:asciiTheme="minorHAnsi" w:eastAsiaTheme="minorEastAsia" w:hAnsiTheme="minorHAnsi" w:cstheme="minorBidi"/>
                <w:b w:val="0"/>
                <w:i w:val="0"/>
                <w:szCs w:val="22"/>
              </w:rPr>
              <w:tab/>
            </w:r>
            <w:r w:rsidRPr="00E131B8">
              <w:rPr>
                <w:rStyle w:val="Hypertextovodkaz"/>
              </w:rPr>
              <w:t>Technická zpráva</w:t>
            </w:r>
            <w:r>
              <w:rPr>
                <w:webHidden/>
              </w:rPr>
              <w:tab/>
            </w:r>
            <w:r>
              <w:rPr>
                <w:webHidden/>
              </w:rPr>
              <w:fldChar w:fldCharType="begin"/>
            </w:r>
            <w:r>
              <w:rPr>
                <w:webHidden/>
              </w:rPr>
              <w:instrText xml:space="preserve"> PAGEREF _Toc130819582 \h </w:instrText>
            </w:r>
            <w:r>
              <w:rPr>
                <w:webHidden/>
              </w:rPr>
            </w:r>
            <w:r>
              <w:rPr>
                <w:webHidden/>
              </w:rPr>
              <w:fldChar w:fldCharType="separate"/>
            </w:r>
            <w:r w:rsidR="00C01807">
              <w:rPr>
                <w:webHidden/>
              </w:rPr>
              <w:t>34</w:t>
            </w:r>
            <w:r>
              <w:rPr>
                <w:webHidden/>
              </w:rPr>
              <w:fldChar w:fldCharType="end"/>
            </w:r>
          </w:hyperlink>
        </w:p>
        <w:p w14:paraId="012D3414" w14:textId="571844FF" w:rsidR="00367821" w:rsidRDefault="00367821">
          <w:pPr>
            <w:pStyle w:val="Obsah3"/>
            <w:rPr>
              <w:rFonts w:asciiTheme="minorHAnsi" w:eastAsiaTheme="minorEastAsia" w:hAnsiTheme="minorHAnsi" w:cstheme="minorBidi"/>
              <w:szCs w:val="22"/>
            </w:rPr>
          </w:pPr>
          <w:hyperlink w:anchor="_Toc130819583" w:history="1">
            <w:r w:rsidRPr="00E131B8">
              <w:rPr>
                <w:rStyle w:val="Hypertextovodkaz"/>
              </w:rPr>
              <w:t>a)</w:t>
            </w:r>
            <w:r>
              <w:rPr>
                <w:rFonts w:asciiTheme="minorHAnsi" w:eastAsiaTheme="minorEastAsia" w:hAnsiTheme="minorHAnsi" w:cstheme="minorBidi"/>
                <w:szCs w:val="22"/>
              </w:rPr>
              <w:tab/>
            </w:r>
            <w:r w:rsidRPr="00E131B8">
              <w:rPr>
                <w:rStyle w:val="Hypertextovodkaz"/>
              </w:rPr>
              <w:t>Potřeby a spotřeby rozhodujících médií a hmot, jejich zajištění</w:t>
            </w:r>
            <w:r>
              <w:rPr>
                <w:webHidden/>
              </w:rPr>
              <w:tab/>
            </w:r>
            <w:r>
              <w:rPr>
                <w:webHidden/>
              </w:rPr>
              <w:fldChar w:fldCharType="begin"/>
            </w:r>
            <w:r>
              <w:rPr>
                <w:webHidden/>
              </w:rPr>
              <w:instrText xml:space="preserve"> PAGEREF _Toc130819583 \h </w:instrText>
            </w:r>
            <w:r>
              <w:rPr>
                <w:webHidden/>
              </w:rPr>
            </w:r>
            <w:r>
              <w:rPr>
                <w:webHidden/>
              </w:rPr>
              <w:fldChar w:fldCharType="separate"/>
            </w:r>
            <w:r w:rsidR="00C01807">
              <w:rPr>
                <w:webHidden/>
              </w:rPr>
              <w:t>34</w:t>
            </w:r>
            <w:r>
              <w:rPr>
                <w:webHidden/>
              </w:rPr>
              <w:fldChar w:fldCharType="end"/>
            </w:r>
          </w:hyperlink>
        </w:p>
        <w:p w14:paraId="3E3390D3" w14:textId="196A0CB4" w:rsidR="00367821" w:rsidRDefault="00367821">
          <w:pPr>
            <w:pStyle w:val="Obsah3"/>
            <w:rPr>
              <w:rFonts w:asciiTheme="minorHAnsi" w:eastAsiaTheme="minorEastAsia" w:hAnsiTheme="minorHAnsi" w:cstheme="minorBidi"/>
              <w:szCs w:val="22"/>
            </w:rPr>
          </w:pPr>
          <w:hyperlink w:anchor="_Toc130819584" w:history="1">
            <w:r w:rsidRPr="00E131B8">
              <w:rPr>
                <w:rStyle w:val="Hypertextovodkaz"/>
              </w:rPr>
              <w:t>b)</w:t>
            </w:r>
            <w:r>
              <w:rPr>
                <w:rFonts w:asciiTheme="minorHAnsi" w:eastAsiaTheme="minorEastAsia" w:hAnsiTheme="minorHAnsi" w:cstheme="minorBidi"/>
                <w:szCs w:val="22"/>
              </w:rPr>
              <w:tab/>
            </w:r>
            <w:r w:rsidRPr="00E131B8">
              <w:rPr>
                <w:rStyle w:val="Hypertextovodkaz"/>
              </w:rPr>
              <w:t>Odvodnění staveniště</w:t>
            </w:r>
            <w:r>
              <w:rPr>
                <w:webHidden/>
              </w:rPr>
              <w:tab/>
            </w:r>
            <w:r>
              <w:rPr>
                <w:webHidden/>
              </w:rPr>
              <w:fldChar w:fldCharType="begin"/>
            </w:r>
            <w:r>
              <w:rPr>
                <w:webHidden/>
              </w:rPr>
              <w:instrText xml:space="preserve"> PAGEREF _Toc130819584 \h </w:instrText>
            </w:r>
            <w:r>
              <w:rPr>
                <w:webHidden/>
              </w:rPr>
            </w:r>
            <w:r>
              <w:rPr>
                <w:webHidden/>
              </w:rPr>
              <w:fldChar w:fldCharType="separate"/>
            </w:r>
            <w:r w:rsidR="00C01807">
              <w:rPr>
                <w:webHidden/>
              </w:rPr>
              <w:t>35</w:t>
            </w:r>
            <w:r>
              <w:rPr>
                <w:webHidden/>
              </w:rPr>
              <w:fldChar w:fldCharType="end"/>
            </w:r>
          </w:hyperlink>
        </w:p>
        <w:p w14:paraId="5B47B2E9" w14:textId="0EC08404" w:rsidR="00367821" w:rsidRDefault="00367821">
          <w:pPr>
            <w:pStyle w:val="Obsah3"/>
            <w:rPr>
              <w:rFonts w:asciiTheme="minorHAnsi" w:eastAsiaTheme="minorEastAsia" w:hAnsiTheme="minorHAnsi" w:cstheme="minorBidi"/>
              <w:szCs w:val="22"/>
            </w:rPr>
          </w:pPr>
          <w:hyperlink w:anchor="_Toc130819585" w:history="1">
            <w:r w:rsidRPr="00E131B8">
              <w:rPr>
                <w:rStyle w:val="Hypertextovodkaz"/>
              </w:rPr>
              <w:t>c)</w:t>
            </w:r>
            <w:r>
              <w:rPr>
                <w:rFonts w:asciiTheme="minorHAnsi" w:eastAsiaTheme="minorEastAsia" w:hAnsiTheme="minorHAnsi" w:cstheme="minorBidi"/>
                <w:szCs w:val="22"/>
              </w:rPr>
              <w:tab/>
            </w:r>
            <w:r w:rsidRPr="00E131B8">
              <w:rPr>
                <w:rStyle w:val="Hypertextovodkaz"/>
              </w:rPr>
              <w:t>Napojení staveniště na stávající dopravní a technickou infrastrukturu</w:t>
            </w:r>
            <w:r>
              <w:rPr>
                <w:webHidden/>
              </w:rPr>
              <w:tab/>
            </w:r>
            <w:r>
              <w:rPr>
                <w:webHidden/>
              </w:rPr>
              <w:fldChar w:fldCharType="begin"/>
            </w:r>
            <w:r>
              <w:rPr>
                <w:webHidden/>
              </w:rPr>
              <w:instrText xml:space="preserve"> PAGEREF _Toc130819585 \h </w:instrText>
            </w:r>
            <w:r>
              <w:rPr>
                <w:webHidden/>
              </w:rPr>
            </w:r>
            <w:r>
              <w:rPr>
                <w:webHidden/>
              </w:rPr>
              <w:fldChar w:fldCharType="separate"/>
            </w:r>
            <w:r w:rsidR="00C01807">
              <w:rPr>
                <w:webHidden/>
              </w:rPr>
              <w:t>35</w:t>
            </w:r>
            <w:r>
              <w:rPr>
                <w:webHidden/>
              </w:rPr>
              <w:fldChar w:fldCharType="end"/>
            </w:r>
          </w:hyperlink>
        </w:p>
        <w:p w14:paraId="68A78C27" w14:textId="19450F04" w:rsidR="00367821" w:rsidRDefault="00367821">
          <w:pPr>
            <w:pStyle w:val="Obsah3"/>
            <w:rPr>
              <w:rFonts w:asciiTheme="minorHAnsi" w:eastAsiaTheme="minorEastAsia" w:hAnsiTheme="minorHAnsi" w:cstheme="minorBidi"/>
              <w:szCs w:val="22"/>
            </w:rPr>
          </w:pPr>
          <w:hyperlink w:anchor="_Toc130819586" w:history="1">
            <w:r w:rsidRPr="00E131B8">
              <w:rPr>
                <w:rStyle w:val="Hypertextovodkaz"/>
              </w:rPr>
              <w:t>d)</w:t>
            </w:r>
            <w:r>
              <w:rPr>
                <w:rFonts w:asciiTheme="minorHAnsi" w:eastAsiaTheme="minorEastAsia" w:hAnsiTheme="minorHAnsi" w:cstheme="minorBidi"/>
                <w:szCs w:val="22"/>
              </w:rPr>
              <w:tab/>
            </w:r>
            <w:r w:rsidRPr="00E131B8">
              <w:rPr>
                <w:rStyle w:val="Hypertextovodkaz"/>
              </w:rPr>
              <w:t>Vliv provádění stavby na okolní stavby a pozemky</w:t>
            </w:r>
            <w:r>
              <w:rPr>
                <w:webHidden/>
              </w:rPr>
              <w:tab/>
            </w:r>
            <w:r>
              <w:rPr>
                <w:webHidden/>
              </w:rPr>
              <w:fldChar w:fldCharType="begin"/>
            </w:r>
            <w:r>
              <w:rPr>
                <w:webHidden/>
              </w:rPr>
              <w:instrText xml:space="preserve"> PAGEREF _Toc130819586 \h </w:instrText>
            </w:r>
            <w:r>
              <w:rPr>
                <w:webHidden/>
              </w:rPr>
            </w:r>
            <w:r>
              <w:rPr>
                <w:webHidden/>
              </w:rPr>
              <w:fldChar w:fldCharType="separate"/>
            </w:r>
            <w:r w:rsidR="00C01807">
              <w:rPr>
                <w:webHidden/>
              </w:rPr>
              <w:t>35</w:t>
            </w:r>
            <w:r>
              <w:rPr>
                <w:webHidden/>
              </w:rPr>
              <w:fldChar w:fldCharType="end"/>
            </w:r>
          </w:hyperlink>
        </w:p>
        <w:p w14:paraId="7EB8A981" w14:textId="7075B2A4" w:rsidR="00367821" w:rsidRDefault="00367821">
          <w:pPr>
            <w:pStyle w:val="Obsah3"/>
            <w:rPr>
              <w:rFonts w:asciiTheme="minorHAnsi" w:eastAsiaTheme="minorEastAsia" w:hAnsiTheme="minorHAnsi" w:cstheme="minorBidi"/>
              <w:szCs w:val="22"/>
            </w:rPr>
          </w:pPr>
          <w:hyperlink w:anchor="_Toc130819587" w:history="1">
            <w:r w:rsidRPr="00E131B8">
              <w:rPr>
                <w:rStyle w:val="Hypertextovodkaz"/>
              </w:rPr>
              <w:t>e)</w:t>
            </w:r>
            <w:r>
              <w:rPr>
                <w:rFonts w:asciiTheme="minorHAnsi" w:eastAsiaTheme="minorEastAsia" w:hAnsiTheme="minorHAnsi" w:cstheme="minorBidi"/>
                <w:szCs w:val="22"/>
              </w:rPr>
              <w:tab/>
            </w:r>
            <w:r w:rsidRPr="00E131B8">
              <w:rPr>
                <w:rStyle w:val="Hypertextovodkaz"/>
              </w:rPr>
              <w:t>Ochrana okolí staveniště a požadavky na související asanace, demolice, kácení dřevin</w:t>
            </w:r>
            <w:r>
              <w:rPr>
                <w:webHidden/>
              </w:rPr>
              <w:tab/>
            </w:r>
            <w:r>
              <w:rPr>
                <w:webHidden/>
              </w:rPr>
              <w:fldChar w:fldCharType="begin"/>
            </w:r>
            <w:r>
              <w:rPr>
                <w:webHidden/>
              </w:rPr>
              <w:instrText xml:space="preserve"> PAGEREF _Toc130819587 \h </w:instrText>
            </w:r>
            <w:r>
              <w:rPr>
                <w:webHidden/>
              </w:rPr>
            </w:r>
            <w:r>
              <w:rPr>
                <w:webHidden/>
              </w:rPr>
              <w:fldChar w:fldCharType="separate"/>
            </w:r>
            <w:r w:rsidR="00C01807">
              <w:rPr>
                <w:webHidden/>
              </w:rPr>
              <w:t>35</w:t>
            </w:r>
            <w:r>
              <w:rPr>
                <w:webHidden/>
              </w:rPr>
              <w:fldChar w:fldCharType="end"/>
            </w:r>
          </w:hyperlink>
        </w:p>
        <w:p w14:paraId="0D4BA4F0" w14:textId="0AA9B114" w:rsidR="00367821" w:rsidRDefault="00367821">
          <w:pPr>
            <w:pStyle w:val="Obsah3"/>
            <w:rPr>
              <w:rFonts w:asciiTheme="minorHAnsi" w:eastAsiaTheme="minorEastAsia" w:hAnsiTheme="minorHAnsi" w:cstheme="minorBidi"/>
              <w:szCs w:val="22"/>
            </w:rPr>
          </w:pPr>
          <w:hyperlink w:anchor="_Toc130819588" w:history="1">
            <w:r w:rsidRPr="00E131B8">
              <w:rPr>
                <w:rStyle w:val="Hypertextovodkaz"/>
              </w:rPr>
              <w:t>f)</w:t>
            </w:r>
            <w:r>
              <w:rPr>
                <w:rFonts w:asciiTheme="minorHAnsi" w:eastAsiaTheme="minorEastAsia" w:hAnsiTheme="minorHAnsi" w:cstheme="minorBidi"/>
                <w:szCs w:val="22"/>
              </w:rPr>
              <w:tab/>
            </w:r>
            <w:r w:rsidRPr="00E131B8">
              <w:rPr>
                <w:rStyle w:val="Hypertextovodkaz"/>
              </w:rPr>
              <w:t>maximální dočasné a trvalé zábory pro staveniště</w:t>
            </w:r>
            <w:r>
              <w:rPr>
                <w:webHidden/>
              </w:rPr>
              <w:tab/>
            </w:r>
            <w:r>
              <w:rPr>
                <w:webHidden/>
              </w:rPr>
              <w:fldChar w:fldCharType="begin"/>
            </w:r>
            <w:r>
              <w:rPr>
                <w:webHidden/>
              </w:rPr>
              <w:instrText xml:space="preserve"> PAGEREF _Toc130819588 \h </w:instrText>
            </w:r>
            <w:r>
              <w:rPr>
                <w:webHidden/>
              </w:rPr>
            </w:r>
            <w:r>
              <w:rPr>
                <w:webHidden/>
              </w:rPr>
              <w:fldChar w:fldCharType="separate"/>
            </w:r>
            <w:r w:rsidR="00C01807">
              <w:rPr>
                <w:webHidden/>
              </w:rPr>
              <w:t>35</w:t>
            </w:r>
            <w:r>
              <w:rPr>
                <w:webHidden/>
              </w:rPr>
              <w:fldChar w:fldCharType="end"/>
            </w:r>
          </w:hyperlink>
        </w:p>
        <w:p w14:paraId="2A035465" w14:textId="7B909DEA" w:rsidR="00367821" w:rsidRDefault="00367821">
          <w:pPr>
            <w:pStyle w:val="Obsah3"/>
            <w:rPr>
              <w:rFonts w:asciiTheme="minorHAnsi" w:eastAsiaTheme="minorEastAsia" w:hAnsiTheme="minorHAnsi" w:cstheme="minorBidi"/>
              <w:szCs w:val="22"/>
            </w:rPr>
          </w:pPr>
          <w:hyperlink w:anchor="_Toc130819589" w:history="1">
            <w:r w:rsidRPr="00E131B8">
              <w:rPr>
                <w:rStyle w:val="Hypertextovodkaz"/>
              </w:rPr>
              <w:t>g)</w:t>
            </w:r>
            <w:r>
              <w:rPr>
                <w:rFonts w:asciiTheme="minorHAnsi" w:eastAsiaTheme="minorEastAsia" w:hAnsiTheme="minorHAnsi" w:cstheme="minorBidi"/>
                <w:szCs w:val="22"/>
              </w:rPr>
              <w:tab/>
            </w:r>
            <w:r w:rsidRPr="00E131B8">
              <w:rPr>
                <w:rStyle w:val="Hypertextovodkaz"/>
              </w:rPr>
              <w:t>Požadavky na bezbariérové obchozí trasy</w:t>
            </w:r>
            <w:r>
              <w:rPr>
                <w:webHidden/>
              </w:rPr>
              <w:tab/>
            </w:r>
            <w:r>
              <w:rPr>
                <w:webHidden/>
              </w:rPr>
              <w:fldChar w:fldCharType="begin"/>
            </w:r>
            <w:r>
              <w:rPr>
                <w:webHidden/>
              </w:rPr>
              <w:instrText xml:space="preserve"> PAGEREF _Toc130819589 \h </w:instrText>
            </w:r>
            <w:r>
              <w:rPr>
                <w:webHidden/>
              </w:rPr>
            </w:r>
            <w:r>
              <w:rPr>
                <w:webHidden/>
              </w:rPr>
              <w:fldChar w:fldCharType="separate"/>
            </w:r>
            <w:r w:rsidR="00C01807">
              <w:rPr>
                <w:webHidden/>
              </w:rPr>
              <w:t>36</w:t>
            </w:r>
            <w:r>
              <w:rPr>
                <w:webHidden/>
              </w:rPr>
              <w:fldChar w:fldCharType="end"/>
            </w:r>
          </w:hyperlink>
        </w:p>
        <w:p w14:paraId="5CC96BEC" w14:textId="08D8E321" w:rsidR="00367821" w:rsidRDefault="00367821">
          <w:pPr>
            <w:pStyle w:val="Obsah3"/>
            <w:rPr>
              <w:rFonts w:asciiTheme="minorHAnsi" w:eastAsiaTheme="minorEastAsia" w:hAnsiTheme="minorHAnsi" w:cstheme="minorBidi"/>
              <w:szCs w:val="22"/>
            </w:rPr>
          </w:pPr>
          <w:hyperlink w:anchor="_Toc130819590" w:history="1">
            <w:r w:rsidRPr="00E131B8">
              <w:rPr>
                <w:rStyle w:val="Hypertextovodkaz"/>
              </w:rPr>
              <w:t>h)</w:t>
            </w:r>
            <w:r>
              <w:rPr>
                <w:rFonts w:asciiTheme="minorHAnsi" w:eastAsiaTheme="minorEastAsia" w:hAnsiTheme="minorHAnsi" w:cstheme="minorBidi"/>
                <w:szCs w:val="22"/>
              </w:rPr>
              <w:tab/>
            </w:r>
            <w:r w:rsidRPr="00E131B8">
              <w:rPr>
                <w:rStyle w:val="Hypertextovodkaz"/>
              </w:rPr>
              <w:t>Maximální produkovaná množství a druhy odpadů a emisí při výstavbě, jejich likvidace</w:t>
            </w:r>
            <w:r>
              <w:rPr>
                <w:webHidden/>
              </w:rPr>
              <w:tab/>
            </w:r>
            <w:r>
              <w:rPr>
                <w:webHidden/>
              </w:rPr>
              <w:fldChar w:fldCharType="begin"/>
            </w:r>
            <w:r>
              <w:rPr>
                <w:webHidden/>
              </w:rPr>
              <w:instrText xml:space="preserve"> PAGEREF _Toc130819590 \h </w:instrText>
            </w:r>
            <w:r>
              <w:rPr>
                <w:webHidden/>
              </w:rPr>
            </w:r>
            <w:r>
              <w:rPr>
                <w:webHidden/>
              </w:rPr>
              <w:fldChar w:fldCharType="separate"/>
            </w:r>
            <w:r w:rsidR="00C01807">
              <w:rPr>
                <w:webHidden/>
              </w:rPr>
              <w:t>36</w:t>
            </w:r>
            <w:r>
              <w:rPr>
                <w:webHidden/>
              </w:rPr>
              <w:fldChar w:fldCharType="end"/>
            </w:r>
          </w:hyperlink>
        </w:p>
        <w:p w14:paraId="363E36A5" w14:textId="7BB36C3F" w:rsidR="00367821" w:rsidRDefault="00367821">
          <w:pPr>
            <w:pStyle w:val="Obsah3"/>
            <w:rPr>
              <w:rFonts w:asciiTheme="minorHAnsi" w:eastAsiaTheme="minorEastAsia" w:hAnsiTheme="minorHAnsi" w:cstheme="minorBidi"/>
              <w:szCs w:val="22"/>
            </w:rPr>
          </w:pPr>
          <w:hyperlink w:anchor="_Toc130819591" w:history="1">
            <w:r w:rsidRPr="00E131B8">
              <w:rPr>
                <w:rStyle w:val="Hypertextovodkaz"/>
              </w:rPr>
              <w:t>i)</w:t>
            </w:r>
            <w:r>
              <w:rPr>
                <w:rFonts w:asciiTheme="minorHAnsi" w:eastAsiaTheme="minorEastAsia" w:hAnsiTheme="minorHAnsi" w:cstheme="minorBidi"/>
                <w:szCs w:val="22"/>
              </w:rPr>
              <w:tab/>
            </w:r>
            <w:r w:rsidRPr="00E131B8">
              <w:rPr>
                <w:rStyle w:val="Hypertextovodkaz"/>
              </w:rPr>
              <w:t>Bilance zemních prací, požadavky na přísun nebo deponie zemin</w:t>
            </w:r>
            <w:r>
              <w:rPr>
                <w:webHidden/>
              </w:rPr>
              <w:tab/>
            </w:r>
            <w:r>
              <w:rPr>
                <w:webHidden/>
              </w:rPr>
              <w:fldChar w:fldCharType="begin"/>
            </w:r>
            <w:r>
              <w:rPr>
                <w:webHidden/>
              </w:rPr>
              <w:instrText xml:space="preserve"> PAGEREF _Toc130819591 \h </w:instrText>
            </w:r>
            <w:r>
              <w:rPr>
                <w:webHidden/>
              </w:rPr>
            </w:r>
            <w:r>
              <w:rPr>
                <w:webHidden/>
              </w:rPr>
              <w:fldChar w:fldCharType="separate"/>
            </w:r>
            <w:r w:rsidR="00C01807">
              <w:rPr>
                <w:webHidden/>
              </w:rPr>
              <w:t>38</w:t>
            </w:r>
            <w:r>
              <w:rPr>
                <w:webHidden/>
              </w:rPr>
              <w:fldChar w:fldCharType="end"/>
            </w:r>
          </w:hyperlink>
        </w:p>
        <w:p w14:paraId="0BC31FBA" w14:textId="71D85A41" w:rsidR="00367821" w:rsidRDefault="00367821">
          <w:pPr>
            <w:pStyle w:val="Obsah3"/>
            <w:rPr>
              <w:rFonts w:asciiTheme="minorHAnsi" w:eastAsiaTheme="minorEastAsia" w:hAnsiTheme="minorHAnsi" w:cstheme="minorBidi"/>
              <w:szCs w:val="22"/>
            </w:rPr>
          </w:pPr>
          <w:hyperlink w:anchor="_Toc130819592" w:history="1">
            <w:r w:rsidRPr="00E131B8">
              <w:rPr>
                <w:rStyle w:val="Hypertextovodkaz"/>
              </w:rPr>
              <w:t>j)</w:t>
            </w:r>
            <w:r>
              <w:rPr>
                <w:rFonts w:asciiTheme="minorHAnsi" w:eastAsiaTheme="minorEastAsia" w:hAnsiTheme="minorHAnsi" w:cstheme="minorBidi"/>
                <w:szCs w:val="22"/>
              </w:rPr>
              <w:tab/>
            </w:r>
            <w:r w:rsidRPr="00E131B8">
              <w:rPr>
                <w:rStyle w:val="Hypertextovodkaz"/>
              </w:rPr>
              <w:t>Ochrana životního prostředí při výstavbě</w:t>
            </w:r>
            <w:r>
              <w:rPr>
                <w:webHidden/>
              </w:rPr>
              <w:tab/>
            </w:r>
            <w:r>
              <w:rPr>
                <w:webHidden/>
              </w:rPr>
              <w:fldChar w:fldCharType="begin"/>
            </w:r>
            <w:r>
              <w:rPr>
                <w:webHidden/>
              </w:rPr>
              <w:instrText xml:space="preserve"> PAGEREF _Toc130819592 \h </w:instrText>
            </w:r>
            <w:r>
              <w:rPr>
                <w:webHidden/>
              </w:rPr>
            </w:r>
            <w:r>
              <w:rPr>
                <w:webHidden/>
              </w:rPr>
              <w:fldChar w:fldCharType="separate"/>
            </w:r>
            <w:r w:rsidR="00C01807">
              <w:rPr>
                <w:webHidden/>
              </w:rPr>
              <w:t>38</w:t>
            </w:r>
            <w:r>
              <w:rPr>
                <w:webHidden/>
              </w:rPr>
              <w:fldChar w:fldCharType="end"/>
            </w:r>
          </w:hyperlink>
        </w:p>
        <w:p w14:paraId="57A4D67F" w14:textId="14B0E367" w:rsidR="00367821" w:rsidRDefault="00367821">
          <w:pPr>
            <w:pStyle w:val="Obsah3"/>
            <w:rPr>
              <w:rFonts w:asciiTheme="minorHAnsi" w:eastAsiaTheme="minorEastAsia" w:hAnsiTheme="minorHAnsi" w:cstheme="minorBidi"/>
              <w:szCs w:val="22"/>
            </w:rPr>
          </w:pPr>
          <w:hyperlink w:anchor="_Toc130819593" w:history="1">
            <w:r w:rsidRPr="00E131B8">
              <w:rPr>
                <w:rStyle w:val="Hypertextovodkaz"/>
              </w:rPr>
              <w:t>k)</w:t>
            </w:r>
            <w:r>
              <w:rPr>
                <w:rFonts w:asciiTheme="minorHAnsi" w:eastAsiaTheme="minorEastAsia" w:hAnsiTheme="minorHAnsi" w:cstheme="minorBidi"/>
                <w:szCs w:val="22"/>
              </w:rPr>
              <w:tab/>
            </w:r>
            <w:r w:rsidRPr="00E131B8">
              <w:rPr>
                <w:rStyle w:val="Hypertextovodkaz"/>
              </w:rPr>
              <w:t>Zásady bezpečnosti a ochrany zdraví při práci na staveništi</w:t>
            </w:r>
            <w:r>
              <w:rPr>
                <w:webHidden/>
              </w:rPr>
              <w:tab/>
            </w:r>
            <w:r>
              <w:rPr>
                <w:webHidden/>
              </w:rPr>
              <w:fldChar w:fldCharType="begin"/>
            </w:r>
            <w:r>
              <w:rPr>
                <w:webHidden/>
              </w:rPr>
              <w:instrText xml:space="preserve"> PAGEREF _Toc130819593 \h </w:instrText>
            </w:r>
            <w:r>
              <w:rPr>
                <w:webHidden/>
              </w:rPr>
            </w:r>
            <w:r>
              <w:rPr>
                <w:webHidden/>
              </w:rPr>
              <w:fldChar w:fldCharType="separate"/>
            </w:r>
            <w:r w:rsidR="00C01807">
              <w:rPr>
                <w:webHidden/>
              </w:rPr>
              <w:t>39</w:t>
            </w:r>
            <w:r>
              <w:rPr>
                <w:webHidden/>
              </w:rPr>
              <w:fldChar w:fldCharType="end"/>
            </w:r>
          </w:hyperlink>
        </w:p>
        <w:p w14:paraId="69C59B41" w14:textId="5881AE9B" w:rsidR="00367821" w:rsidRDefault="00367821">
          <w:pPr>
            <w:pStyle w:val="Obsah3"/>
            <w:rPr>
              <w:rFonts w:asciiTheme="minorHAnsi" w:eastAsiaTheme="minorEastAsia" w:hAnsiTheme="minorHAnsi" w:cstheme="minorBidi"/>
              <w:szCs w:val="22"/>
            </w:rPr>
          </w:pPr>
          <w:hyperlink w:anchor="_Toc130819594" w:history="1">
            <w:r w:rsidRPr="00E131B8">
              <w:rPr>
                <w:rStyle w:val="Hypertextovodkaz"/>
              </w:rPr>
              <w:t>l)</w:t>
            </w:r>
            <w:r>
              <w:rPr>
                <w:rFonts w:asciiTheme="minorHAnsi" w:eastAsiaTheme="minorEastAsia" w:hAnsiTheme="minorHAnsi" w:cstheme="minorBidi"/>
                <w:szCs w:val="22"/>
              </w:rPr>
              <w:tab/>
            </w:r>
            <w:r w:rsidRPr="00E131B8">
              <w:rPr>
                <w:rStyle w:val="Hypertextovodkaz"/>
              </w:rPr>
              <w:t>Úpravy pro bezbariérové užívání výstavbou dotčených staveb</w:t>
            </w:r>
            <w:r>
              <w:rPr>
                <w:webHidden/>
              </w:rPr>
              <w:tab/>
            </w:r>
            <w:r>
              <w:rPr>
                <w:webHidden/>
              </w:rPr>
              <w:fldChar w:fldCharType="begin"/>
            </w:r>
            <w:r>
              <w:rPr>
                <w:webHidden/>
              </w:rPr>
              <w:instrText xml:space="preserve"> PAGEREF _Toc130819594 \h </w:instrText>
            </w:r>
            <w:r>
              <w:rPr>
                <w:webHidden/>
              </w:rPr>
            </w:r>
            <w:r>
              <w:rPr>
                <w:webHidden/>
              </w:rPr>
              <w:fldChar w:fldCharType="separate"/>
            </w:r>
            <w:r w:rsidR="00C01807">
              <w:rPr>
                <w:webHidden/>
              </w:rPr>
              <w:t>40</w:t>
            </w:r>
            <w:r>
              <w:rPr>
                <w:webHidden/>
              </w:rPr>
              <w:fldChar w:fldCharType="end"/>
            </w:r>
          </w:hyperlink>
        </w:p>
        <w:p w14:paraId="5CE1F3A3" w14:textId="639215C1" w:rsidR="00367821" w:rsidRDefault="00367821">
          <w:pPr>
            <w:pStyle w:val="Obsah3"/>
            <w:rPr>
              <w:rFonts w:asciiTheme="minorHAnsi" w:eastAsiaTheme="minorEastAsia" w:hAnsiTheme="minorHAnsi" w:cstheme="minorBidi"/>
              <w:szCs w:val="22"/>
            </w:rPr>
          </w:pPr>
          <w:hyperlink w:anchor="_Toc130819595" w:history="1">
            <w:r w:rsidRPr="00E131B8">
              <w:rPr>
                <w:rStyle w:val="Hypertextovodkaz"/>
              </w:rPr>
              <w:t>m)</w:t>
            </w:r>
            <w:r>
              <w:rPr>
                <w:rFonts w:asciiTheme="minorHAnsi" w:eastAsiaTheme="minorEastAsia" w:hAnsiTheme="minorHAnsi" w:cstheme="minorBidi"/>
                <w:szCs w:val="22"/>
              </w:rPr>
              <w:tab/>
            </w:r>
            <w:r w:rsidRPr="00E131B8">
              <w:rPr>
                <w:rStyle w:val="Hypertextovodkaz"/>
              </w:rPr>
              <w:t>Zásady pro dopravní inženýrská opatření</w:t>
            </w:r>
            <w:r>
              <w:rPr>
                <w:webHidden/>
              </w:rPr>
              <w:tab/>
            </w:r>
            <w:r>
              <w:rPr>
                <w:webHidden/>
              </w:rPr>
              <w:fldChar w:fldCharType="begin"/>
            </w:r>
            <w:r>
              <w:rPr>
                <w:webHidden/>
              </w:rPr>
              <w:instrText xml:space="preserve"> PAGEREF _Toc130819595 \h </w:instrText>
            </w:r>
            <w:r>
              <w:rPr>
                <w:webHidden/>
              </w:rPr>
            </w:r>
            <w:r>
              <w:rPr>
                <w:webHidden/>
              </w:rPr>
              <w:fldChar w:fldCharType="separate"/>
            </w:r>
            <w:r w:rsidR="00C01807">
              <w:rPr>
                <w:webHidden/>
              </w:rPr>
              <w:t>41</w:t>
            </w:r>
            <w:r>
              <w:rPr>
                <w:webHidden/>
              </w:rPr>
              <w:fldChar w:fldCharType="end"/>
            </w:r>
          </w:hyperlink>
        </w:p>
        <w:p w14:paraId="634CAB0D" w14:textId="60D2102A" w:rsidR="00367821" w:rsidRDefault="00367821">
          <w:pPr>
            <w:pStyle w:val="Obsah3"/>
            <w:rPr>
              <w:rFonts w:asciiTheme="minorHAnsi" w:eastAsiaTheme="minorEastAsia" w:hAnsiTheme="minorHAnsi" w:cstheme="minorBidi"/>
              <w:szCs w:val="22"/>
            </w:rPr>
          </w:pPr>
          <w:hyperlink w:anchor="_Toc130819596" w:history="1">
            <w:r w:rsidRPr="00E131B8">
              <w:rPr>
                <w:rStyle w:val="Hypertextovodkaz"/>
              </w:rPr>
              <w:t>n)</w:t>
            </w:r>
            <w:r>
              <w:rPr>
                <w:rFonts w:asciiTheme="minorHAnsi" w:eastAsiaTheme="minorEastAsia" w:hAnsiTheme="minorHAnsi" w:cstheme="minorBidi"/>
                <w:szCs w:val="22"/>
              </w:rPr>
              <w:tab/>
            </w:r>
            <w:r w:rsidRPr="00E131B8">
              <w:rPr>
                <w:rStyle w:val="Hypertextovodkaz"/>
              </w:rPr>
              <w:t>stanovení speciálních podmínek pro provádění stavby - řešení dopravy během výstavby, například přepravní a přístupové trasy, zvláštní užívání pozemní komunikace, uzavírky, objížďky a výluky; opatření proti účinkům vnějšího prostředí při výstavbě apod.</w:t>
            </w:r>
            <w:r>
              <w:rPr>
                <w:webHidden/>
              </w:rPr>
              <w:tab/>
            </w:r>
            <w:r>
              <w:rPr>
                <w:webHidden/>
              </w:rPr>
              <w:fldChar w:fldCharType="begin"/>
            </w:r>
            <w:r>
              <w:rPr>
                <w:webHidden/>
              </w:rPr>
              <w:instrText xml:space="preserve"> PAGEREF _Toc130819596 \h </w:instrText>
            </w:r>
            <w:r>
              <w:rPr>
                <w:webHidden/>
              </w:rPr>
            </w:r>
            <w:r>
              <w:rPr>
                <w:webHidden/>
              </w:rPr>
              <w:fldChar w:fldCharType="separate"/>
            </w:r>
            <w:r w:rsidR="00C01807">
              <w:rPr>
                <w:webHidden/>
              </w:rPr>
              <w:t>41</w:t>
            </w:r>
            <w:r>
              <w:rPr>
                <w:webHidden/>
              </w:rPr>
              <w:fldChar w:fldCharType="end"/>
            </w:r>
          </w:hyperlink>
        </w:p>
        <w:p w14:paraId="0F4AEEB6" w14:textId="5643EF18" w:rsidR="00367821" w:rsidRDefault="00367821">
          <w:pPr>
            <w:pStyle w:val="Obsah3"/>
            <w:rPr>
              <w:rFonts w:asciiTheme="minorHAnsi" w:eastAsiaTheme="minorEastAsia" w:hAnsiTheme="minorHAnsi" w:cstheme="minorBidi"/>
              <w:szCs w:val="22"/>
            </w:rPr>
          </w:pPr>
          <w:hyperlink w:anchor="_Toc130819597" w:history="1">
            <w:r w:rsidRPr="00E131B8">
              <w:rPr>
                <w:rStyle w:val="Hypertextovodkaz"/>
              </w:rPr>
              <w:t>o)</w:t>
            </w:r>
            <w:r>
              <w:rPr>
                <w:rFonts w:asciiTheme="minorHAnsi" w:eastAsiaTheme="minorEastAsia" w:hAnsiTheme="minorHAnsi" w:cstheme="minorBidi"/>
                <w:szCs w:val="22"/>
              </w:rPr>
              <w:tab/>
            </w:r>
            <w:r w:rsidRPr="00E131B8">
              <w:rPr>
                <w:rStyle w:val="Hypertextovodkaz"/>
              </w:rPr>
              <w:t>Zařízení staveniště s vyznačením vjezdu</w:t>
            </w:r>
            <w:r>
              <w:rPr>
                <w:webHidden/>
              </w:rPr>
              <w:tab/>
            </w:r>
            <w:r>
              <w:rPr>
                <w:webHidden/>
              </w:rPr>
              <w:fldChar w:fldCharType="begin"/>
            </w:r>
            <w:r>
              <w:rPr>
                <w:webHidden/>
              </w:rPr>
              <w:instrText xml:space="preserve"> PAGEREF _Toc130819597 \h </w:instrText>
            </w:r>
            <w:r>
              <w:rPr>
                <w:webHidden/>
              </w:rPr>
            </w:r>
            <w:r>
              <w:rPr>
                <w:webHidden/>
              </w:rPr>
              <w:fldChar w:fldCharType="separate"/>
            </w:r>
            <w:r w:rsidR="00C01807">
              <w:rPr>
                <w:webHidden/>
              </w:rPr>
              <w:t>41</w:t>
            </w:r>
            <w:r>
              <w:rPr>
                <w:webHidden/>
              </w:rPr>
              <w:fldChar w:fldCharType="end"/>
            </w:r>
          </w:hyperlink>
        </w:p>
        <w:p w14:paraId="48B47F8D" w14:textId="15FC432D" w:rsidR="00367821" w:rsidRDefault="00367821">
          <w:pPr>
            <w:pStyle w:val="Obsah3"/>
            <w:rPr>
              <w:rFonts w:asciiTheme="minorHAnsi" w:eastAsiaTheme="minorEastAsia" w:hAnsiTheme="minorHAnsi" w:cstheme="minorBidi"/>
              <w:szCs w:val="22"/>
            </w:rPr>
          </w:pPr>
          <w:hyperlink w:anchor="_Toc130819598" w:history="1">
            <w:r w:rsidRPr="00E131B8">
              <w:rPr>
                <w:rStyle w:val="Hypertextovodkaz"/>
              </w:rPr>
              <w:t>p)</w:t>
            </w:r>
            <w:r>
              <w:rPr>
                <w:rFonts w:asciiTheme="minorHAnsi" w:eastAsiaTheme="minorEastAsia" w:hAnsiTheme="minorHAnsi" w:cstheme="minorBidi"/>
                <w:szCs w:val="22"/>
              </w:rPr>
              <w:tab/>
            </w:r>
            <w:r w:rsidRPr="00E131B8">
              <w:rPr>
                <w:rStyle w:val="Hypertextovodkaz"/>
              </w:rPr>
              <w:t>postup výstavby, rozhodující dílčí termíny</w:t>
            </w:r>
            <w:r>
              <w:rPr>
                <w:webHidden/>
              </w:rPr>
              <w:tab/>
            </w:r>
            <w:r>
              <w:rPr>
                <w:webHidden/>
              </w:rPr>
              <w:fldChar w:fldCharType="begin"/>
            </w:r>
            <w:r>
              <w:rPr>
                <w:webHidden/>
              </w:rPr>
              <w:instrText xml:space="preserve"> PAGEREF _Toc130819598 \h </w:instrText>
            </w:r>
            <w:r>
              <w:rPr>
                <w:webHidden/>
              </w:rPr>
            </w:r>
            <w:r>
              <w:rPr>
                <w:webHidden/>
              </w:rPr>
              <w:fldChar w:fldCharType="separate"/>
            </w:r>
            <w:r w:rsidR="00C01807">
              <w:rPr>
                <w:webHidden/>
              </w:rPr>
              <w:t>42</w:t>
            </w:r>
            <w:r>
              <w:rPr>
                <w:webHidden/>
              </w:rPr>
              <w:fldChar w:fldCharType="end"/>
            </w:r>
          </w:hyperlink>
        </w:p>
        <w:p w14:paraId="4F8E3058" w14:textId="507BE47B" w:rsidR="00367821" w:rsidRDefault="00367821">
          <w:pPr>
            <w:pStyle w:val="Obsah3"/>
            <w:rPr>
              <w:rFonts w:asciiTheme="minorHAnsi" w:eastAsiaTheme="minorEastAsia" w:hAnsiTheme="minorHAnsi" w:cstheme="minorBidi"/>
              <w:szCs w:val="22"/>
            </w:rPr>
          </w:pPr>
          <w:hyperlink w:anchor="_Toc130819599" w:history="1">
            <w:r w:rsidRPr="00E131B8">
              <w:rPr>
                <w:rStyle w:val="Hypertextovodkaz"/>
              </w:rPr>
              <w:t>Základní předpoklady výstavby</w:t>
            </w:r>
            <w:r>
              <w:rPr>
                <w:webHidden/>
              </w:rPr>
              <w:tab/>
            </w:r>
            <w:r>
              <w:rPr>
                <w:webHidden/>
              </w:rPr>
              <w:fldChar w:fldCharType="begin"/>
            </w:r>
            <w:r>
              <w:rPr>
                <w:webHidden/>
              </w:rPr>
              <w:instrText xml:space="preserve"> PAGEREF _Toc130819599 \h </w:instrText>
            </w:r>
            <w:r>
              <w:rPr>
                <w:webHidden/>
              </w:rPr>
            </w:r>
            <w:r>
              <w:rPr>
                <w:webHidden/>
              </w:rPr>
              <w:fldChar w:fldCharType="separate"/>
            </w:r>
            <w:r w:rsidR="00C01807">
              <w:rPr>
                <w:webHidden/>
              </w:rPr>
              <w:t>42</w:t>
            </w:r>
            <w:r>
              <w:rPr>
                <w:webHidden/>
              </w:rPr>
              <w:fldChar w:fldCharType="end"/>
            </w:r>
          </w:hyperlink>
        </w:p>
        <w:p w14:paraId="1CE17DEE" w14:textId="5F468CA9" w:rsidR="00367821" w:rsidRDefault="00367821">
          <w:pPr>
            <w:pStyle w:val="Obsah2"/>
            <w:rPr>
              <w:rFonts w:asciiTheme="minorHAnsi" w:eastAsiaTheme="minorEastAsia" w:hAnsiTheme="minorHAnsi" w:cstheme="minorBidi"/>
              <w:b w:val="0"/>
              <w:i w:val="0"/>
              <w:szCs w:val="22"/>
            </w:rPr>
          </w:pPr>
          <w:hyperlink w:anchor="_Toc130819600" w:history="1">
            <w:r w:rsidRPr="00E131B8">
              <w:rPr>
                <w:rStyle w:val="Hypertextovodkaz"/>
              </w:rPr>
              <w:t>B.8.2</w:t>
            </w:r>
            <w:r>
              <w:rPr>
                <w:rFonts w:asciiTheme="minorHAnsi" w:eastAsiaTheme="minorEastAsia" w:hAnsiTheme="minorHAnsi" w:cstheme="minorBidi"/>
                <w:b w:val="0"/>
                <w:i w:val="0"/>
                <w:szCs w:val="22"/>
              </w:rPr>
              <w:tab/>
            </w:r>
            <w:r w:rsidRPr="00E131B8">
              <w:rPr>
                <w:rStyle w:val="Hypertextovodkaz"/>
              </w:rPr>
              <w:t>Výkresy:</w:t>
            </w:r>
            <w:r>
              <w:rPr>
                <w:webHidden/>
              </w:rPr>
              <w:tab/>
            </w:r>
            <w:r>
              <w:rPr>
                <w:webHidden/>
              </w:rPr>
              <w:fldChar w:fldCharType="begin"/>
            </w:r>
            <w:r>
              <w:rPr>
                <w:webHidden/>
              </w:rPr>
              <w:instrText xml:space="preserve"> PAGEREF _Toc130819600 \h </w:instrText>
            </w:r>
            <w:r>
              <w:rPr>
                <w:webHidden/>
              </w:rPr>
            </w:r>
            <w:r>
              <w:rPr>
                <w:webHidden/>
              </w:rPr>
              <w:fldChar w:fldCharType="separate"/>
            </w:r>
            <w:r w:rsidR="00C01807">
              <w:rPr>
                <w:webHidden/>
              </w:rPr>
              <w:t>43</w:t>
            </w:r>
            <w:r>
              <w:rPr>
                <w:webHidden/>
              </w:rPr>
              <w:fldChar w:fldCharType="end"/>
            </w:r>
          </w:hyperlink>
        </w:p>
        <w:p w14:paraId="11A8E4C3" w14:textId="7BE34323" w:rsidR="00367821" w:rsidRDefault="00367821">
          <w:pPr>
            <w:pStyle w:val="Obsah2"/>
            <w:rPr>
              <w:rFonts w:asciiTheme="minorHAnsi" w:eastAsiaTheme="minorEastAsia" w:hAnsiTheme="minorHAnsi" w:cstheme="minorBidi"/>
              <w:b w:val="0"/>
              <w:i w:val="0"/>
              <w:szCs w:val="22"/>
            </w:rPr>
          </w:pPr>
          <w:hyperlink w:anchor="_Toc130819601" w:history="1">
            <w:r w:rsidRPr="00E131B8">
              <w:rPr>
                <w:rStyle w:val="Hypertextovodkaz"/>
              </w:rPr>
              <w:t>B.8.2a) PŘEHLEDNÁ SITUACE</w:t>
            </w:r>
            <w:r>
              <w:rPr>
                <w:webHidden/>
              </w:rPr>
              <w:tab/>
            </w:r>
            <w:r>
              <w:rPr>
                <w:webHidden/>
              </w:rPr>
              <w:fldChar w:fldCharType="begin"/>
            </w:r>
            <w:r>
              <w:rPr>
                <w:webHidden/>
              </w:rPr>
              <w:instrText xml:space="preserve"> PAGEREF _Toc130819601 \h </w:instrText>
            </w:r>
            <w:r>
              <w:rPr>
                <w:webHidden/>
              </w:rPr>
            </w:r>
            <w:r>
              <w:rPr>
                <w:webHidden/>
              </w:rPr>
              <w:fldChar w:fldCharType="separate"/>
            </w:r>
            <w:r w:rsidR="00C01807">
              <w:rPr>
                <w:webHidden/>
              </w:rPr>
              <w:t>43</w:t>
            </w:r>
            <w:r>
              <w:rPr>
                <w:webHidden/>
              </w:rPr>
              <w:fldChar w:fldCharType="end"/>
            </w:r>
          </w:hyperlink>
        </w:p>
        <w:p w14:paraId="175CC364" w14:textId="2E954505" w:rsidR="00367821" w:rsidRDefault="00367821">
          <w:pPr>
            <w:pStyle w:val="Obsah2"/>
            <w:rPr>
              <w:rFonts w:asciiTheme="minorHAnsi" w:eastAsiaTheme="minorEastAsia" w:hAnsiTheme="minorHAnsi" w:cstheme="minorBidi"/>
              <w:b w:val="0"/>
              <w:i w:val="0"/>
              <w:szCs w:val="22"/>
            </w:rPr>
          </w:pPr>
          <w:hyperlink w:anchor="_Toc130819602" w:history="1">
            <w:r w:rsidRPr="00E131B8">
              <w:rPr>
                <w:rStyle w:val="Hypertextovodkaz"/>
              </w:rPr>
              <w:t xml:space="preserve">B.8.3 </w:t>
            </w:r>
            <w:r>
              <w:rPr>
                <w:rFonts w:asciiTheme="minorHAnsi" w:eastAsiaTheme="minorEastAsia" w:hAnsiTheme="minorHAnsi" w:cstheme="minorBidi"/>
                <w:b w:val="0"/>
                <w:i w:val="0"/>
                <w:szCs w:val="22"/>
              </w:rPr>
              <w:tab/>
            </w:r>
            <w:r w:rsidRPr="00E131B8">
              <w:rPr>
                <w:rStyle w:val="Hypertextovodkaz"/>
              </w:rPr>
              <w:t>Harmonogram výstavby</w:t>
            </w:r>
            <w:r>
              <w:rPr>
                <w:webHidden/>
              </w:rPr>
              <w:tab/>
            </w:r>
            <w:r>
              <w:rPr>
                <w:webHidden/>
              </w:rPr>
              <w:fldChar w:fldCharType="begin"/>
            </w:r>
            <w:r>
              <w:rPr>
                <w:webHidden/>
              </w:rPr>
              <w:instrText xml:space="preserve"> PAGEREF _Toc130819602 \h </w:instrText>
            </w:r>
            <w:r>
              <w:rPr>
                <w:webHidden/>
              </w:rPr>
            </w:r>
            <w:r>
              <w:rPr>
                <w:webHidden/>
              </w:rPr>
              <w:fldChar w:fldCharType="separate"/>
            </w:r>
            <w:r w:rsidR="00C01807">
              <w:rPr>
                <w:webHidden/>
              </w:rPr>
              <w:t>44</w:t>
            </w:r>
            <w:r>
              <w:rPr>
                <w:webHidden/>
              </w:rPr>
              <w:fldChar w:fldCharType="end"/>
            </w:r>
          </w:hyperlink>
        </w:p>
        <w:p w14:paraId="5CC08FCB" w14:textId="332500E8" w:rsidR="00367821" w:rsidRDefault="00367821">
          <w:pPr>
            <w:pStyle w:val="Obsah2"/>
            <w:rPr>
              <w:rFonts w:asciiTheme="minorHAnsi" w:eastAsiaTheme="minorEastAsia" w:hAnsiTheme="minorHAnsi" w:cstheme="minorBidi"/>
              <w:b w:val="0"/>
              <w:i w:val="0"/>
              <w:szCs w:val="22"/>
            </w:rPr>
          </w:pPr>
          <w:hyperlink w:anchor="_Toc130819603" w:history="1">
            <w:r w:rsidRPr="00E131B8">
              <w:rPr>
                <w:rStyle w:val="Hypertextovodkaz"/>
              </w:rPr>
              <w:t xml:space="preserve">B.8.4 </w:t>
            </w:r>
            <w:r>
              <w:rPr>
                <w:rFonts w:asciiTheme="minorHAnsi" w:eastAsiaTheme="minorEastAsia" w:hAnsiTheme="minorHAnsi" w:cstheme="minorBidi"/>
                <w:b w:val="0"/>
                <w:i w:val="0"/>
                <w:szCs w:val="22"/>
              </w:rPr>
              <w:tab/>
            </w:r>
            <w:r w:rsidRPr="00E131B8">
              <w:rPr>
                <w:rStyle w:val="Hypertextovodkaz"/>
              </w:rPr>
              <w:t>Schéma stavebních postupů</w:t>
            </w:r>
            <w:r>
              <w:rPr>
                <w:webHidden/>
              </w:rPr>
              <w:tab/>
            </w:r>
            <w:r>
              <w:rPr>
                <w:webHidden/>
              </w:rPr>
              <w:fldChar w:fldCharType="begin"/>
            </w:r>
            <w:r>
              <w:rPr>
                <w:webHidden/>
              </w:rPr>
              <w:instrText xml:space="preserve"> PAGEREF _Toc130819603 \h </w:instrText>
            </w:r>
            <w:r>
              <w:rPr>
                <w:webHidden/>
              </w:rPr>
            </w:r>
            <w:r>
              <w:rPr>
                <w:webHidden/>
              </w:rPr>
              <w:fldChar w:fldCharType="separate"/>
            </w:r>
            <w:r w:rsidR="00C01807">
              <w:rPr>
                <w:webHidden/>
              </w:rPr>
              <w:t>44</w:t>
            </w:r>
            <w:r>
              <w:rPr>
                <w:webHidden/>
              </w:rPr>
              <w:fldChar w:fldCharType="end"/>
            </w:r>
          </w:hyperlink>
        </w:p>
        <w:p w14:paraId="62594EFD" w14:textId="045ACE66" w:rsidR="00367821" w:rsidRDefault="00367821">
          <w:pPr>
            <w:pStyle w:val="Obsah2"/>
            <w:rPr>
              <w:rFonts w:asciiTheme="minorHAnsi" w:eastAsiaTheme="minorEastAsia" w:hAnsiTheme="minorHAnsi" w:cstheme="minorBidi"/>
              <w:b w:val="0"/>
              <w:i w:val="0"/>
              <w:szCs w:val="22"/>
            </w:rPr>
          </w:pPr>
          <w:hyperlink w:anchor="_Toc130819604" w:history="1">
            <w:r w:rsidRPr="00E131B8">
              <w:rPr>
                <w:rStyle w:val="Hypertextovodkaz"/>
              </w:rPr>
              <w:t xml:space="preserve">B.8.5 </w:t>
            </w:r>
            <w:r>
              <w:rPr>
                <w:rFonts w:asciiTheme="minorHAnsi" w:eastAsiaTheme="minorEastAsia" w:hAnsiTheme="minorHAnsi" w:cstheme="minorBidi"/>
                <w:b w:val="0"/>
                <w:i w:val="0"/>
                <w:szCs w:val="22"/>
              </w:rPr>
              <w:tab/>
            </w:r>
            <w:r w:rsidRPr="00E131B8">
              <w:rPr>
                <w:rStyle w:val="Hypertextovodkaz"/>
              </w:rPr>
              <w:t>Bilance zemních hmot</w:t>
            </w:r>
            <w:r>
              <w:rPr>
                <w:webHidden/>
              </w:rPr>
              <w:tab/>
            </w:r>
            <w:r>
              <w:rPr>
                <w:webHidden/>
              </w:rPr>
              <w:fldChar w:fldCharType="begin"/>
            </w:r>
            <w:r>
              <w:rPr>
                <w:webHidden/>
              </w:rPr>
              <w:instrText xml:space="preserve"> PAGEREF _Toc130819604 \h </w:instrText>
            </w:r>
            <w:r>
              <w:rPr>
                <w:webHidden/>
              </w:rPr>
            </w:r>
            <w:r>
              <w:rPr>
                <w:webHidden/>
              </w:rPr>
              <w:fldChar w:fldCharType="separate"/>
            </w:r>
            <w:r w:rsidR="00C01807">
              <w:rPr>
                <w:webHidden/>
              </w:rPr>
              <w:t>44</w:t>
            </w:r>
            <w:r>
              <w:rPr>
                <w:webHidden/>
              </w:rPr>
              <w:fldChar w:fldCharType="end"/>
            </w:r>
          </w:hyperlink>
        </w:p>
        <w:p w14:paraId="17381D80" w14:textId="40273ED5" w:rsidR="00367821" w:rsidRDefault="00367821">
          <w:pPr>
            <w:pStyle w:val="Obsah1"/>
            <w:rPr>
              <w:rFonts w:asciiTheme="minorHAnsi" w:eastAsiaTheme="minorEastAsia" w:hAnsiTheme="minorHAnsi" w:cstheme="minorBidi"/>
              <w:b w:val="0"/>
              <w:caps w:val="0"/>
              <w:szCs w:val="22"/>
            </w:rPr>
          </w:pPr>
          <w:hyperlink w:anchor="_Toc130819605" w:history="1">
            <w:r w:rsidRPr="00E131B8">
              <w:rPr>
                <w:rStyle w:val="Hypertextovodkaz"/>
              </w:rPr>
              <w:t>B.9</w:t>
            </w:r>
            <w:r>
              <w:rPr>
                <w:rFonts w:asciiTheme="minorHAnsi" w:eastAsiaTheme="minorEastAsia" w:hAnsiTheme="minorHAnsi" w:cstheme="minorBidi"/>
                <w:b w:val="0"/>
                <w:caps w:val="0"/>
                <w:szCs w:val="22"/>
              </w:rPr>
              <w:tab/>
            </w:r>
            <w:r w:rsidRPr="00E131B8">
              <w:rPr>
                <w:rStyle w:val="Hypertextovodkaz"/>
              </w:rPr>
              <w:t>Celkové vodohospodářské řešení</w:t>
            </w:r>
            <w:r>
              <w:rPr>
                <w:webHidden/>
              </w:rPr>
              <w:tab/>
            </w:r>
            <w:r>
              <w:rPr>
                <w:webHidden/>
              </w:rPr>
              <w:fldChar w:fldCharType="begin"/>
            </w:r>
            <w:r>
              <w:rPr>
                <w:webHidden/>
              </w:rPr>
              <w:instrText xml:space="preserve"> PAGEREF _Toc130819605 \h </w:instrText>
            </w:r>
            <w:r>
              <w:rPr>
                <w:webHidden/>
              </w:rPr>
            </w:r>
            <w:r>
              <w:rPr>
                <w:webHidden/>
              </w:rPr>
              <w:fldChar w:fldCharType="separate"/>
            </w:r>
            <w:r w:rsidR="00C01807">
              <w:rPr>
                <w:webHidden/>
              </w:rPr>
              <w:t>44</w:t>
            </w:r>
            <w:r>
              <w:rPr>
                <w:webHidden/>
              </w:rPr>
              <w:fldChar w:fldCharType="end"/>
            </w:r>
          </w:hyperlink>
        </w:p>
        <w:p w14:paraId="5B352336" w14:textId="5ED065F4" w:rsidR="00942A0E" w:rsidRPr="00A52E80" w:rsidRDefault="005E443C" w:rsidP="00CD5CF3">
          <w:pPr>
            <w:ind w:right="-1"/>
            <w:rPr>
              <w:color w:val="FF0000"/>
            </w:rPr>
          </w:pPr>
          <w:r w:rsidRPr="00A52E80">
            <w:rPr>
              <w:b/>
              <w:bCs/>
              <w:color w:val="FF0000"/>
            </w:rPr>
            <w:fldChar w:fldCharType="end"/>
          </w:r>
        </w:p>
      </w:sdtContent>
    </w:sdt>
    <w:p w14:paraId="2094B57F" w14:textId="0ED4959A" w:rsidR="008808DB" w:rsidRPr="00002D95" w:rsidRDefault="008808DB" w:rsidP="00CD5CF3">
      <w:pPr>
        <w:pStyle w:val="Nadpis1"/>
        <w:tabs>
          <w:tab w:val="right" w:pos="9923"/>
        </w:tabs>
        <w:ind w:right="-1"/>
      </w:pPr>
      <w:bookmarkStart w:id="1" w:name="_Toc326143388"/>
      <w:bookmarkStart w:id="2" w:name="_Toc328033856"/>
      <w:bookmarkStart w:id="3" w:name="_Toc516574266"/>
      <w:bookmarkStart w:id="4" w:name="_Toc130819515"/>
      <w:r w:rsidRPr="00002D95">
        <w:lastRenderedPageBreak/>
        <w:t>B.1</w:t>
      </w:r>
      <w:r w:rsidRPr="00002D95">
        <w:tab/>
        <w:t>POPIS ÚZEMÍ STAVBY</w:t>
      </w:r>
      <w:bookmarkEnd w:id="1"/>
      <w:bookmarkEnd w:id="2"/>
      <w:bookmarkEnd w:id="3"/>
      <w:bookmarkEnd w:id="4"/>
      <w:r w:rsidR="00CD5CF3" w:rsidRPr="00002D95">
        <w:tab/>
      </w:r>
    </w:p>
    <w:p w14:paraId="04038BAD" w14:textId="713BB41D" w:rsidR="00625DB5" w:rsidRPr="00002D95" w:rsidRDefault="00625DB5" w:rsidP="00CD5CF3">
      <w:pPr>
        <w:pStyle w:val="Nadpis3"/>
        <w:numPr>
          <w:ilvl w:val="0"/>
          <w:numId w:val="21"/>
        </w:numPr>
        <w:ind w:right="-1"/>
      </w:pPr>
      <w:bookmarkStart w:id="5" w:name="_Toc130819516"/>
      <w:r w:rsidRPr="00002D95">
        <w:t>charakteristika území a stavebního pozemku, zastavěné území a nezastavěné území, soulad navrhované stavby s charakterem území, dosavadní využití a zastavěnost území</w:t>
      </w:r>
      <w:bookmarkEnd w:id="5"/>
    </w:p>
    <w:p w14:paraId="0F5B89A2" w14:textId="0735535A" w:rsidR="007158D6" w:rsidRPr="00002D95" w:rsidRDefault="007158D6" w:rsidP="007158D6">
      <w:pPr>
        <w:ind w:right="-1"/>
      </w:pPr>
      <w:bookmarkStart w:id="6" w:name="_Toc516574268"/>
      <w:r w:rsidRPr="00002D95">
        <w:t>Stavební pozemk</w:t>
      </w:r>
      <w:r w:rsidR="004E35C6">
        <w:t>y</w:t>
      </w:r>
      <w:r w:rsidRPr="00002D95">
        <w:t xml:space="preserve"> j</w:t>
      </w:r>
      <w:r w:rsidR="004E35C6">
        <w:t>sou</w:t>
      </w:r>
      <w:r w:rsidRPr="00002D95">
        <w:t xml:space="preserve"> situován</w:t>
      </w:r>
      <w:r w:rsidR="004E35C6">
        <w:t>y</w:t>
      </w:r>
      <w:r w:rsidRPr="00002D95">
        <w:t xml:space="preserve"> do zastavěného území města Kopřivnice, </w:t>
      </w:r>
      <w:r w:rsidR="00002D95" w:rsidRPr="00002D95">
        <w:t>na</w:t>
      </w:r>
      <w:r w:rsidRPr="00002D95">
        <w:t xml:space="preserve"> ulic</w:t>
      </w:r>
      <w:r w:rsidR="00002D95" w:rsidRPr="00002D95">
        <w:t>i Štefánikové u železniční stanice</w:t>
      </w:r>
      <w:r w:rsidRPr="00002D95">
        <w:t xml:space="preserve"> na pozemcích ve vlastnictví investora</w:t>
      </w:r>
      <w:r w:rsidR="004E35C6">
        <w:t xml:space="preserve"> a soukromých vlastníků, jejichž souhlas je přiložen v dokladové části</w:t>
      </w:r>
      <w:r w:rsidRPr="00002D95">
        <w:t xml:space="preserve">.  </w:t>
      </w:r>
    </w:p>
    <w:p w14:paraId="1B2F3E6B" w14:textId="77777777" w:rsidR="00002D95" w:rsidRPr="00002D95" w:rsidRDefault="007158D6" w:rsidP="007158D6">
      <w:pPr>
        <w:ind w:right="-1"/>
      </w:pPr>
      <w:r w:rsidRPr="00002D95">
        <w:t xml:space="preserve">V současnosti jsou pozemky využívány jako </w:t>
      </w:r>
      <w:r w:rsidR="00002D95" w:rsidRPr="00002D95">
        <w:t xml:space="preserve">místní komunikace (chodníky, cyklostezka, vozovky) a </w:t>
      </w:r>
      <w:r w:rsidR="002A71A2" w:rsidRPr="00002D95">
        <w:t>zatravněná plocha</w:t>
      </w:r>
      <w:r w:rsidR="00002D95" w:rsidRPr="00002D95">
        <w:t xml:space="preserve">. </w:t>
      </w:r>
    </w:p>
    <w:p w14:paraId="4F51638E" w14:textId="187C2D78" w:rsidR="007158D6" w:rsidRPr="00002D95" w:rsidRDefault="007158D6" w:rsidP="007158D6">
      <w:pPr>
        <w:ind w:right="-1"/>
      </w:pPr>
      <w:r w:rsidRPr="00002D95">
        <w:t xml:space="preserve">Díky dobré možnosti napojení na stávající dopravní infrastrukturu, při samotné výstavbě, se dá staveniště zhodnotit jako vhodné. </w:t>
      </w:r>
    </w:p>
    <w:p w14:paraId="1CB94F0B" w14:textId="688A1F49" w:rsidR="00FA18E8" w:rsidRPr="00023339" w:rsidRDefault="007158D6" w:rsidP="007158D6">
      <w:pPr>
        <w:ind w:right="-1"/>
      </w:pPr>
      <w:r w:rsidRPr="00002D95">
        <w:t xml:space="preserve">Stavební pozemek se nachází v rovinatém terénu, nadmořská výška navrhované stavby je v rozmezí od </w:t>
      </w:r>
      <w:r w:rsidR="002A71A2" w:rsidRPr="00002D95">
        <w:t>3</w:t>
      </w:r>
      <w:r w:rsidR="00002D95" w:rsidRPr="00002D95">
        <w:t>22</w:t>
      </w:r>
      <w:r w:rsidRPr="00002D95">
        <w:t>.</w:t>
      </w:r>
      <w:r w:rsidR="00002D95" w:rsidRPr="00023339">
        <w:t>5</w:t>
      </w:r>
      <w:r w:rsidRPr="00023339">
        <w:t xml:space="preserve">0 do </w:t>
      </w:r>
      <w:r w:rsidR="00002D95" w:rsidRPr="00023339">
        <w:t>324</w:t>
      </w:r>
      <w:r w:rsidRPr="00023339">
        <w:t>.</w:t>
      </w:r>
      <w:r w:rsidR="00002D95" w:rsidRPr="00023339">
        <w:t>5</w:t>
      </w:r>
      <w:r w:rsidRPr="00023339">
        <w:t>0 m n. m.</w:t>
      </w:r>
    </w:p>
    <w:p w14:paraId="0C1A268D" w14:textId="032FBDE4" w:rsidR="00625DB5" w:rsidRPr="00023339" w:rsidRDefault="00625DB5" w:rsidP="00CD5CF3">
      <w:pPr>
        <w:pStyle w:val="Nadpis3"/>
        <w:numPr>
          <w:ilvl w:val="0"/>
          <w:numId w:val="21"/>
        </w:numPr>
        <w:ind w:right="-1"/>
      </w:pPr>
      <w:bookmarkStart w:id="7" w:name="_Toc130819517"/>
      <w:r w:rsidRPr="00023339">
        <w:t>údaje o souladu s územně plánovací dokumentací, s cíli a úkoly územního plánování, včetně informace o vydané územně plánovací dokumentaci,</w:t>
      </w:r>
      <w:bookmarkEnd w:id="7"/>
    </w:p>
    <w:bookmarkEnd w:id="6"/>
    <w:p w14:paraId="2010A5B3" w14:textId="6AAE9D91" w:rsidR="004C0C94" w:rsidRPr="00023339" w:rsidRDefault="004C0C94" w:rsidP="004C0C94">
      <w:pPr>
        <w:ind w:right="-1"/>
      </w:pPr>
      <w:r w:rsidRPr="00023339">
        <w:t>Pro řešené území je platný Územní plán Kopřivnice, který byl vydán Zastupitelstvem města Kopřivnice na jeho 6. zasedání konaném dne 20. 06. 2019 usnesením č. 96 a nabyl účinnosti dne 09.07.2019.</w:t>
      </w:r>
    </w:p>
    <w:p w14:paraId="3BAD99BA" w14:textId="26CFD37B" w:rsidR="00023339" w:rsidRDefault="004C0C94" w:rsidP="004C0C94">
      <w:pPr>
        <w:ind w:right="-1"/>
      </w:pPr>
      <w:r w:rsidRPr="00023339">
        <w:t>Tato územně plánovací dokumentace vymezuje</w:t>
      </w:r>
      <w:r w:rsidR="00023339" w:rsidRPr="00023339">
        <w:t xml:space="preserve"> dotčené pozemky do ploch: „</w:t>
      </w:r>
      <w:r w:rsidR="00023339">
        <w:t xml:space="preserve">Plochy dopravní infrastruktury – specifická silniční“, </w:t>
      </w:r>
      <w:r w:rsidR="00023339" w:rsidRPr="00023339">
        <w:t>hlavním využitím této plochy jsou dopravní zařízení a dopravní vybavení pro silniční dopravu.</w:t>
      </w:r>
    </w:p>
    <w:p w14:paraId="0DF0D467" w14:textId="2B3144A1" w:rsidR="00A8602D" w:rsidRDefault="008D5EEE" w:rsidP="004C0C94">
      <w:pPr>
        <w:ind w:right="-1"/>
      </w:pPr>
      <w:r>
        <w:rPr>
          <w:noProof/>
        </w:rPr>
        <w:drawing>
          <wp:anchor distT="0" distB="0" distL="114300" distR="114300" simplePos="0" relativeHeight="251657216" behindDoc="1" locked="0" layoutInCell="1" allowOverlap="1" wp14:anchorId="77014842" wp14:editId="7B99B0BD">
            <wp:simplePos x="0" y="0"/>
            <wp:positionH relativeFrom="column">
              <wp:posOffset>3382645</wp:posOffset>
            </wp:positionH>
            <wp:positionV relativeFrom="paragraph">
              <wp:posOffset>459740</wp:posOffset>
            </wp:positionV>
            <wp:extent cx="2944495" cy="3545205"/>
            <wp:effectExtent l="0" t="0" r="0" b="0"/>
            <wp:wrapTight wrapText="bothSides">
              <wp:wrapPolygon edited="0">
                <wp:start x="0" y="0"/>
                <wp:lineTo x="0" y="21472"/>
                <wp:lineTo x="21521" y="21472"/>
                <wp:lineTo x="21521"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944495" cy="3545205"/>
                    </a:xfrm>
                    <a:prstGeom prst="rect">
                      <a:avLst/>
                    </a:prstGeom>
                  </pic:spPr>
                </pic:pic>
              </a:graphicData>
            </a:graphic>
            <wp14:sizeRelH relativeFrom="page">
              <wp14:pctWidth>0</wp14:pctWidth>
            </wp14:sizeRelH>
            <wp14:sizeRelV relativeFrom="page">
              <wp14:pctHeight>0</wp14:pctHeight>
            </wp14:sizeRelV>
          </wp:anchor>
        </w:drawing>
      </w:r>
      <w:r w:rsidR="00A8602D">
        <w:t xml:space="preserve">Dále „Plochy dopravní infrastruktury – silniční“ </w:t>
      </w:r>
      <w:r w:rsidR="00A8602D" w:rsidRPr="00A8602D">
        <w:t>Hlavní využití:</w:t>
      </w:r>
      <w:r w:rsidR="00A8602D">
        <w:br/>
      </w:r>
      <w:r w:rsidR="00A8602D" w:rsidRPr="00A8602D">
        <w:t>- doprava po pozemních komunikacích charakteru silnic I. až III. třídy, místních a vybraných ostatních pozemních komunikací.</w:t>
      </w:r>
    </w:p>
    <w:p w14:paraId="2E056224" w14:textId="6DD8A4A5" w:rsidR="00023339" w:rsidRDefault="00A8602D" w:rsidP="004C0C94">
      <w:pPr>
        <w:ind w:right="-1"/>
      </w:pPr>
      <w:r>
        <w:t>Dále „</w:t>
      </w:r>
      <w:r w:rsidR="00023339">
        <w:t>Plochy smíšené obytné – v centrech měst</w:t>
      </w:r>
      <w:r>
        <w:t>“,</w:t>
      </w:r>
      <w:r w:rsidR="00023339" w:rsidRPr="00A8602D">
        <w:t xml:space="preserve"> </w:t>
      </w:r>
      <w:r w:rsidRPr="00A8602D">
        <w:t>p</w:t>
      </w:r>
      <w:r w:rsidR="00023339" w:rsidRPr="00A8602D">
        <w:t>řípustným využitím této plochy jsou mimo jiné</w:t>
      </w:r>
      <w:r w:rsidRPr="00A8602D">
        <w:t xml:space="preserve"> dopravní infrastruktura (silniční a specifická silniční kromě ČS PHM, myček, odstavování vozidel</w:t>
      </w:r>
      <w:r>
        <w:br/>
      </w:r>
      <w:r w:rsidRPr="00A8602D">
        <w:t>nad 3,5 t a garážování všech vozidel) a technická infrastruktura (kromě odpadového</w:t>
      </w:r>
      <w:r>
        <w:br/>
      </w:r>
      <w:r w:rsidRPr="00A8602D">
        <w:t>hospodářství),</w:t>
      </w:r>
      <w:r>
        <w:t xml:space="preserve"> nemotorová doprava.</w:t>
      </w:r>
    </w:p>
    <w:p w14:paraId="54E9EF84" w14:textId="51379C88" w:rsidR="004C0C94" w:rsidRPr="00A8602D" w:rsidRDefault="004C0C94" w:rsidP="004C0C94">
      <w:pPr>
        <w:ind w:right="-1"/>
      </w:pPr>
      <w:r w:rsidRPr="00A8602D">
        <w:t xml:space="preserve"> Na základě výše uvedeného lze konstatovat, že záměr je v souladu s platnou územně plánovací dokumentací města Kopřivnice. Předmětná stavba nemá negativní vliv na naplňování úkolů pro územní plánování, stanovených politikou územního rozvoje.</w:t>
      </w:r>
    </w:p>
    <w:p w14:paraId="77732BD3" w14:textId="67E2A4B0" w:rsidR="00B45F30" w:rsidRPr="00A8602D" w:rsidRDefault="004C0C94" w:rsidP="00B45F30">
      <w:pPr>
        <w:ind w:right="-1"/>
      </w:pPr>
      <w:r w:rsidRPr="00A8602D">
        <w:t xml:space="preserve">Stavba zároveň není v rozporu s republikovými prioritami územního plánování pro zajištění udržitelného rozvoje území. </w:t>
      </w:r>
    </w:p>
    <w:p w14:paraId="08BB9B93" w14:textId="7BA79EE4" w:rsidR="00F45201" w:rsidRPr="00A8602D" w:rsidRDefault="00F45201" w:rsidP="008D5EEE">
      <w:pPr>
        <w:ind w:right="-1"/>
        <w:rPr>
          <w:noProof/>
        </w:rPr>
      </w:pPr>
    </w:p>
    <w:p w14:paraId="1085EBA6" w14:textId="3BBE0A3D" w:rsidR="002A71A2" w:rsidRDefault="00F45201" w:rsidP="008D5EEE">
      <w:pPr>
        <w:pStyle w:val="zdroj"/>
        <w:ind w:right="-1"/>
        <w:jc w:val="center"/>
      </w:pPr>
      <w:r w:rsidRPr="00A8602D">
        <w:t xml:space="preserve">Obr. 1.: </w:t>
      </w:r>
      <w:r w:rsidR="004840A9" w:rsidRPr="00A8602D">
        <w:t>Výřez územního plánu v místě stavby</w:t>
      </w:r>
      <w:bookmarkStart w:id="8" w:name="_Toc516574269"/>
      <w:bookmarkStart w:id="9" w:name="_Toc326143391"/>
      <w:bookmarkStart w:id="10" w:name="_Toc328033859"/>
    </w:p>
    <w:p w14:paraId="378784CC" w14:textId="77777777" w:rsidR="00F94E57" w:rsidRPr="00F94E57" w:rsidRDefault="00F94E57" w:rsidP="00F94E57">
      <w:pPr>
        <w:ind w:right="-1"/>
        <w:rPr>
          <w:u w:val="single"/>
        </w:rPr>
      </w:pPr>
      <w:r w:rsidRPr="00F94E57">
        <w:rPr>
          <w:u w:val="single"/>
        </w:rPr>
        <w:lastRenderedPageBreak/>
        <w:t>Soulad s Politikou územního rozvoje ČR</w:t>
      </w:r>
    </w:p>
    <w:p w14:paraId="049BAA58" w14:textId="21DEBD50" w:rsidR="00F94E57" w:rsidRDefault="00F94E57" w:rsidP="00F94E57">
      <w:pPr>
        <w:ind w:right="-1"/>
      </w:pPr>
      <w:r w:rsidRPr="00F94E57">
        <w:t>Politika územního rozvoje ČR 2008 byla schválena dne 20.07.2009 usnesením Vlády České</w:t>
      </w:r>
      <w:r>
        <w:t xml:space="preserve"> </w:t>
      </w:r>
      <w:r w:rsidRPr="00F94E57">
        <w:t>republiky č. 929 a aktualizována Aktualizacemi č. 1 až 5.</w:t>
      </w:r>
      <w:r>
        <w:t xml:space="preserve"> </w:t>
      </w:r>
      <w:r w:rsidRPr="00F94E57">
        <w:t>Obce v severní části ORP Kopřivnice jsou součástí Metropolitní rozvojové oblasti Ostrava (OB2),</w:t>
      </w:r>
      <w:r>
        <w:t xml:space="preserve"> </w:t>
      </w:r>
      <w:r w:rsidRPr="00F94E57">
        <w:t>vymezené na území ovlivněném rozvojovou</w:t>
      </w:r>
      <w:r>
        <w:t xml:space="preserve"> </w:t>
      </w:r>
      <w:r w:rsidRPr="00F94E57">
        <w:t>dynamikou krajského města Ostravy</w:t>
      </w:r>
      <w:r>
        <w:t xml:space="preserve"> </w:t>
      </w:r>
      <w:r w:rsidRPr="00F94E57">
        <w:t>a mnohostranným působením husté sítě vedlejších center a urbanizovaného osídlení. Předmětná</w:t>
      </w:r>
      <w:r>
        <w:t xml:space="preserve"> </w:t>
      </w:r>
      <w:r w:rsidRPr="00F94E57">
        <w:t>stavba nemá negativní vliv na naplňování úkolů pro územní plánování, stanovených politikou</w:t>
      </w:r>
      <w:r>
        <w:t xml:space="preserve"> </w:t>
      </w:r>
      <w:r w:rsidRPr="00F94E57">
        <w:t>územního rozvoje.</w:t>
      </w:r>
      <w:r>
        <w:t xml:space="preserve"> </w:t>
      </w:r>
      <w:r w:rsidRPr="00F94E57">
        <w:t>Stavba zároveň není v rozporu s republikovými prioritami územního plánování pro zajištění</w:t>
      </w:r>
      <w:r>
        <w:t xml:space="preserve"> </w:t>
      </w:r>
      <w:r w:rsidRPr="00F94E57">
        <w:t>udržitelného rozvoje území.</w:t>
      </w:r>
    </w:p>
    <w:p w14:paraId="5B19BD6D" w14:textId="77777777" w:rsidR="00F94E57" w:rsidRPr="00F94E57" w:rsidRDefault="00F94E57" w:rsidP="00F94E57">
      <w:pPr>
        <w:ind w:right="-1"/>
        <w:rPr>
          <w:u w:val="single"/>
        </w:rPr>
      </w:pPr>
      <w:r w:rsidRPr="00F94E57">
        <w:rPr>
          <w:u w:val="single"/>
        </w:rPr>
        <w:t>Soulad se Zásadami územního rozvoje Moravskoslezského kraje</w:t>
      </w:r>
    </w:p>
    <w:p w14:paraId="42FDFE40" w14:textId="1F0036D4" w:rsidR="00F94E57" w:rsidRPr="00F94E57" w:rsidRDefault="00F94E57" w:rsidP="00F94E57">
      <w:pPr>
        <w:ind w:right="-1"/>
      </w:pPr>
      <w:r w:rsidRPr="00F94E57">
        <w:t>Zásady územního rozvoje Moravskoslezského kraje byly vydány Zastupitelstvem</w:t>
      </w:r>
      <w:r>
        <w:t xml:space="preserve"> </w:t>
      </w:r>
      <w:r w:rsidRPr="00F94E57">
        <w:t>Moravskoslezského kraje dne 22.12.2010 usnesením č. 16/1426 a aktualizovány Aktualizacemi</w:t>
      </w:r>
      <w:r>
        <w:t xml:space="preserve"> </w:t>
      </w:r>
      <w:r w:rsidRPr="00F94E57">
        <w:t xml:space="preserve">č. 1, </w:t>
      </w:r>
      <w:proofErr w:type="gramStart"/>
      <w:r w:rsidRPr="00F94E57">
        <w:t>2a</w:t>
      </w:r>
      <w:proofErr w:type="gramEnd"/>
      <w:r w:rsidRPr="00F94E57">
        <w:t>, 2b, 3, 4 a 5.</w:t>
      </w:r>
    </w:p>
    <w:p w14:paraId="0C624315" w14:textId="74E23DDD" w:rsidR="00F94E57" w:rsidRPr="00F94E57" w:rsidRDefault="00F94E57" w:rsidP="00F94E57">
      <w:pPr>
        <w:ind w:right="-1"/>
      </w:pPr>
      <w:r w:rsidRPr="00F94E57">
        <w:t>Záměr se nachází na území města Kopřivnice a je součástí hodnoty vymezené v</w:t>
      </w:r>
      <w:r>
        <w:t> </w:t>
      </w:r>
      <w:r w:rsidRPr="00F94E57">
        <w:t>kapitole</w:t>
      </w:r>
      <w:r>
        <w:t xml:space="preserve"> </w:t>
      </w:r>
      <w:r w:rsidRPr="00F94E57">
        <w:t>E. Nachází se v oblasti „</w:t>
      </w:r>
      <w:proofErr w:type="gramStart"/>
      <w:r w:rsidRPr="00F94E57">
        <w:t>74b</w:t>
      </w:r>
      <w:proofErr w:type="gramEnd"/>
      <w:r w:rsidRPr="00F94E57">
        <w:t>. Průmyslová oblast s rozvinutými technologickými systémy</w:t>
      </w:r>
      <w:r>
        <w:t xml:space="preserve"> </w:t>
      </w:r>
      <w:r w:rsidRPr="00F94E57">
        <w:t>a zaměřenými na těžbu a zpracování černého uhlí, hutnictví, strojírenství a chemický průmysl“.</w:t>
      </w:r>
    </w:p>
    <w:p w14:paraId="7C1B3D24" w14:textId="2D83F732" w:rsidR="00F94E57" w:rsidRPr="00F94E57" w:rsidRDefault="00F94E57" w:rsidP="00F94E57">
      <w:pPr>
        <w:ind w:right="-1"/>
      </w:pPr>
      <w:r w:rsidRPr="00F94E57">
        <w:t>Stavba je umístěná v oblasti specifických krajin Beskydského podhůří (F), ve specifické krajině</w:t>
      </w:r>
      <w:r>
        <w:t xml:space="preserve"> </w:t>
      </w:r>
      <w:proofErr w:type="gramStart"/>
      <w:r w:rsidRPr="00F94E57">
        <w:t>Příbor - Nový</w:t>
      </w:r>
      <w:proofErr w:type="gramEnd"/>
      <w:r w:rsidRPr="00F94E57">
        <w:t xml:space="preserve"> Jičín (F-01). Mezi charakteristické znaky této krajiny </w:t>
      </w:r>
      <w:proofErr w:type="gramStart"/>
      <w:r w:rsidRPr="00F94E57">
        <w:t>patří</w:t>
      </w:r>
      <w:proofErr w:type="gramEnd"/>
      <w:r w:rsidRPr="00F94E57">
        <w:t xml:space="preserve"> hustá struktura osídlení</w:t>
      </w:r>
      <w:r>
        <w:t xml:space="preserve"> </w:t>
      </w:r>
      <w:r w:rsidRPr="00F94E57">
        <w:t>podél silnice R48, dálnice D48 s významnými průmyslovými centry a hustou sítí dopravní</w:t>
      </w:r>
      <w:r>
        <w:t xml:space="preserve"> </w:t>
      </w:r>
      <w:r w:rsidRPr="00F94E57">
        <w:t xml:space="preserve">a technické infrastruktury. Záměr je v souladu s vymezenými cílovými kvalitami krajin Příbor </w:t>
      </w:r>
      <w:r>
        <w:t>–</w:t>
      </w:r>
      <w:r w:rsidRPr="00F94E57">
        <w:t xml:space="preserve"> Nový</w:t>
      </w:r>
      <w:r>
        <w:t xml:space="preserve"> </w:t>
      </w:r>
      <w:r w:rsidRPr="00F94E57">
        <w:t>Jičín (F 01), včetně územních podmínek pro jejich zachování nebo dosažení (viz kapitola F.I.).</w:t>
      </w:r>
    </w:p>
    <w:p w14:paraId="79115D5B" w14:textId="53ADDE72" w:rsidR="00F94E57" w:rsidRDefault="00F94E57" w:rsidP="00F94E57">
      <w:pPr>
        <w:ind w:right="-1"/>
      </w:pPr>
      <w:r w:rsidRPr="00F94E57">
        <w:t>Záměr je v souladu s koncepcí ochrany a rozvoje přírodních, kulturních a civilizačních hodnot</w:t>
      </w:r>
      <w:r>
        <w:t xml:space="preserve"> </w:t>
      </w:r>
      <w:r w:rsidRPr="00F94E57">
        <w:t>území ZÚR MSK.</w:t>
      </w:r>
    </w:p>
    <w:p w14:paraId="6ECD6FEC" w14:textId="77777777" w:rsidR="00F94E57" w:rsidRPr="00F94E57" w:rsidRDefault="00F94E57" w:rsidP="00F94E57">
      <w:pPr>
        <w:ind w:right="-1"/>
        <w:rPr>
          <w:u w:val="single"/>
        </w:rPr>
      </w:pPr>
      <w:r w:rsidRPr="00F94E57">
        <w:rPr>
          <w:u w:val="single"/>
        </w:rPr>
        <w:t>Soulad s Územním plánem Kopřivnice</w:t>
      </w:r>
    </w:p>
    <w:p w14:paraId="199AB190" w14:textId="07C2CD96" w:rsidR="00F94E57" w:rsidRPr="00F94E57" w:rsidRDefault="00F94E57" w:rsidP="00F94E57">
      <w:pPr>
        <w:ind w:right="-1"/>
      </w:pPr>
      <w:r w:rsidRPr="00F94E57">
        <w:t>Pro katastrální území Kopřivnice je platný Územní plán Kopřivnice, který byl vydán Zastupitelstvem</w:t>
      </w:r>
      <w:r>
        <w:t xml:space="preserve"> </w:t>
      </w:r>
      <w:r w:rsidRPr="00F94E57">
        <w:t>města Kopřivnice na jeho 6. zasedání konaném dne 20.06.2019 usnesením č. 96 a nabyl účinnosti</w:t>
      </w:r>
      <w:r>
        <w:t xml:space="preserve"> </w:t>
      </w:r>
      <w:r w:rsidRPr="00F94E57">
        <w:t>dne 09.07.2019.</w:t>
      </w:r>
    </w:p>
    <w:p w14:paraId="4A60CE6C" w14:textId="094D25C2" w:rsidR="00F94E57" w:rsidRPr="00F94E57" w:rsidRDefault="00F94E57" w:rsidP="00F94E57">
      <w:pPr>
        <w:ind w:right="-1"/>
      </w:pPr>
      <w:r w:rsidRPr="00F94E57">
        <w:t>Tato územně plánovací dokumentace vymezuje všechny pozemky dotčené stavbou v</w:t>
      </w:r>
      <w:r>
        <w:t> </w:t>
      </w:r>
      <w:r w:rsidRPr="00F94E57">
        <w:t>zastavěném</w:t>
      </w:r>
      <w:r>
        <w:t xml:space="preserve"> </w:t>
      </w:r>
      <w:r w:rsidRPr="00F94E57">
        <w:t>území</w:t>
      </w:r>
      <w:r>
        <w:t xml:space="preserve"> </w:t>
      </w:r>
      <w:r w:rsidRPr="00F94E57">
        <w:t xml:space="preserve">Pozemky </w:t>
      </w:r>
      <w:proofErr w:type="spellStart"/>
      <w:r w:rsidRPr="00F94E57">
        <w:t>parc</w:t>
      </w:r>
      <w:proofErr w:type="spellEnd"/>
      <w:r w:rsidRPr="00F94E57">
        <w:t xml:space="preserve">. č. 1657/5, 1655/2, 1705/313, 1628/2 v k. </w:t>
      </w:r>
      <w:proofErr w:type="spellStart"/>
      <w:r w:rsidRPr="00F94E57">
        <w:t>ú.</w:t>
      </w:r>
      <w:proofErr w:type="spellEnd"/>
      <w:r w:rsidRPr="00F94E57">
        <w:t xml:space="preserve"> Kopřivnice </w:t>
      </w:r>
      <w:proofErr w:type="gramStart"/>
      <w:r w:rsidRPr="00F94E57">
        <w:t>leží</w:t>
      </w:r>
      <w:proofErr w:type="gramEnd"/>
      <w:r w:rsidRPr="00F94E57">
        <w:t xml:space="preserve"> v ploše „dopravní</w:t>
      </w:r>
      <w:r>
        <w:t xml:space="preserve"> </w:t>
      </w:r>
      <w:r w:rsidRPr="00F94E57">
        <w:t>infrastruktury – specifické silniční“ (DXS).</w:t>
      </w:r>
    </w:p>
    <w:p w14:paraId="552640C5" w14:textId="0C9E1C5D" w:rsidR="00F94E57" w:rsidRPr="00F94E57" w:rsidRDefault="00F94E57" w:rsidP="00F94E57">
      <w:pPr>
        <w:ind w:right="-1"/>
      </w:pPr>
      <w:r w:rsidRPr="00F94E57">
        <w:t xml:space="preserve">Pozemky </w:t>
      </w:r>
      <w:proofErr w:type="spellStart"/>
      <w:r w:rsidRPr="00F94E57">
        <w:t>parc</w:t>
      </w:r>
      <w:proofErr w:type="spellEnd"/>
      <w:r w:rsidRPr="00F94E57">
        <w:t xml:space="preserve">. č. 1705/310, 1085/14, 1085/1, 1914/6 v k. </w:t>
      </w:r>
      <w:proofErr w:type="spellStart"/>
      <w:r w:rsidRPr="00F94E57">
        <w:t>ú.</w:t>
      </w:r>
      <w:proofErr w:type="spellEnd"/>
      <w:r w:rsidRPr="00F94E57">
        <w:t xml:space="preserve"> Kopřivnice </w:t>
      </w:r>
      <w:proofErr w:type="gramStart"/>
      <w:r w:rsidRPr="00F94E57">
        <w:t>leží</w:t>
      </w:r>
      <w:proofErr w:type="gramEnd"/>
      <w:r w:rsidRPr="00F94E57">
        <w:t xml:space="preserve"> v ploše „dopravní</w:t>
      </w:r>
      <w:r>
        <w:t xml:space="preserve"> </w:t>
      </w:r>
      <w:r w:rsidRPr="00F94E57">
        <w:t>infrastruktury – silniční“ (DS).</w:t>
      </w:r>
    </w:p>
    <w:p w14:paraId="1DEE52EB" w14:textId="1EE4ACF7" w:rsidR="00F94E57" w:rsidRPr="00F94E57" w:rsidRDefault="00F94E57" w:rsidP="00F94E57">
      <w:pPr>
        <w:ind w:right="-1"/>
      </w:pPr>
      <w:r w:rsidRPr="00F94E57">
        <w:t xml:space="preserve">Pozemky </w:t>
      </w:r>
      <w:proofErr w:type="spellStart"/>
      <w:r w:rsidRPr="00F94E57">
        <w:t>parc</w:t>
      </w:r>
      <w:proofErr w:type="spellEnd"/>
      <w:r w:rsidRPr="00F94E57">
        <w:t xml:space="preserve">. č. 1628/6, 1628/5, 1628/4, 1628/3, 1629/1, 1629/2 v k. </w:t>
      </w:r>
      <w:proofErr w:type="spellStart"/>
      <w:r w:rsidRPr="00F94E57">
        <w:t>ú.</w:t>
      </w:r>
      <w:proofErr w:type="spellEnd"/>
      <w:r w:rsidRPr="00F94E57">
        <w:t xml:space="preserve"> Kopřivnice </w:t>
      </w:r>
      <w:proofErr w:type="gramStart"/>
      <w:r w:rsidRPr="00F94E57">
        <w:t>leží</w:t>
      </w:r>
      <w:proofErr w:type="gramEnd"/>
      <w:r w:rsidRPr="00F94E57">
        <w:t xml:space="preserve"> v</w:t>
      </w:r>
      <w:r>
        <w:t> </w:t>
      </w:r>
      <w:r w:rsidRPr="00F94E57">
        <w:t>ploše</w:t>
      </w:r>
      <w:r>
        <w:t xml:space="preserve"> </w:t>
      </w:r>
      <w:r w:rsidRPr="00F94E57">
        <w:t>„smíšené obytné – v centrech měst“ (SC).</w:t>
      </w:r>
    </w:p>
    <w:p w14:paraId="5D1167C3" w14:textId="059CED5A" w:rsidR="00F94E57" w:rsidRPr="00F94E57" w:rsidRDefault="00F94E57" w:rsidP="00F94E57">
      <w:pPr>
        <w:ind w:right="-1"/>
      </w:pPr>
      <w:r w:rsidRPr="00F94E57">
        <w:t>Přípustným využitím všech uvedených ploch je mimo jiné dopravní infrastruktura silniční, mezi</w:t>
      </w:r>
      <w:r>
        <w:t xml:space="preserve"> </w:t>
      </w:r>
      <w:r w:rsidRPr="00F94E57">
        <w:t>kterou lze zařadit chodníky, stezky pro chodce a cyklisty, přechody pro chodce, odvodnění</w:t>
      </w:r>
      <w:r>
        <w:t xml:space="preserve"> </w:t>
      </w:r>
      <w:r w:rsidRPr="00F94E57">
        <w:t>komunikací, související zeleň, osvětlení apod.</w:t>
      </w:r>
    </w:p>
    <w:p w14:paraId="503BA0F1" w14:textId="43A45A74" w:rsidR="00F94E57" w:rsidRDefault="00F94E57" w:rsidP="00F94E57">
      <w:pPr>
        <w:ind w:right="-1"/>
      </w:pPr>
      <w:r w:rsidRPr="00F94E57">
        <w:t>Na základě výše uvedeného lze konstatovat, že záměr je v souladu s platnou územně pláno</w:t>
      </w:r>
      <w:r>
        <w:t xml:space="preserve"> ak</w:t>
      </w:r>
      <w:r w:rsidRPr="00F94E57">
        <w:t>cí</w:t>
      </w:r>
      <w:r>
        <w:t xml:space="preserve"> </w:t>
      </w:r>
      <w:r w:rsidRPr="00F94E57">
        <w:t>dokumentací města Kopřivnice.</w:t>
      </w:r>
    </w:p>
    <w:p w14:paraId="46DF11FB" w14:textId="77777777" w:rsidR="00F94E57" w:rsidRPr="00F94E57" w:rsidRDefault="00F94E57" w:rsidP="00F94E57">
      <w:pPr>
        <w:ind w:right="-1"/>
        <w:rPr>
          <w:u w:val="single"/>
        </w:rPr>
      </w:pPr>
      <w:r w:rsidRPr="00F94E57">
        <w:rPr>
          <w:u w:val="single"/>
        </w:rPr>
        <w:t>Soulad z hlediska uplatňování cílů a úkolů územního plánování</w:t>
      </w:r>
    </w:p>
    <w:p w14:paraId="0733800F" w14:textId="47276EE4" w:rsidR="00F94E57" w:rsidRPr="00F94E57" w:rsidRDefault="00F94E57" w:rsidP="00F94E57">
      <w:pPr>
        <w:ind w:right="-1"/>
      </w:pPr>
      <w:r w:rsidRPr="00F94E57">
        <w:t>Dle ustanovení § 18 odst. 1 stavebního zákona je cílem územního plánování „vytvářet předpoklady</w:t>
      </w:r>
      <w:r>
        <w:t xml:space="preserve"> </w:t>
      </w:r>
      <w:r w:rsidRPr="00F94E57">
        <w:t>pro výstavbu a pro udržitelný rozvoj území, spočívající ve vyváženém vztahu podmínek</w:t>
      </w:r>
      <w:r>
        <w:t xml:space="preserve"> </w:t>
      </w:r>
      <w:r w:rsidRPr="00F94E57">
        <w:t>pro příznivé životní prostředí, pro hospodářský rozvoj a pro soudržnost společenství obyvatel</w:t>
      </w:r>
      <w:r>
        <w:t xml:space="preserve"> </w:t>
      </w:r>
      <w:r w:rsidRPr="00F94E57">
        <w:t>území a který uspokojuje potřeby současné generace, aniž by ohrožoval podmínky života generací</w:t>
      </w:r>
      <w:r>
        <w:t xml:space="preserve"> </w:t>
      </w:r>
      <w:r w:rsidRPr="00F94E57">
        <w:t>budoucích.“. Předmětný záměr, nový zpomalovací práh, je navržen tak, že neohrozí soudržnost</w:t>
      </w:r>
      <w:r>
        <w:t xml:space="preserve"> </w:t>
      </w:r>
      <w:r w:rsidRPr="00F94E57">
        <w:t xml:space="preserve">společenství </w:t>
      </w:r>
      <w:r w:rsidRPr="00F94E57">
        <w:lastRenderedPageBreak/>
        <w:t>obyvatel území, ani hospodářský rozvoj. Projektová dokumentace pro stavbu</w:t>
      </w:r>
      <w:r>
        <w:t xml:space="preserve"> </w:t>
      </w:r>
      <w:r w:rsidRPr="00F94E57">
        <w:t xml:space="preserve">v souladu s § 18 odst. 2 stavebního zákona </w:t>
      </w:r>
      <w:proofErr w:type="gramStart"/>
      <w:r w:rsidRPr="00F94E57">
        <w:t>řeší</w:t>
      </w:r>
      <w:proofErr w:type="gramEnd"/>
      <w:r w:rsidRPr="00F94E57">
        <w:t xml:space="preserve"> účelné využití a prostorové uspořádání území</w:t>
      </w:r>
      <w:r>
        <w:t xml:space="preserve"> </w:t>
      </w:r>
      <w:r w:rsidRPr="00F94E57">
        <w:t>s cílem dosažení obecně prospěšného souladu veřejných a soukromých zájmů na rozvoji území.</w:t>
      </w:r>
      <w:r>
        <w:t xml:space="preserve"> </w:t>
      </w:r>
      <w:r w:rsidRPr="00F94E57">
        <w:t xml:space="preserve">Při navrhování stavby byl v souladu s </w:t>
      </w:r>
      <w:proofErr w:type="spellStart"/>
      <w:r w:rsidRPr="00F94E57">
        <w:t>ust</w:t>
      </w:r>
      <w:proofErr w:type="spellEnd"/>
      <w:r w:rsidRPr="00F94E57">
        <w:t>. § 18 odst. 4 stavebního zákona brán zřetel na ochranu</w:t>
      </w:r>
      <w:r>
        <w:t xml:space="preserve"> </w:t>
      </w:r>
      <w:r w:rsidRPr="00F94E57">
        <w:t>přírodních, kulturních a civilizačních hodnot území. Stavba byla vymezena v souladu s</w:t>
      </w:r>
      <w:r>
        <w:t> </w:t>
      </w:r>
      <w:r w:rsidRPr="00F94E57">
        <w:t>úkoly</w:t>
      </w:r>
      <w:r>
        <w:t xml:space="preserve"> </w:t>
      </w:r>
      <w:r w:rsidRPr="00F94E57">
        <w:t>územního plánování dle § 19 stavebního zákona. Zejména byl zjištěn a posouzen stav území, jeho</w:t>
      </w:r>
      <w:r>
        <w:t xml:space="preserve"> </w:t>
      </w:r>
      <w:r w:rsidRPr="00F94E57">
        <w:t>přírodní, kulturní a civilizační hodnoty. Stavba, její umístění, uspořádání a řešení, je navrženo</w:t>
      </w:r>
      <w:r>
        <w:t xml:space="preserve"> </w:t>
      </w:r>
      <w:r w:rsidRPr="00F94E57">
        <w:t>s ohledem na urbanistické, architektonické a estetické požadavky. Politika územního rozvoje ČR,</w:t>
      </w:r>
      <w:r>
        <w:t xml:space="preserve"> </w:t>
      </w:r>
      <w:r w:rsidRPr="00F94E57">
        <w:t>Zásady územního rozvoje Moravskoslezského kraje i Územní plán Kopřivnice, se kterými je stavba</w:t>
      </w:r>
      <w:r>
        <w:t xml:space="preserve"> </w:t>
      </w:r>
      <w:r w:rsidRPr="00F94E57">
        <w:t>v souladu a z jejichž řešení vychází, byly vyhodnoceny z hlediska vlivů na vyvážený vztah</w:t>
      </w:r>
      <w:r>
        <w:t xml:space="preserve"> </w:t>
      </w:r>
      <w:r w:rsidRPr="00F94E57">
        <w:t>územních podmínek pro příznivé životní prostředí, pro hospodářský rozvoj a pro soudržnost</w:t>
      </w:r>
      <w:r>
        <w:t xml:space="preserve"> </w:t>
      </w:r>
      <w:r w:rsidRPr="00F94E57">
        <w:t>společenství obyvatel území.</w:t>
      </w:r>
    </w:p>
    <w:p w14:paraId="06C43341" w14:textId="6AF69383" w:rsidR="00625DB5" w:rsidRPr="00BD5C04" w:rsidRDefault="00625DB5" w:rsidP="00CD5CF3">
      <w:pPr>
        <w:pStyle w:val="Nadpis3"/>
        <w:numPr>
          <w:ilvl w:val="0"/>
          <w:numId w:val="21"/>
        </w:numPr>
        <w:tabs>
          <w:tab w:val="clear" w:pos="567"/>
          <w:tab w:val="clear" w:pos="1134"/>
        </w:tabs>
        <w:ind w:right="-1"/>
      </w:pPr>
      <w:bookmarkStart w:id="11" w:name="_Toc130819518"/>
      <w:r w:rsidRPr="00BD5C04">
        <w:t>geologická, geomorfologická a hydrogeologická charakteristika, včetně zdrojů nerostů a podzemních vod,</w:t>
      </w:r>
      <w:bookmarkEnd w:id="11"/>
    </w:p>
    <w:p w14:paraId="22EF3151" w14:textId="77777777" w:rsidR="00001A3E" w:rsidRPr="00BD5C04" w:rsidRDefault="00001A3E" w:rsidP="00001A3E">
      <w:pPr>
        <w:ind w:right="-1"/>
        <w:rPr>
          <w:b/>
        </w:rPr>
      </w:pPr>
      <w:bookmarkStart w:id="12" w:name="_Toc459019589"/>
      <w:bookmarkStart w:id="13" w:name="_Toc472323969"/>
      <w:r w:rsidRPr="00BD5C04">
        <w:rPr>
          <w:b/>
        </w:rPr>
        <w:t>Geomorfologické poměry</w:t>
      </w:r>
      <w:bookmarkEnd w:id="12"/>
      <w:bookmarkEnd w:id="13"/>
    </w:p>
    <w:p w14:paraId="742449BD" w14:textId="77777777" w:rsidR="00001A3E" w:rsidRPr="00BD5C04" w:rsidRDefault="00001A3E" w:rsidP="00001A3E">
      <w:pPr>
        <w:ind w:right="-1"/>
      </w:pPr>
      <w:r w:rsidRPr="00BD5C04">
        <w:t>Regionální geomorfologická rajonizace reliéfu ČR (https://geoportal.gov.cz/web/</w:t>
      </w:r>
      <w:proofErr w:type="spellStart"/>
      <w:r w:rsidRPr="00BD5C04">
        <w:t>guest</w:t>
      </w:r>
      <w:proofErr w:type="spellEnd"/>
      <w:r w:rsidRPr="00BD5C04">
        <w:t xml:space="preserve">/map) zahrnuje zájmové území do Alpsko-Himalájského systému, provincie Západní Karpaty, subprovincie IX Vnější Západní Karpaty, oblast IXD </w:t>
      </w:r>
      <w:proofErr w:type="spellStart"/>
      <w:r w:rsidRPr="00BD5C04">
        <w:t>Západobeskydské</w:t>
      </w:r>
      <w:proofErr w:type="spellEnd"/>
      <w:r w:rsidRPr="00BD5C04">
        <w:t xml:space="preserve"> podhůří, celek IXD-1 </w:t>
      </w:r>
      <w:proofErr w:type="spellStart"/>
      <w:r w:rsidRPr="00BD5C04">
        <w:t>Podbeskydská</w:t>
      </w:r>
      <w:proofErr w:type="spellEnd"/>
      <w:r w:rsidRPr="00BD5C04">
        <w:t xml:space="preserve"> pahorkatina, </w:t>
      </w:r>
      <w:proofErr w:type="spellStart"/>
      <w:r w:rsidRPr="00BD5C04">
        <w:t>podcelek</w:t>
      </w:r>
      <w:proofErr w:type="spellEnd"/>
      <w:r w:rsidRPr="00BD5C04">
        <w:t xml:space="preserve"> IXD-</w:t>
      </w:r>
      <w:proofErr w:type="gramStart"/>
      <w:r w:rsidRPr="00BD5C04">
        <w:t>1C</w:t>
      </w:r>
      <w:proofErr w:type="gramEnd"/>
      <w:r w:rsidRPr="00BD5C04">
        <w:t xml:space="preserve"> Příborská pahorkatina, okrsek IXD-1C-d </w:t>
      </w:r>
      <w:proofErr w:type="spellStart"/>
      <w:r w:rsidRPr="00BD5C04">
        <w:t>Libhošťská</w:t>
      </w:r>
      <w:proofErr w:type="spellEnd"/>
      <w:r w:rsidRPr="00BD5C04">
        <w:t xml:space="preserve"> pahorkatina. </w:t>
      </w:r>
      <w:proofErr w:type="spellStart"/>
      <w:r w:rsidRPr="00BD5C04">
        <w:t>Libhošťská</w:t>
      </w:r>
      <w:proofErr w:type="spellEnd"/>
      <w:r w:rsidRPr="00BD5C04">
        <w:t xml:space="preserve"> pahorkatina je okrsek ve střední části Příborské pahorkatiny, je to plochá pahorkatina úpatního typu, budovaná flyšovými jílovci, jíly a pískovci slezské a </w:t>
      </w:r>
      <w:proofErr w:type="spellStart"/>
      <w:r w:rsidRPr="00BD5C04">
        <w:t>podslezské</w:t>
      </w:r>
      <w:proofErr w:type="spellEnd"/>
      <w:r w:rsidRPr="00BD5C04">
        <w:t xml:space="preserve"> jednotky, vyvřelinami </w:t>
      </w:r>
      <w:proofErr w:type="spellStart"/>
      <w:r w:rsidRPr="00BD5C04">
        <w:t>těšínitové</w:t>
      </w:r>
      <w:proofErr w:type="spellEnd"/>
      <w:r w:rsidRPr="00BD5C04">
        <w:t xml:space="preserve"> asociace, miocenními sedimenty a glacilakustrinními sedimenty sálského zalednění. Povrch je převážně erozně denudační s výraznými suky na odolnějších horninách s </w:t>
      </w:r>
      <w:proofErr w:type="spellStart"/>
      <w:r w:rsidRPr="00BD5C04">
        <w:t>periglaciálními</w:t>
      </w:r>
      <w:proofErr w:type="spellEnd"/>
      <w:r w:rsidRPr="00BD5C04">
        <w:t xml:space="preserve"> tvary, říčními terasami a širokými údolními nivami. </w:t>
      </w:r>
    </w:p>
    <w:p w14:paraId="7D2CE161" w14:textId="32BAD31E" w:rsidR="00001A3E" w:rsidRPr="00BD5C04" w:rsidRDefault="00001A3E" w:rsidP="00DA7399">
      <w:pPr>
        <w:spacing w:after="0"/>
        <w:jc w:val="left"/>
        <w:rPr>
          <w:b/>
        </w:rPr>
      </w:pPr>
      <w:bookmarkStart w:id="14" w:name="_Toc107897166"/>
      <w:bookmarkStart w:id="15" w:name="_Toc160354152"/>
      <w:bookmarkStart w:id="16" w:name="_Toc247605903"/>
      <w:bookmarkStart w:id="17" w:name="_Toc295218355"/>
      <w:bookmarkStart w:id="18" w:name="_Toc472323970"/>
      <w:bookmarkStart w:id="19" w:name="_Toc2224879"/>
      <w:bookmarkStart w:id="20" w:name="_Toc2387650"/>
      <w:bookmarkStart w:id="21" w:name="_Toc112631453"/>
      <w:bookmarkStart w:id="22" w:name="_Toc162765396"/>
      <w:r w:rsidRPr="00BD5C04">
        <w:rPr>
          <w:b/>
        </w:rPr>
        <w:t>Režim srážek</w:t>
      </w:r>
      <w:bookmarkEnd w:id="14"/>
      <w:bookmarkEnd w:id="15"/>
      <w:bookmarkEnd w:id="16"/>
      <w:bookmarkEnd w:id="17"/>
      <w:bookmarkEnd w:id="18"/>
    </w:p>
    <w:bookmarkEnd w:id="19"/>
    <w:bookmarkEnd w:id="20"/>
    <w:bookmarkEnd w:id="21"/>
    <w:bookmarkEnd w:id="22"/>
    <w:p w14:paraId="7F5886D7" w14:textId="77777777" w:rsidR="00001A3E" w:rsidRPr="00BD5C04" w:rsidRDefault="00001A3E" w:rsidP="00001A3E">
      <w:pPr>
        <w:ind w:right="-1"/>
      </w:pPr>
      <w:r w:rsidRPr="00BD5C04">
        <w:t xml:space="preserve">Dle </w:t>
      </w:r>
      <w:proofErr w:type="spellStart"/>
      <w:r w:rsidRPr="00BD5C04">
        <w:t>Quitta</w:t>
      </w:r>
      <w:proofErr w:type="spellEnd"/>
      <w:r w:rsidRPr="00BD5C04">
        <w:t xml:space="preserve"> leží území v mírně teplé oblasti MT 10. Počet letních dnů 40-50, počet mrazových dnů </w:t>
      </w:r>
      <w:proofErr w:type="gramStart"/>
      <w:r w:rsidRPr="00BD5C04">
        <w:t>110 -130</w:t>
      </w:r>
      <w:proofErr w:type="gramEnd"/>
      <w:r w:rsidRPr="00BD5C04">
        <w:t xml:space="preserve">, průměrná teplota v lednu -2 - 3, průměrná teplota v červenci 17-18, srážkový úhrn ve vegetačním období 400 – 450 mm, srážkový úhrn v zimním období 200 - 250 mm. </w:t>
      </w:r>
    </w:p>
    <w:p w14:paraId="13DAED92" w14:textId="77777777" w:rsidR="00001A3E" w:rsidRPr="00BD5C04" w:rsidRDefault="00001A3E" w:rsidP="00001A3E">
      <w:pPr>
        <w:ind w:right="-1"/>
        <w:rPr>
          <w:b/>
        </w:rPr>
      </w:pPr>
      <w:bookmarkStart w:id="23" w:name="_Toc410726552"/>
      <w:bookmarkStart w:id="24" w:name="_Toc472323972"/>
      <w:bookmarkStart w:id="25" w:name="_Toc24954983"/>
      <w:bookmarkStart w:id="26" w:name="_Toc108798181"/>
      <w:bookmarkStart w:id="27" w:name="_Toc228088578"/>
      <w:bookmarkStart w:id="28" w:name="_Toc294625875"/>
      <w:bookmarkStart w:id="29" w:name="_Toc295218357"/>
      <w:r w:rsidRPr="00BD5C04">
        <w:rPr>
          <w:b/>
        </w:rPr>
        <w:t>Geologické poměry</w:t>
      </w:r>
      <w:bookmarkEnd w:id="23"/>
      <w:bookmarkEnd w:id="24"/>
      <w:r w:rsidRPr="00BD5C04">
        <w:rPr>
          <w:b/>
        </w:rPr>
        <w:t xml:space="preserve"> </w:t>
      </w:r>
      <w:bookmarkEnd w:id="25"/>
      <w:bookmarkEnd w:id="26"/>
      <w:bookmarkEnd w:id="27"/>
      <w:bookmarkEnd w:id="28"/>
      <w:bookmarkEnd w:id="29"/>
    </w:p>
    <w:p w14:paraId="7260FD37" w14:textId="77777777" w:rsidR="00001A3E" w:rsidRPr="00BD5C04" w:rsidRDefault="00001A3E" w:rsidP="00001A3E">
      <w:pPr>
        <w:keepNext/>
        <w:keepLines/>
      </w:pPr>
      <w:r w:rsidRPr="00BD5C04">
        <w:t xml:space="preserve">Z hlediska regionálně-geologického náleží území flyšovému pásmu Vnějších Západních Karpat. Flyšové pásmo je budováno příkrovy slezské a </w:t>
      </w:r>
      <w:proofErr w:type="spellStart"/>
      <w:r w:rsidRPr="00BD5C04">
        <w:t>podslezské</w:t>
      </w:r>
      <w:proofErr w:type="spellEnd"/>
      <w:r w:rsidRPr="00BD5C04">
        <w:t xml:space="preserve"> jednotky, které jsou nasunuty na </w:t>
      </w:r>
      <w:proofErr w:type="spellStart"/>
      <w:r w:rsidRPr="00BD5C04">
        <w:t>miocénní</w:t>
      </w:r>
      <w:proofErr w:type="spellEnd"/>
      <w:r w:rsidRPr="00BD5C04">
        <w:t xml:space="preserve"> výplň předhlubně a na hlubší </w:t>
      </w:r>
      <w:proofErr w:type="spellStart"/>
      <w:r w:rsidRPr="00BD5C04">
        <w:t>podloži</w:t>
      </w:r>
      <w:proofErr w:type="spellEnd"/>
      <w:r w:rsidRPr="00BD5C04">
        <w:t xml:space="preserve"> tvořené horninami Českého masívu v dané lokalitě zastoupené hrušovskými vrstvami ostravského souvrství.  </w:t>
      </w:r>
    </w:p>
    <w:p w14:paraId="0DDF1AE6" w14:textId="77777777" w:rsidR="00001A3E" w:rsidRPr="00BD5C04" w:rsidRDefault="00001A3E" w:rsidP="00001A3E">
      <w:pPr>
        <w:keepNext/>
        <w:keepLines/>
      </w:pPr>
      <w:r w:rsidRPr="00BD5C04">
        <w:t xml:space="preserve">Předkvartérní podloží je budováno flyšovými sedimenty </w:t>
      </w:r>
      <w:proofErr w:type="spellStart"/>
      <w:r w:rsidRPr="00BD5C04">
        <w:t>podslezsko</w:t>
      </w:r>
      <w:proofErr w:type="spellEnd"/>
      <w:r w:rsidRPr="00BD5C04">
        <w:t xml:space="preserve">-ždánické jednotky, frýdeckými vrstvami, které jsou tvořeny šedými, většinou vápnitými prachovci a místy pískovci (stáří </w:t>
      </w:r>
      <w:proofErr w:type="gramStart"/>
      <w:r w:rsidRPr="00BD5C04">
        <w:t>turon - dan</w:t>
      </w:r>
      <w:proofErr w:type="gramEnd"/>
      <w:r w:rsidRPr="00BD5C04">
        <w:t>, svrchní křída).</w:t>
      </w:r>
    </w:p>
    <w:p w14:paraId="43179D08" w14:textId="77777777" w:rsidR="00001A3E" w:rsidRPr="00BD5C04" w:rsidRDefault="00001A3E" w:rsidP="00001A3E">
      <w:pPr>
        <w:keepNext/>
        <w:keepLines/>
      </w:pPr>
      <w:r w:rsidRPr="00BD5C04">
        <w:t xml:space="preserve">Kvartérní pokryv </w:t>
      </w:r>
      <w:proofErr w:type="gramStart"/>
      <w:r w:rsidRPr="00BD5C04">
        <w:t>tvoří</w:t>
      </w:r>
      <w:proofErr w:type="gramEnd"/>
      <w:r w:rsidRPr="00BD5C04">
        <w:t xml:space="preserve"> odspodu sedimenty </w:t>
      </w:r>
      <w:proofErr w:type="spellStart"/>
      <w:r w:rsidRPr="00BD5C04">
        <w:t>glacifluviální</w:t>
      </w:r>
      <w:proofErr w:type="spellEnd"/>
      <w:r w:rsidRPr="00BD5C04">
        <w:t xml:space="preserve"> a glacilakustrinní překryté sprašovými hlínami. Na úbočích svahů se vyskytují deluviální </w:t>
      </w:r>
      <w:proofErr w:type="spellStart"/>
      <w:r w:rsidRPr="00BD5C04">
        <w:t>hlinito</w:t>
      </w:r>
      <w:proofErr w:type="spellEnd"/>
      <w:r w:rsidRPr="00BD5C04">
        <w:t xml:space="preserve">-kamenité sedimenty, v okolí toku </w:t>
      </w:r>
      <w:proofErr w:type="spellStart"/>
      <w:r w:rsidRPr="00BD5C04">
        <w:t>Kopřivničky</w:t>
      </w:r>
      <w:proofErr w:type="spellEnd"/>
      <w:r w:rsidRPr="00BD5C04">
        <w:t xml:space="preserve"> se vyskytují fluviální sedimenty, převážně štěrk, písek a hlína holocenního stáří.</w:t>
      </w:r>
    </w:p>
    <w:p w14:paraId="50220F3E" w14:textId="6B8BA47D" w:rsidR="00001A3E" w:rsidRPr="00BD5C04" w:rsidRDefault="00001A3E" w:rsidP="00001A3E">
      <w:pPr>
        <w:ind w:right="-1"/>
      </w:pPr>
      <w:r w:rsidRPr="00BD5C04">
        <w:t>Podle geologického profilu vrtu „14“ (příloha 3) situovaného přímo v zájmovém území se předkvartérní skalní podloží budované frýdeckými vrstvami nachází v hloubce 10,5 m pod terénem. Na tomto podloží jsou uloženy vrstvy jílu a jílu písčitého s příměsí úlomků vápence o celkové mocnosti 4,5 m, v hloubkovém intervalu 6 až 8 m je písčitý jíl zvodnělý. Výše se nachází vrstva jílu jemně písčitého o mocnosti 1,8 m a nad ní je uložena vrstva sprašové hlíny o mocnosti cca 4 m. Vrstevní sled uzavírá vrstva navážek o mocnosti 0,2 m. Hloubka hladina podzemní vody je 3,0 m pod terénem.</w:t>
      </w:r>
    </w:p>
    <w:p w14:paraId="0C9F9254" w14:textId="77777777" w:rsidR="005D1E53" w:rsidRPr="00F66176" w:rsidRDefault="005D1E53" w:rsidP="005D1E53">
      <w:pPr>
        <w:ind w:right="-1"/>
        <w:rPr>
          <w:b/>
        </w:rPr>
      </w:pPr>
      <w:bookmarkStart w:id="30" w:name="_Toc472323973"/>
      <w:r w:rsidRPr="00F66176">
        <w:rPr>
          <w:b/>
        </w:rPr>
        <w:lastRenderedPageBreak/>
        <w:t>Hydrogeologické poměry</w:t>
      </w:r>
      <w:bookmarkEnd w:id="30"/>
    </w:p>
    <w:p w14:paraId="0924C93C" w14:textId="101B7BF3" w:rsidR="005D1E53" w:rsidRPr="00F66176" w:rsidRDefault="005D1E53" w:rsidP="005D1E53">
      <w:pPr>
        <w:pStyle w:val="Zkladntext"/>
      </w:pPr>
      <w:r w:rsidRPr="00F66176">
        <w:t>Předmětné území náleží hydrogeologickému rajónu č. 3213 Flyš v </w:t>
      </w:r>
      <w:proofErr w:type="spellStart"/>
      <w:r w:rsidRPr="00F66176">
        <w:t>mezipovodí</w:t>
      </w:r>
      <w:proofErr w:type="spellEnd"/>
      <w:r w:rsidRPr="00F66176">
        <w:t xml:space="preserve"> Odry, plocha 554,6 km</w:t>
      </w:r>
      <w:r w:rsidRPr="00F66176">
        <w:rPr>
          <w:vertAlign w:val="superscript"/>
        </w:rPr>
        <w:t>2</w:t>
      </w:r>
      <w:r w:rsidRPr="00F66176">
        <w:t xml:space="preserve">. Flyšové sedimenty jsou zde zastoupeny frýdeckými vrstvami, které </w:t>
      </w:r>
      <w:proofErr w:type="gramStart"/>
      <w:r w:rsidRPr="00F66176">
        <w:t>tvoří</w:t>
      </w:r>
      <w:proofErr w:type="gramEnd"/>
      <w:r w:rsidRPr="00F66176">
        <w:t xml:space="preserve"> ukloněný a zvrásněný regionální izolátor.</w:t>
      </w:r>
    </w:p>
    <w:p w14:paraId="51CB8346" w14:textId="3F0EB658" w:rsidR="00B35B3C" w:rsidRPr="00A52E80" w:rsidRDefault="00B35B3C">
      <w:pPr>
        <w:spacing w:after="0"/>
        <w:jc w:val="left"/>
        <w:rPr>
          <w:b/>
          <w:color w:val="FF0000"/>
        </w:rPr>
      </w:pPr>
      <w:bookmarkStart w:id="31" w:name="_Toc472323974"/>
    </w:p>
    <w:p w14:paraId="35B3D77E" w14:textId="40F35332" w:rsidR="005D1E53" w:rsidRPr="0091743B" w:rsidRDefault="005D1E53" w:rsidP="005D1E53">
      <w:pPr>
        <w:ind w:right="-1"/>
        <w:rPr>
          <w:b/>
        </w:rPr>
      </w:pPr>
      <w:r w:rsidRPr="0091743B">
        <w:rPr>
          <w:b/>
        </w:rPr>
        <w:t>Hydrologické poměry</w:t>
      </w:r>
      <w:bookmarkEnd w:id="31"/>
    </w:p>
    <w:p w14:paraId="44C1E0E9" w14:textId="77777777" w:rsidR="005D1E53" w:rsidRPr="0091743B" w:rsidRDefault="005D1E53" w:rsidP="005D1E53">
      <w:pPr>
        <w:ind w:right="-1"/>
      </w:pPr>
      <w:r w:rsidRPr="0091743B">
        <w:t xml:space="preserve">Zájmová lokalita je odvodňována potokem </w:t>
      </w:r>
      <w:proofErr w:type="spellStart"/>
      <w:r w:rsidRPr="0091743B">
        <w:t>Kopřivnička</w:t>
      </w:r>
      <w:proofErr w:type="spellEnd"/>
      <w:r w:rsidRPr="0091743B">
        <w:t xml:space="preserve"> (hydrologické pořadí toku 2-01-01-138, plocha dílčího povodí 13.533 km</w:t>
      </w:r>
      <w:r w:rsidRPr="0091743B">
        <w:rPr>
          <w:vertAlign w:val="superscript"/>
        </w:rPr>
        <w:t>2</w:t>
      </w:r>
      <w:r w:rsidRPr="0091743B">
        <w:t>), průměrný průtok je 0,11 m</w:t>
      </w:r>
      <w:r w:rsidRPr="0091743B">
        <w:rPr>
          <w:vertAlign w:val="superscript"/>
        </w:rPr>
        <w:t>3</w:t>
      </w:r>
      <w:r w:rsidRPr="0091743B">
        <w:t xml:space="preserve">/s. </w:t>
      </w:r>
      <w:proofErr w:type="spellStart"/>
      <w:r w:rsidRPr="0091743B">
        <w:t>Kopřivnička</w:t>
      </w:r>
      <w:proofErr w:type="spellEnd"/>
      <w:r w:rsidRPr="0091743B">
        <w:t xml:space="preserve"> je levostranným přítokem toku II. řádu Lubiny.</w:t>
      </w:r>
    </w:p>
    <w:p w14:paraId="25D34807" w14:textId="77777777" w:rsidR="005D1E53" w:rsidRPr="0091743B" w:rsidRDefault="005D1E53" w:rsidP="005D1E53">
      <w:pPr>
        <w:ind w:right="-1"/>
        <w:rPr>
          <w:b/>
        </w:rPr>
      </w:pPr>
      <w:bookmarkStart w:id="32" w:name="_Toc294625878"/>
      <w:bookmarkStart w:id="33" w:name="_Toc295218360"/>
      <w:bookmarkStart w:id="34" w:name="_Toc472323975"/>
      <w:r w:rsidRPr="0091743B">
        <w:rPr>
          <w:b/>
        </w:rPr>
        <w:t>Hydrotechnické poměry</w:t>
      </w:r>
      <w:bookmarkEnd w:id="32"/>
      <w:bookmarkEnd w:id="33"/>
      <w:bookmarkEnd w:id="34"/>
    </w:p>
    <w:p w14:paraId="1264FF5F" w14:textId="77777777" w:rsidR="005D1E53" w:rsidRPr="0091743B" w:rsidRDefault="005D1E53" w:rsidP="005D1E53">
      <w:pPr>
        <w:pStyle w:val="Podnadpis"/>
        <w:numPr>
          <w:ilvl w:val="0"/>
          <w:numId w:val="0"/>
        </w:numPr>
        <w:spacing w:after="180"/>
        <w:rPr>
          <w:b w:val="0"/>
          <w:bCs/>
          <w:i/>
        </w:rPr>
      </w:pPr>
      <w:r w:rsidRPr="0091743B">
        <w:rPr>
          <w:b w:val="0"/>
          <w:bCs/>
          <w:i/>
        </w:rPr>
        <w:t>Vodohospodářsky chráněná území</w:t>
      </w:r>
    </w:p>
    <w:p w14:paraId="47A5A0B3" w14:textId="679D8EF6" w:rsidR="005D1E53" w:rsidRPr="0091743B" w:rsidRDefault="005D1E53" w:rsidP="005D1E53">
      <w:r w:rsidRPr="0091743B">
        <w:t xml:space="preserve">Lokalita se nenachází v Chráněné oblasti přirozené akumulace vod. </w:t>
      </w:r>
    </w:p>
    <w:p w14:paraId="3812CDEB" w14:textId="77777777" w:rsidR="005D1E53" w:rsidRPr="0091743B" w:rsidRDefault="005D1E53" w:rsidP="005D1E53">
      <w:pPr>
        <w:pStyle w:val="Podnadpis"/>
        <w:numPr>
          <w:ilvl w:val="0"/>
          <w:numId w:val="0"/>
        </w:numPr>
        <w:spacing w:after="180"/>
        <w:rPr>
          <w:b w:val="0"/>
          <w:bCs/>
          <w:i/>
        </w:rPr>
      </w:pPr>
      <w:r w:rsidRPr="0091743B">
        <w:rPr>
          <w:b w:val="0"/>
          <w:bCs/>
          <w:i/>
        </w:rPr>
        <w:t>Ochranná pásma</w:t>
      </w:r>
    </w:p>
    <w:p w14:paraId="44727083" w14:textId="77777777" w:rsidR="005D1E53" w:rsidRPr="0091743B" w:rsidRDefault="005D1E53" w:rsidP="005D1E53">
      <w:r w:rsidRPr="0091743B">
        <w:t xml:space="preserve">Parcela se nenachází uvnitř ani v blízkosti ochranného pásma vodního zdroje. </w:t>
      </w:r>
    </w:p>
    <w:p w14:paraId="755317A5" w14:textId="77777777" w:rsidR="005D1E53" w:rsidRPr="0091743B" w:rsidRDefault="005D1E53" w:rsidP="005D1E53">
      <w:pPr>
        <w:pStyle w:val="Podnadpis"/>
        <w:numPr>
          <w:ilvl w:val="0"/>
          <w:numId w:val="0"/>
        </w:numPr>
        <w:spacing w:after="180"/>
        <w:rPr>
          <w:b w:val="0"/>
          <w:bCs/>
          <w:i/>
        </w:rPr>
      </w:pPr>
      <w:r w:rsidRPr="0091743B">
        <w:rPr>
          <w:b w:val="0"/>
          <w:bCs/>
          <w:i/>
        </w:rPr>
        <w:t>Využití vodních zdrojů</w:t>
      </w:r>
    </w:p>
    <w:p w14:paraId="0FBF0EC7" w14:textId="77777777" w:rsidR="005D1E53" w:rsidRPr="0091743B" w:rsidRDefault="005D1E53" w:rsidP="005D1E53">
      <w:r w:rsidRPr="0091743B">
        <w:t xml:space="preserve">Obyvatelstvo v okolí je zásobováno pitnou vodou z obecního vodovodu. Rekognoskací území bylo ověřeno, že v okolí předmětné parcely se nenacházejí žádné studny užívané k zásobování pitnou vodou.  </w:t>
      </w:r>
    </w:p>
    <w:p w14:paraId="2FA6A942" w14:textId="77777777" w:rsidR="005D1E53" w:rsidRPr="0091743B" w:rsidRDefault="005D1E53" w:rsidP="005D1E53">
      <w:pPr>
        <w:pStyle w:val="Podnadpis"/>
        <w:numPr>
          <w:ilvl w:val="0"/>
          <w:numId w:val="0"/>
        </w:numPr>
        <w:spacing w:after="180"/>
        <w:rPr>
          <w:b w:val="0"/>
          <w:bCs/>
          <w:i/>
        </w:rPr>
      </w:pPr>
      <w:r w:rsidRPr="0091743B">
        <w:rPr>
          <w:b w:val="0"/>
          <w:bCs/>
          <w:i/>
        </w:rPr>
        <w:t>Meliorace a povrchové odvodnění</w:t>
      </w:r>
    </w:p>
    <w:p w14:paraId="7451EBF4" w14:textId="2B827ED4" w:rsidR="005D1E53" w:rsidRPr="0091743B" w:rsidRDefault="005D1E53" w:rsidP="003456C9">
      <w:pPr>
        <w:spacing w:before="120" w:line="360" w:lineRule="atLeast"/>
      </w:pPr>
      <w:r w:rsidRPr="0091743B">
        <w:t>Předmětné parcely nejsou odvodňovány melioračním systémem.</w:t>
      </w:r>
    </w:p>
    <w:p w14:paraId="679F81F3" w14:textId="77777777" w:rsidR="00013587" w:rsidRPr="0091743B" w:rsidRDefault="00013587" w:rsidP="00CD5CF3">
      <w:pPr>
        <w:pStyle w:val="Nadpis3"/>
        <w:numPr>
          <w:ilvl w:val="0"/>
          <w:numId w:val="21"/>
        </w:numPr>
        <w:tabs>
          <w:tab w:val="clear" w:pos="567"/>
          <w:tab w:val="clear" w:pos="1134"/>
        </w:tabs>
        <w:ind w:right="-1"/>
      </w:pPr>
      <w:bookmarkStart w:id="35" w:name="_Toc130819519"/>
      <w:bookmarkEnd w:id="8"/>
      <w:r w:rsidRPr="0091743B">
        <w:t xml:space="preserve">výčet a závěry provedených průzkumů a </w:t>
      </w:r>
      <w:proofErr w:type="gramStart"/>
      <w:r w:rsidRPr="0091743B">
        <w:t>měření - geotechnický</w:t>
      </w:r>
      <w:proofErr w:type="gramEnd"/>
      <w:r w:rsidRPr="0091743B">
        <w:t xml:space="preserve"> průzkum, hydrogeologický průzkum, korozní průzkum, geotechnický průzkum materiálových nalezišť (zemníků), stavebně historický průzkum apod.</w:t>
      </w:r>
      <w:bookmarkEnd w:id="35"/>
    </w:p>
    <w:p w14:paraId="6D493126" w14:textId="77777777" w:rsidR="006834F9" w:rsidRPr="0091743B" w:rsidRDefault="006834F9" w:rsidP="00CD5CF3">
      <w:pPr>
        <w:ind w:right="-1"/>
      </w:pPr>
      <w:r w:rsidRPr="0091743B">
        <w:t xml:space="preserve">Průzkum na místě samém ověřil: </w:t>
      </w:r>
    </w:p>
    <w:p w14:paraId="2BEF71E5" w14:textId="77777777" w:rsidR="006834F9" w:rsidRPr="0091743B" w:rsidRDefault="006834F9" w:rsidP="00CD5CF3">
      <w:pPr>
        <w:pStyle w:val="odr1"/>
        <w:numPr>
          <w:ilvl w:val="0"/>
          <w:numId w:val="12"/>
        </w:numPr>
        <w:ind w:right="-1"/>
      </w:pPr>
      <w:r w:rsidRPr="0091743B">
        <w:t>aktuální stav zeleně</w:t>
      </w:r>
    </w:p>
    <w:p w14:paraId="1BF13808" w14:textId="77777777" w:rsidR="006834F9" w:rsidRPr="0091743B" w:rsidRDefault="006834F9" w:rsidP="00CD5CF3">
      <w:pPr>
        <w:pStyle w:val="odr1"/>
        <w:numPr>
          <w:ilvl w:val="0"/>
          <w:numId w:val="12"/>
        </w:numPr>
        <w:ind w:right="-1"/>
      </w:pPr>
      <w:r w:rsidRPr="0091743B">
        <w:t xml:space="preserve">polohu stávajících nadzemních a pozemních vývodů technické infrastruktury, </w:t>
      </w:r>
    </w:p>
    <w:p w14:paraId="0FFF5C95" w14:textId="77777777" w:rsidR="006834F9" w:rsidRPr="0091743B" w:rsidRDefault="006834F9" w:rsidP="00CD5CF3">
      <w:pPr>
        <w:pStyle w:val="odr1"/>
        <w:numPr>
          <w:ilvl w:val="0"/>
          <w:numId w:val="12"/>
        </w:numPr>
        <w:ind w:right="-1"/>
      </w:pPr>
      <w:r w:rsidRPr="0091743B">
        <w:t>situování dopravních značek, stav a druh povrchu stávajících komunikací.</w:t>
      </w:r>
    </w:p>
    <w:p w14:paraId="4614AC85" w14:textId="3E093D1C" w:rsidR="00F149E9" w:rsidRPr="00EE2DEE" w:rsidRDefault="00775EBC" w:rsidP="00CD5CF3">
      <w:pPr>
        <w:spacing w:after="0"/>
        <w:ind w:right="-1" w:firstLine="708"/>
      </w:pPr>
      <w:r w:rsidRPr="0091743B">
        <w:t xml:space="preserve">Byla provedena </w:t>
      </w:r>
      <w:r w:rsidRPr="00EE2DEE">
        <w:t xml:space="preserve">fotodokumentace </w:t>
      </w:r>
      <w:r w:rsidR="00D74EC0" w:rsidRPr="00EE2DEE">
        <w:t>a geodetické polohopisné a výškopisné zaměření. Z údajů správců byla zakreslena orientační poloha vedení inženýrských sítí.</w:t>
      </w:r>
    </w:p>
    <w:p w14:paraId="037A23A2" w14:textId="14426B6B" w:rsidR="0091743B" w:rsidRPr="00EE2DEE" w:rsidRDefault="0091743B" w:rsidP="00CD5CF3">
      <w:pPr>
        <w:spacing w:after="0"/>
        <w:ind w:right="-1" w:firstLine="708"/>
      </w:pPr>
      <w:r w:rsidRPr="00EE2DEE">
        <w:t>Z diagnostického průzkumu stávajícího zpomalovacího prahu vyplynul způsob jeho opravy.</w:t>
      </w:r>
    </w:p>
    <w:p w14:paraId="61043E23" w14:textId="77777777" w:rsidR="008808DB" w:rsidRPr="00EE2DEE" w:rsidRDefault="00D508B3" w:rsidP="00CD5CF3">
      <w:pPr>
        <w:pStyle w:val="Nadpis3"/>
        <w:numPr>
          <w:ilvl w:val="0"/>
          <w:numId w:val="21"/>
        </w:numPr>
        <w:tabs>
          <w:tab w:val="clear" w:pos="567"/>
          <w:tab w:val="clear" w:pos="1134"/>
        </w:tabs>
        <w:ind w:right="-1"/>
      </w:pPr>
      <w:bookmarkStart w:id="36" w:name="_Toc516574271"/>
      <w:bookmarkStart w:id="37" w:name="_Toc130819520"/>
      <w:bookmarkEnd w:id="9"/>
      <w:bookmarkEnd w:id="10"/>
      <w:r w:rsidRPr="00EE2DEE">
        <w:t>O</w:t>
      </w:r>
      <w:r w:rsidR="008808DB" w:rsidRPr="00EE2DEE">
        <w:t>chran</w:t>
      </w:r>
      <w:r w:rsidR="002A5452" w:rsidRPr="00EE2DEE">
        <w:t>a území podle jiných právních předpisů</w:t>
      </w:r>
      <w:bookmarkEnd w:id="36"/>
      <w:bookmarkEnd w:id="37"/>
    </w:p>
    <w:p w14:paraId="1C9FF59B" w14:textId="4EAF4A98" w:rsidR="0076021A" w:rsidRPr="00EE2DEE" w:rsidRDefault="0076021A" w:rsidP="00CD5CF3">
      <w:pPr>
        <w:ind w:right="-1"/>
      </w:pPr>
      <w:r w:rsidRPr="00EE2DEE">
        <w:t xml:space="preserve">Stavbou budou dotčena ochranná pásma podzemních vedení inženýrských sítí. Jejich ochranná pásma jsou stanovena buď na základě zákonné úpravy, nebo dle požadavků jejich majetkových správců. Vyjádření a stanoviska jednotlivých správců jsou součástí dokladové části. V OP inženýrských sítí se budou výkopové práce provádět pouze ručně. V případě odkrytí podzemní sítě je nutné zajistit jeho řádné </w:t>
      </w:r>
      <w:proofErr w:type="gramStart"/>
      <w:r w:rsidRPr="00EE2DEE">
        <w:t>zabezpečení</w:t>
      </w:r>
      <w:proofErr w:type="gramEnd"/>
      <w:r w:rsidRPr="00EE2DEE">
        <w:t xml:space="preserve"> a to nejen při provádění prací, ale také před poškozením třetími osobami. Před záhozem musí být přizván zástupce správce, který písemně povolí zásyp.</w:t>
      </w:r>
    </w:p>
    <w:p w14:paraId="3F9E04BD" w14:textId="77777777" w:rsidR="0076021A" w:rsidRPr="00EE2DEE" w:rsidRDefault="0076021A" w:rsidP="00CD5CF3">
      <w:pPr>
        <w:ind w:right="-1"/>
      </w:pPr>
      <w:r w:rsidRPr="00EE2DEE">
        <w:lastRenderedPageBreak/>
        <w:t>Navrhovaná stavba se dotýká ochranných pásem následujících inženýrských sítí:</w:t>
      </w:r>
    </w:p>
    <w:p w14:paraId="435A1331" w14:textId="0160B1E2" w:rsidR="0091743B" w:rsidRPr="00EE2DEE" w:rsidRDefault="0091743B" w:rsidP="0047578D">
      <w:pPr>
        <w:pStyle w:val="odr1"/>
        <w:ind w:right="-1"/>
      </w:pPr>
      <w:r w:rsidRPr="00EE2DEE">
        <w:t xml:space="preserve">Vodovodní a kanalizační řád společností </w:t>
      </w:r>
      <w:proofErr w:type="spellStart"/>
      <w:r w:rsidRPr="00EE2DEE">
        <w:t>SmVaK</w:t>
      </w:r>
      <w:proofErr w:type="spellEnd"/>
      <w:r w:rsidRPr="00EE2DEE">
        <w:t xml:space="preserve"> </w:t>
      </w:r>
      <w:proofErr w:type="spellStart"/>
      <w:r w:rsidRPr="00EE2DEE">
        <w:t>a.s</w:t>
      </w:r>
      <w:proofErr w:type="spellEnd"/>
      <w:r w:rsidRPr="00EE2DEE">
        <w:t xml:space="preserve">, </w:t>
      </w:r>
      <w:r w:rsidR="0047578D" w:rsidRPr="00EE2DEE">
        <w:t>SLUMEKO, s.r.o</w:t>
      </w:r>
      <w:r w:rsidRPr="00EE2DEE">
        <w:t xml:space="preserve">. </w:t>
      </w:r>
    </w:p>
    <w:p w14:paraId="719F24A0" w14:textId="54C1E503" w:rsidR="0091743B" w:rsidRPr="00EE2DEE" w:rsidRDefault="0091743B" w:rsidP="0047578D">
      <w:pPr>
        <w:pStyle w:val="odr1"/>
        <w:ind w:right="-1"/>
      </w:pPr>
      <w:r w:rsidRPr="00EE2DEE">
        <w:t>Sdělovací vedení společnosti CETIN a.s.</w:t>
      </w:r>
      <w:r w:rsidR="0047578D" w:rsidRPr="00EE2DEE">
        <w:t>, KTK, s.r.o.</w:t>
      </w:r>
    </w:p>
    <w:p w14:paraId="014D0890" w14:textId="77777777" w:rsidR="0091743B" w:rsidRPr="00EE2DEE" w:rsidRDefault="0091743B" w:rsidP="0047578D">
      <w:pPr>
        <w:pStyle w:val="odr1"/>
        <w:ind w:right="-1"/>
      </w:pPr>
      <w:r w:rsidRPr="00EE2DEE">
        <w:t xml:space="preserve">Plynovodní vedení společnosti </w:t>
      </w:r>
      <w:proofErr w:type="spellStart"/>
      <w:r w:rsidRPr="00EE2DEE">
        <w:t>GasNet</w:t>
      </w:r>
      <w:proofErr w:type="spellEnd"/>
      <w:r w:rsidRPr="00EE2DEE">
        <w:t>, s.r.o.</w:t>
      </w:r>
    </w:p>
    <w:p w14:paraId="034E284D" w14:textId="295D9921" w:rsidR="0091743B" w:rsidRPr="00EE2DEE" w:rsidRDefault="0091743B" w:rsidP="0047578D">
      <w:pPr>
        <w:pStyle w:val="odr1"/>
        <w:ind w:right="-1"/>
      </w:pPr>
      <w:r w:rsidRPr="00EE2DEE">
        <w:t xml:space="preserve">Elektrické vedení společnosti ČEZ Distribuce, </w:t>
      </w:r>
      <w:proofErr w:type="gramStart"/>
      <w:r w:rsidRPr="00EE2DEE">
        <w:t>a.s..</w:t>
      </w:r>
      <w:proofErr w:type="gramEnd"/>
      <w:r w:rsidRPr="00EE2DEE">
        <w:t xml:space="preserve"> </w:t>
      </w:r>
      <w:r w:rsidR="0047578D" w:rsidRPr="00EE2DEE">
        <w:t>SLUMEKO, s.r.o.</w:t>
      </w:r>
    </w:p>
    <w:p w14:paraId="686CB6FC" w14:textId="6F59140F" w:rsidR="0091743B" w:rsidRPr="00EE2DEE" w:rsidRDefault="00EE2DEE" w:rsidP="0047578D">
      <w:pPr>
        <w:pStyle w:val="odr1"/>
        <w:ind w:right="-1"/>
      </w:pPr>
      <w:r w:rsidRPr="00EE2DEE">
        <w:t xml:space="preserve">Teplovodní vedení společnosti Teplo Kopřivnice </w:t>
      </w:r>
      <w:proofErr w:type="spellStart"/>
      <w:proofErr w:type="gramStart"/>
      <w:r w:rsidRPr="00EE2DEE">
        <w:t>s,r</w:t>
      </w:r>
      <w:proofErr w:type="gramEnd"/>
      <w:r w:rsidRPr="00EE2DEE">
        <w:t>,o</w:t>
      </w:r>
      <w:proofErr w:type="spellEnd"/>
      <w:r w:rsidRPr="00EE2DEE">
        <w:t>,</w:t>
      </w:r>
    </w:p>
    <w:p w14:paraId="39927156" w14:textId="77777777" w:rsidR="00EE2DEE" w:rsidRPr="0034415D" w:rsidRDefault="00EE2DEE" w:rsidP="00EE2DEE">
      <w:pPr>
        <w:pStyle w:val="odr1"/>
        <w:numPr>
          <w:ilvl w:val="0"/>
          <w:numId w:val="0"/>
        </w:numPr>
        <w:ind w:left="1287"/>
      </w:pPr>
    </w:p>
    <w:p w14:paraId="6E01158D" w14:textId="4212BE78" w:rsidR="002B737B" w:rsidRPr="00EE2DEE" w:rsidRDefault="00EE2DEE" w:rsidP="00EE2DEE">
      <w:pPr>
        <w:ind w:right="-1"/>
        <w:rPr>
          <w:b/>
        </w:rPr>
      </w:pPr>
      <w:r w:rsidRPr="0034415D">
        <w:t>Inženýrské sítě jsou vyznačeny ve výkresové části dle podkladů jejich správců.</w:t>
      </w:r>
    </w:p>
    <w:p w14:paraId="78D2B8EF" w14:textId="77777777" w:rsidR="0076021A" w:rsidRPr="00EE2DEE" w:rsidRDefault="0076021A" w:rsidP="00CD5CF3">
      <w:pPr>
        <w:ind w:right="-1"/>
      </w:pPr>
      <w:r w:rsidRPr="00EE2DEE">
        <w:t>Níže jsou uvedena ochranná pásma inženýrských sítí:</w:t>
      </w:r>
    </w:p>
    <w:p w14:paraId="30C9DA79" w14:textId="77777777" w:rsidR="008808DB" w:rsidRPr="00EE2DEE" w:rsidRDefault="008808DB" w:rsidP="00CD5CF3">
      <w:pPr>
        <w:ind w:right="-1"/>
        <w:rPr>
          <w:i/>
        </w:rPr>
      </w:pPr>
      <w:r w:rsidRPr="00EE2DEE">
        <w:rPr>
          <w:i/>
        </w:rPr>
        <w:t>Elektrická zařízení, vedení</w:t>
      </w:r>
    </w:p>
    <w:p w14:paraId="4ACF2E65" w14:textId="77777777" w:rsidR="008808DB" w:rsidRPr="00EE2DEE" w:rsidRDefault="008808DB" w:rsidP="00CD5CF3">
      <w:pPr>
        <w:ind w:right="-1"/>
      </w:pPr>
      <w:r w:rsidRPr="00EE2DEE">
        <w:t>Ochranným pásmem zařízení elektrizační soustavy je prostor v bezprostřední blízkosti tohoto zařízení určený k zajištění jeho spolehlivého provozu a k ochraně života, zdraví a majetku osob. Ochrannými pásmy jsou chráněna nadzemní vedení, podzemní vedení, elektrické stanice, výrobny elektřiny a vedení měřicí, ochranné, řídicí, zabezpečovací, informační a telekomunikační techniky.</w:t>
      </w:r>
    </w:p>
    <w:p w14:paraId="0933BBC0" w14:textId="77777777" w:rsidR="008808DB" w:rsidRPr="00EE2DEE" w:rsidRDefault="008808DB" w:rsidP="00CD5CF3">
      <w:pPr>
        <w:ind w:right="-1"/>
      </w:pPr>
      <w:r w:rsidRPr="00EE2DEE">
        <w:rPr>
          <w:u w:val="single"/>
        </w:rPr>
        <w:t>Ochranné pásmo nadzemního vedení</w:t>
      </w:r>
      <w:r w:rsidRPr="00EE2DEE">
        <w:t xml:space="preserve"> je souvislý prostor vymezený svislými rovinami vedenými po obou stranách vedení ve vodorovné vzdálenosti měřené kolmo na vedení, která činí od krajního vodiče vedení na obě jeho strany:</w:t>
      </w:r>
    </w:p>
    <w:p w14:paraId="20B66D2C" w14:textId="77777777" w:rsidR="008808DB" w:rsidRPr="00EE2DEE" w:rsidRDefault="008808DB" w:rsidP="00CD5CF3">
      <w:pPr>
        <w:pStyle w:val="odr1"/>
        <w:ind w:right="-1"/>
      </w:pPr>
      <w:r w:rsidRPr="00EE2DEE">
        <w:t xml:space="preserve">u napětí nad 1 </w:t>
      </w:r>
      <w:proofErr w:type="spellStart"/>
      <w:r w:rsidRPr="00EE2DEE">
        <w:t>kV</w:t>
      </w:r>
      <w:proofErr w:type="spellEnd"/>
      <w:r w:rsidRPr="00EE2DEE">
        <w:t xml:space="preserve"> a do 35 </w:t>
      </w:r>
      <w:proofErr w:type="spellStart"/>
      <w:r w:rsidRPr="00EE2DEE">
        <w:t>kV</w:t>
      </w:r>
      <w:proofErr w:type="spellEnd"/>
      <w:r w:rsidRPr="00EE2DEE">
        <w:t xml:space="preserve"> včetně</w:t>
      </w:r>
    </w:p>
    <w:p w14:paraId="11870236" w14:textId="77777777" w:rsidR="008808DB" w:rsidRPr="00EE2DEE" w:rsidRDefault="008808DB" w:rsidP="00CD5CF3">
      <w:pPr>
        <w:pStyle w:val="odr2"/>
        <w:ind w:right="-1"/>
      </w:pPr>
      <w:r w:rsidRPr="00EE2DEE">
        <w:t>pro vodiče bez izolace 7 m,</w:t>
      </w:r>
    </w:p>
    <w:p w14:paraId="036C8133" w14:textId="77777777" w:rsidR="008808DB" w:rsidRPr="00EE2DEE" w:rsidRDefault="008808DB" w:rsidP="00CD5CF3">
      <w:pPr>
        <w:pStyle w:val="odr2"/>
        <w:ind w:right="-1"/>
      </w:pPr>
      <w:r w:rsidRPr="00EE2DEE">
        <w:t>pro vodiče s izolací základní 2 m,</w:t>
      </w:r>
    </w:p>
    <w:p w14:paraId="74A5421D" w14:textId="77777777" w:rsidR="008808DB" w:rsidRPr="00EE2DEE" w:rsidRDefault="008808DB" w:rsidP="00CD5CF3">
      <w:pPr>
        <w:pStyle w:val="odr2"/>
        <w:ind w:right="-1"/>
      </w:pPr>
      <w:r w:rsidRPr="00EE2DEE">
        <w:t>pro závěsná kabelová vedení 1 m,</w:t>
      </w:r>
    </w:p>
    <w:p w14:paraId="02E64268" w14:textId="77777777" w:rsidR="008808DB" w:rsidRPr="00EE2DEE" w:rsidRDefault="008808DB" w:rsidP="00CD5CF3">
      <w:pPr>
        <w:pStyle w:val="odr1"/>
        <w:ind w:right="-1"/>
      </w:pPr>
      <w:r w:rsidRPr="00EE2DEE">
        <w:t xml:space="preserve">u napětí nad 35 </w:t>
      </w:r>
      <w:proofErr w:type="spellStart"/>
      <w:r w:rsidRPr="00EE2DEE">
        <w:t>kV</w:t>
      </w:r>
      <w:proofErr w:type="spellEnd"/>
      <w:r w:rsidRPr="00EE2DEE">
        <w:t xml:space="preserve"> do 110 </w:t>
      </w:r>
      <w:proofErr w:type="spellStart"/>
      <w:r w:rsidRPr="00EE2DEE">
        <w:t>kV</w:t>
      </w:r>
      <w:proofErr w:type="spellEnd"/>
      <w:r w:rsidRPr="00EE2DEE">
        <w:t xml:space="preserve"> včetně</w:t>
      </w:r>
    </w:p>
    <w:p w14:paraId="568E4A99" w14:textId="77777777" w:rsidR="008808DB" w:rsidRPr="00EE2DEE" w:rsidRDefault="008808DB" w:rsidP="00CD5CF3">
      <w:pPr>
        <w:pStyle w:val="odr2"/>
        <w:ind w:right="-1"/>
      </w:pPr>
      <w:r w:rsidRPr="00EE2DEE">
        <w:t>pro vodiče bez izolace 12 m,</w:t>
      </w:r>
    </w:p>
    <w:p w14:paraId="2BD0BFFA" w14:textId="77777777" w:rsidR="008808DB" w:rsidRPr="00EE2DEE" w:rsidRDefault="008808DB" w:rsidP="00CD5CF3">
      <w:pPr>
        <w:pStyle w:val="odr2"/>
        <w:ind w:right="-1"/>
      </w:pPr>
      <w:r w:rsidRPr="00EE2DEE">
        <w:t>pro vodiče s izolací základní 5 m,</w:t>
      </w:r>
    </w:p>
    <w:p w14:paraId="0261B5FC" w14:textId="77777777" w:rsidR="008808DB" w:rsidRPr="00EE2DEE" w:rsidRDefault="008808DB" w:rsidP="00CD5CF3">
      <w:pPr>
        <w:pStyle w:val="odr1"/>
        <w:ind w:right="-1"/>
      </w:pPr>
      <w:r w:rsidRPr="00EE2DEE">
        <w:t xml:space="preserve">u napětí nad 110 </w:t>
      </w:r>
      <w:proofErr w:type="spellStart"/>
      <w:r w:rsidRPr="00EE2DEE">
        <w:t>kV</w:t>
      </w:r>
      <w:proofErr w:type="spellEnd"/>
      <w:r w:rsidRPr="00EE2DEE">
        <w:t xml:space="preserve"> do 220 </w:t>
      </w:r>
      <w:proofErr w:type="spellStart"/>
      <w:r w:rsidRPr="00EE2DEE">
        <w:t>kV</w:t>
      </w:r>
      <w:proofErr w:type="spellEnd"/>
      <w:r w:rsidRPr="00EE2DEE">
        <w:t xml:space="preserve"> včetně 15 m,</w:t>
      </w:r>
    </w:p>
    <w:p w14:paraId="798F480E" w14:textId="77777777" w:rsidR="008808DB" w:rsidRPr="00EE2DEE" w:rsidRDefault="008808DB" w:rsidP="00CD5CF3">
      <w:pPr>
        <w:pStyle w:val="odr1"/>
        <w:ind w:right="-1"/>
      </w:pPr>
      <w:r w:rsidRPr="00EE2DEE">
        <w:t xml:space="preserve">u napětí nad 220 </w:t>
      </w:r>
      <w:proofErr w:type="spellStart"/>
      <w:r w:rsidRPr="00EE2DEE">
        <w:t>kV</w:t>
      </w:r>
      <w:proofErr w:type="spellEnd"/>
      <w:r w:rsidRPr="00EE2DEE">
        <w:t xml:space="preserve"> do 400 </w:t>
      </w:r>
      <w:proofErr w:type="spellStart"/>
      <w:r w:rsidRPr="00EE2DEE">
        <w:t>kV</w:t>
      </w:r>
      <w:proofErr w:type="spellEnd"/>
      <w:r w:rsidRPr="00EE2DEE">
        <w:t xml:space="preserve"> včetně 20 m,</w:t>
      </w:r>
    </w:p>
    <w:p w14:paraId="08CC342F" w14:textId="77777777" w:rsidR="008808DB" w:rsidRPr="00EE2DEE" w:rsidRDefault="008808DB" w:rsidP="00CD5CF3">
      <w:pPr>
        <w:pStyle w:val="odr1"/>
        <w:ind w:right="-1"/>
      </w:pPr>
      <w:r w:rsidRPr="00EE2DEE">
        <w:t xml:space="preserve">u napětí nad 400 </w:t>
      </w:r>
      <w:proofErr w:type="spellStart"/>
      <w:r w:rsidRPr="00EE2DEE">
        <w:t>kV</w:t>
      </w:r>
      <w:proofErr w:type="spellEnd"/>
      <w:r w:rsidRPr="00EE2DEE">
        <w:t xml:space="preserve"> 30 m,</w:t>
      </w:r>
    </w:p>
    <w:p w14:paraId="1CFA9344" w14:textId="77777777" w:rsidR="008808DB" w:rsidRPr="00EE2DEE" w:rsidRDefault="008808DB" w:rsidP="00CD5CF3">
      <w:pPr>
        <w:pStyle w:val="odr1"/>
        <w:ind w:right="-1"/>
      </w:pPr>
      <w:r w:rsidRPr="00EE2DEE">
        <w:t xml:space="preserve">u závěsného kabelového vedení 110 </w:t>
      </w:r>
      <w:proofErr w:type="spellStart"/>
      <w:r w:rsidRPr="00EE2DEE">
        <w:t>kV</w:t>
      </w:r>
      <w:proofErr w:type="spellEnd"/>
      <w:r w:rsidRPr="00EE2DEE">
        <w:t xml:space="preserve"> 2 m,</w:t>
      </w:r>
    </w:p>
    <w:p w14:paraId="53F06747" w14:textId="77777777" w:rsidR="008808DB" w:rsidRPr="00EE2DEE" w:rsidRDefault="008808DB" w:rsidP="00CD5CF3">
      <w:pPr>
        <w:pStyle w:val="odr1"/>
        <w:ind w:right="-1"/>
      </w:pPr>
      <w:r w:rsidRPr="00EE2DEE">
        <w:t>u zařízení vlastní telekomunikační sítě držitele licence 1 m.</w:t>
      </w:r>
    </w:p>
    <w:p w14:paraId="48B6E4E3" w14:textId="77777777" w:rsidR="008808DB" w:rsidRPr="00EE2DEE" w:rsidRDefault="00BB19F5" w:rsidP="00CD5CF3">
      <w:pPr>
        <w:autoSpaceDE w:val="0"/>
        <w:autoSpaceDN w:val="0"/>
        <w:adjustRightInd w:val="0"/>
        <w:spacing w:after="0"/>
        <w:ind w:right="-1"/>
      </w:pPr>
      <w:r w:rsidRPr="00EE2DEE">
        <w:t>Výkopové práce v blízkosti v blízkosti podpěrných bodů vedení NN a VN bude jejich stabilita zajištěna pažením.</w:t>
      </w:r>
    </w:p>
    <w:p w14:paraId="2B77A6FE" w14:textId="77777777" w:rsidR="00BB19F5" w:rsidRPr="00EE2DEE" w:rsidRDefault="00BB19F5" w:rsidP="00CD5CF3">
      <w:pPr>
        <w:autoSpaceDE w:val="0"/>
        <w:autoSpaceDN w:val="0"/>
        <w:adjustRightInd w:val="0"/>
        <w:spacing w:after="0"/>
        <w:ind w:right="-1"/>
      </w:pPr>
    </w:p>
    <w:p w14:paraId="284E1F8A" w14:textId="77777777" w:rsidR="008808DB" w:rsidRPr="00EE2DEE" w:rsidRDefault="008808DB" w:rsidP="00CD5CF3">
      <w:pPr>
        <w:ind w:right="-1"/>
      </w:pPr>
      <w:r w:rsidRPr="00EE2DEE">
        <w:rPr>
          <w:u w:val="single"/>
        </w:rPr>
        <w:t>Ochranné pásmo podzemního vedení</w:t>
      </w:r>
      <w:r w:rsidRPr="00EE2DEE">
        <w:t xml:space="preserve"> elektrizační soustavy do 110 </w:t>
      </w:r>
      <w:proofErr w:type="spellStart"/>
      <w:r w:rsidRPr="00EE2DEE">
        <w:t>kV</w:t>
      </w:r>
      <w:proofErr w:type="spellEnd"/>
      <w:r w:rsidRPr="00EE2DEE">
        <w:t xml:space="preserve"> včetně a vedení řídicí,</w:t>
      </w:r>
      <w:r w:rsidR="00D71BF4" w:rsidRPr="00EE2DEE">
        <w:t xml:space="preserve"> </w:t>
      </w:r>
      <w:r w:rsidRPr="00EE2DEE">
        <w:t xml:space="preserve">měřicí a zabezpečovací techniky činí 1 m po obou stranách krajního kabelu, nad 110 </w:t>
      </w:r>
      <w:proofErr w:type="spellStart"/>
      <w:r w:rsidRPr="00EE2DEE">
        <w:t>kV</w:t>
      </w:r>
      <w:proofErr w:type="spellEnd"/>
      <w:r w:rsidRPr="00EE2DEE">
        <w:t xml:space="preserve"> činí</w:t>
      </w:r>
      <w:r w:rsidR="00D71BF4" w:rsidRPr="00EE2DEE">
        <w:t xml:space="preserve"> </w:t>
      </w:r>
      <w:r w:rsidRPr="00EE2DEE">
        <w:t>3 m po obou stranách krajního kabelu.</w:t>
      </w:r>
    </w:p>
    <w:p w14:paraId="581CACA0" w14:textId="77777777" w:rsidR="008808DB" w:rsidRPr="00EE2DEE" w:rsidRDefault="008808DB" w:rsidP="00CD5CF3">
      <w:pPr>
        <w:ind w:right="-1"/>
        <w:rPr>
          <w:rFonts w:ascii="Arial" w:hAnsi="Arial" w:cs="Arial"/>
          <w:b/>
          <w:bCs/>
          <w:i/>
          <w:iCs/>
          <w:sz w:val="20"/>
          <w:szCs w:val="20"/>
          <w:lang w:eastAsia="en-US"/>
        </w:rPr>
      </w:pPr>
      <w:r w:rsidRPr="00EE2DEE">
        <w:rPr>
          <w:i/>
        </w:rPr>
        <w:t>Plynárenská zařízení</w:t>
      </w:r>
    </w:p>
    <w:p w14:paraId="5F175881" w14:textId="77777777" w:rsidR="008808DB" w:rsidRPr="00EE2DEE" w:rsidRDefault="008808DB" w:rsidP="00CD5CF3">
      <w:pPr>
        <w:ind w:right="-1"/>
      </w:pPr>
      <w:r w:rsidRPr="00EE2DEE">
        <w:lastRenderedPageBreak/>
        <w:t>jsou chráněna ochrannými pásmy k zajištění jejich bezpečného a spolehlivého provozu. Ochranným pásmem se pro účely tohoto zákona rozumí souvislý prostor v bezprostřední blízkosti plynárenského zařízení vymezený svislými rovinami vedenými ve vodorovné vzdálenosti od jeho půdorysu.</w:t>
      </w:r>
    </w:p>
    <w:p w14:paraId="1DAB39A9" w14:textId="77777777" w:rsidR="008808DB" w:rsidRPr="00EE2DEE" w:rsidRDefault="008808DB" w:rsidP="00CD5CF3">
      <w:pPr>
        <w:ind w:right="-1"/>
      </w:pPr>
      <w:r w:rsidRPr="00EE2DEE">
        <w:rPr>
          <w:u w:val="single"/>
        </w:rPr>
        <w:t>Ochranná pásma činí</w:t>
      </w:r>
      <w:r w:rsidRPr="00EE2DEE">
        <w:t xml:space="preserve"> u nízkotlakých a středotlakých plynovodů a plynovodních přípojek, jimiž se rozvádí plyn v zastavěném území obce, 1 m na obě strany od půdorysu.</w:t>
      </w:r>
      <w:r w:rsidR="00CF2E47" w:rsidRPr="00EE2DEE">
        <w:t xml:space="preserve"> U vysokotlakých plynovodů je 4,0 m</w:t>
      </w:r>
    </w:p>
    <w:p w14:paraId="4CCFD858" w14:textId="77777777" w:rsidR="008808DB" w:rsidRPr="00EE2DEE" w:rsidRDefault="008808DB" w:rsidP="00CD5CF3">
      <w:pPr>
        <w:ind w:right="-1"/>
        <w:rPr>
          <w:i/>
        </w:rPr>
      </w:pPr>
      <w:r w:rsidRPr="00EE2DEE">
        <w:rPr>
          <w:i/>
        </w:rPr>
        <w:t>Telekomunikační vedení</w:t>
      </w:r>
    </w:p>
    <w:p w14:paraId="5CAB7A8A" w14:textId="77777777" w:rsidR="008808DB" w:rsidRPr="00EE2DEE" w:rsidRDefault="008808DB" w:rsidP="00CD5CF3">
      <w:pPr>
        <w:ind w:right="-1"/>
      </w:pPr>
      <w:r w:rsidRPr="00EE2DEE">
        <w:t>Ochranné pásmo telekomunikačního vedení je 1,5m po stranách krajního vedení.</w:t>
      </w:r>
    </w:p>
    <w:p w14:paraId="3988E06B" w14:textId="77777777" w:rsidR="008808DB" w:rsidRPr="00EE2DEE" w:rsidRDefault="008808DB" w:rsidP="00CD5CF3">
      <w:pPr>
        <w:ind w:right="-1"/>
        <w:rPr>
          <w:i/>
        </w:rPr>
      </w:pPr>
      <w:r w:rsidRPr="00EE2DEE">
        <w:rPr>
          <w:i/>
        </w:rPr>
        <w:t>Potrubí</w:t>
      </w:r>
    </w:p>
    <w:p w14:paraId="53162C02" w14:textId="77777777" w:rsidR="008808DB" w:rsidRPr="00EE2DEE" w:rsidRDefault="008808DB" w:rsidP="00CD5CF3">
      <w:pPr>
        <w:ind w:right="-1"/>
      </w:pPr>
      <w:r w:rsidRPr="00EE2DEE">
        <w:t>Ochranná pásma řádů od vnějšího líce stěny potrubí na každou stranu jsou:</w:t>
      </w:r>
    </w:p>
    <w:p w14:paraId="14A318FA" w14:textId="77777777" w:rsidR="008808DB" w:rsidRPr="00EE2DEE" w:rsidRDefault="008808DB" w:rsidP="00CD5CF3">
      <w:pPr>
        <w:pStyle w:val="odr2"/>
        <w:ind w:right="-1"/>
      </w:pPr>
      <w:r w:rsidRPr="00EE2DEE">
        <w:t>u vodovodu a kanalizace do průměru 500 mm (včetně) – 1,5 m</w:t>
      </w:r>
    </w:p>
    <w:p w14:paraId="5001F6E7" w14:textId="77777777" w:rsidR="008808DB" w:rsidRPr="00EE2DEE" w:rsidRDefault="008808DB" w:rsidP="00CD5CF3">
      <w:pPr>
        <w:pStyle w:val="odr2"/>
        <w:ind w:right="-1"/>
      </w:pPr>
      <w:r w:rsidRPr="00EE2DEE">
        <w:t xml:space="preserve">u vodovodu a kanalizace </w:t>
      </w:r>
      <w:proofErr w:type="gramStart"/>
      <w:r w:rsidRPr="00EE2DEE">
        <w:t>nad  průměr</w:t>
      </w:r>
      <w:proofErr w:type="gramEnd"/>
      <w:r w:rsidRPr="00EE2DEE">
        <w:t xml:space="preserve"> 500 mm – 2,5 m</w:t>
      </w:r>
    </w:p>
    <w:p w14:paraId="7669CBB7" w14:textId="77777777" w:rsidR="008808DB" w:rsidRPr="00EE2DEE" w:rsidRDefault="008808DB" w:rsidP="00CD5CF3">
      <w:pPr>
        <w:pStyle w:val="odr2"/>
        <w:ind w:right="-1"/>
      </w:pPr>
      <w:r w:rsidRPr="00EE2DEE">
        <w:t>u vodovodních řádů nebo kanalizačních stok o průměru nad 200 mm, jejichž dno je uloženo v hloubce větší než 2,5 m pod upraveným povrchem, se vzdálenosti od vnějšího líce zvyšují o 1,0 m.</w:t>
      </w:r>
    </w:p>
    <w:p w14:paraId="32CC24C9" w14:textId="77777777" w:rsidR="008808DB" w:rsidRPr="00EE2DEE" w:rsidRDefault="008808DB" w:rsidP="00CD5CF3">
      <w:pPr>
        <w:ind w:right="-1"/>
      </w:pPr>
      <w:r w:rsidRPr="00EE2DEE">
        <w:t>Ochranné pásmo zařízení na výrobu či rozvod tepelné energie je: 2,5m po obou stranách zařízení.</w:t>
      </w:r>
    </w:p>
    <w:p w14:paraId="2A7C925D" w14:textId="439C9651" w:rsidR="00EE2DEE" w:rsidRPr="00EE2DEE" w:rsidRDefault="006834F9" w:rsidP="00CD5CF3">
      <w:pPr>
        <w:ind w:right="-1"/>
      </w:pPr>
      <w:r w:rsidRPr="00EE2DEE">
        <w:t xml:space="preserve">Stavba </w:t>
      </w:r>
      <w:proofErr w:type="gramStart"/>
      <w:r w:rsidR="00E83C56" w:rsidRPr="00EE2DEE">
        <w:t>ne</w:t>
      </w:r>
      <w:r w:rsidRPr="00EE2DEE">
        <w:t>leží</w:t>
      </w:r>
      <w:proofErr w:type="gramEnd"/>
      <w:r w:rsidRPr="00EE2DEE">
        <w:t xml:space="preserve"> v OP silnice</w:t>
      </w:r>
      <w:r w:rsidR="00EE2DEE" w:rsidRPr="00EE2DEE">
        <w:t>.</w:t>
      </w:r>
      <w:r w:rsidR="002B737B" w:rsidRPr="00EE2DEE">
        <w:t xml:space="preserve"> </w:t>
      </w:r>
    </w:p>
    <w:p w14:paraId="66D070FF" w14:textId="77777777" w:rsidR="00EE2DEE" w:rsidRPr="00EE2DEE" w:rsidRDefault="00EE2DEE" w:rsidP="00EE2DEE">
      <w:pPr>
        <w:pStyle w:val="novzkladnstyl"/>
        <w:rPr>
          <w:rFonts w:ascii="Times New Roman" w:hAnsi="Times New Roman"/>
          <w:bCs/>
          <w:szCs w:val="24"/>
        </w:rPr>
      </w:pPr>
      <w:r>
        <w:rPr>
          <w:rFonts w:ascii="Times New Roman" w:hAnsi="Times New Roman"/>
          <w:bCs/>
          <w:szCs w:val="24"/>
        </w:rPr>
        <w:t>Stavební záměr se nachází v </w:t>
      </w:r>
      <w:r w:rsidRPr="007D1772">
        <w:rPr>
          <w:rFonts w:ascii="Times New Roman" w:hAnsi="Times New Roman"/>
          <w:b/>
          <w:bCs/>
          <w:szCs w:val="24"/>
        </w:rPr>
        <w:t>ochranném pásmu dráhy</w:t>
      </w:r>
      <w:r>
        <w:rPr>
          <w:rFonts w:ascii="Times New Roman" w:hAnsi="Times New Roman"/>
          <w:bCs/>
          <w:szCs w:val="24"/>
        </w:rPr>
        <w:t xml:space="preserve">. </w:t>
      </w:r>
      <w:r w:rsidRPr="007D1772">
        <w:rPr>
          <w:rFonts w:ascii="Times New Roman" w:hAnsi="Times New Roman"/>
          <w:szCs w:val="24"/>
        </w:rPr>
        <w:t>Ochranné pásmo dráhy</w:t>
      </w:r>
      <w:r w:rsidRPr="007D1772">
        <w:rPr>
          <w:rFonts w:ascii="Times New Roman" w:hAnsi="Times New Roman"/>
          <w:bCs/>
          <w:szCs w:val="24"/>
        </w:rPr>
        <w:t xml:space="preserve"> (OPD) </w:t>
      </w:r>
      <w:proofErr w:type="gramStart"/>
      <w:r w:rsidRPr="007D1772">
        <w:rPr>
          <w:rFonts w:ascii="Times New Roman" w:hAnsi="Times New Roman"/>
          <w:bCs/>
          <w:szCs w:val="24"/>
        </w:rPr>
        <w:t>tvoří</w:t>
      </w:r>
      <w:proofErr w:type="gramEnd"/>
      <w:r w:rsidRPr="007D1772">
        <w:rPr>
          <w:rFonts w:ascii="Times New Roman" w:hAnsi="Times New Roman"/>
          <w:bCs/>
          <w:szCs w:val="24"/>
        </w:rPr>
        <w:t xml:space="preserve"> prostor </w:t>
      </w:r>
      <w:r w:rsidRPr="00EE2DEE">
        <w:rPr>
          <w:rFonts w:ascii="Times New Roman" w:hAnsi="Times New Roman"/>
          <w:bCs/>
          <w:szCs w:val="24"/>
        </w:rPr>
        <w:t>po obou stranách dráhy, jehož hranice jsou vymezeny svislou plochou vedenou:</w:t>
      </w:r>
    </w:p>
    <w:p w14:paraId="658BD06F" w14:textId="77777777" w:rsidR="00EE2DEE" w:rsidRPr="00EE2DEE" w:rsidRDefault="00EE2DEE" w:rsidP="00EE2DEE">
      <w:pPr>
        <w:pStyle w:val="novzkladnstyl"/>
        <w:numPr>
          <w:ilvl w:val="0"/>
          <w:numId w:val="35"/>
        </w:numPr>
        <w:rPr>
          <w:rFonts w:ascii="Times New Roman" w:hAnsi="Times New Roman"/>
          <w:bCs/>
          <w:szCs w:val="24"/>
        </w:rPr>
      </w:pPr>
      <w:r w:rsidRPr="00EE2DEE">
        <w:rPr>
          <w:rFonts w:ascii="Times New Roman" w:hAnsi="Times New Roman"/>
          <w:bCs/>
          <w:szCs w:val="24"/>
        </w:rPr>
        <w:t>u dráhy celostátní a u dráhy regionální 60 m od osy krajní koleje, nejméně však ve vzdálenosti 30 m od hranic obvodu dráhy,</w:t>
      </w:r>
    </w:p>
    <w:p w14:paraId="5F3FEC46" w14:textId="77777777" w:rsidR="00EE2DEE" w:rsidRPr="00EE2DEE" w:rsidRDefault="00EE2DEE" w:rsidP="00CD5CF3">
      <w:pPr>
        <w:ind w:right="-1"/>
      </w:pPr>
    </w:p>
    <w:p w14:paraId="475B6279" w14:textId="2FF0144B" w:rsidR="00F149E9" w:rsidRPr="00EE2DEE" w:rsidRDefault="00F149E9" w:rsidP="00CD5CF3">
      <w:pPr>
        <w:ind w:right="-1"/>
      </w:pPr>
      <w:r w:rsidRPr="00EE2DEE">
        <w:t xml:space="preserve">Stavba se nenachází v památkové rezervaci, památkové zóně, zvláště chráněném území, lokalitě soustavy Natura 2000, záplavovém území, poddolovaném území. </w:t>
      </w:r>
    </w:p>
    <w:p w14:paraId="4E094943" w14:textId="77777777" w:rsidR="008808DB" w:rsidRPr="00475371" w:rsidRDefault="008808DB" w:rsidP="00CD5CF3">
      <w:pPr>
        <w:pStyle w:val="Nadpis3"/>
        <w:numPr>
          <w:ilvl w:val="0"/>
          <w:numId w:val="21"/>
        </w:numPr>
        <w:tabs>
          <w:tab w:val="clear" w:pos="567"/>
          <w:tab w:val="clear" w:pos="1134"/>
        </w:tabs>
        <w:ind w:right="-1"/>
      </w:pPr>
      <w:bookmarkStart w:id="38" w:name="_Toc516574272"/>
      <w:bookmarkStart w:id="39" w:name="_Toc130819521"/>
      <w:r w:rsidRPr="00475371">
        <w:t>Poloha vzhledem k záplavovému a poddolovanému území</w:t>
      </w:r>
      <w:bookmarkEnd w:id="38"/>
      <w:bookmarkEnd w:id="39"/>
    </w:p>
    <w:p w14:paraId="6E6C06E4" w14:textId="4353F616" w:rsidR="006834F9" w:rsidRPr="00475371" w:rsidRDefault="006834F9" w:rsidP="0012387D">
      <w:pPr>
        <w:ind w:right="-1"/>
      </w:pPr>
      <w:r w:rsidRPr="00475371">
        <w:t xml:space="preserve">Dle ÚP se staveniště </w:t>
      </w:r>
      <w:r w:rsidR="00F62B36" w:rsidRPr="00475371">
        <w:t xml:space="preserve">nachází </w:t>
      </w:r>
      <w:r w:rsidR="00E83C56" w:rsidRPr="00475371">
        <w:t>mimo</w:t>
      </w:r>
      <w:r w:rsidRPr="00475371">
        <w:t xml:space="preserve"> záplavové</w:t>
      </w:r>
      <w:r w:rsidR="0012387D" w:rsidRPr="00475371">
        <w:t xml:space="preserve"> </w:t>
      </w:r>
      <w:r w:rsidRPr="00475371">
        <w:t>území</w:t>
      </w:r>
      <w:r w:rsidR="0012387D" w:rsidRPr="00475371">
        <w:t xml:space="preserve"> a mimo dobývací prostor, který by byl evidován OBÚ</w:t>
      </w:r>
      <w:r w:rsidR="00E83C56" w:rsidRPr="00475371">
        <w:t xml:space="preserve">. </w:t>
      </w:r>
    </w:p>
    <w:p w14:paraId="415147B9" w14:textId="21DBCE4E" w:rsidR="008808DB" w:rsidRPr="00F264E2" w:rsidRDefault="008808DB" w:rsidP="00CD5CF3">
      <w:pPr>
        <w:pStyle w:val="Nadpis3"/>
        <w:numPr>
          <w:ilvl w:val="0"/>
          <w:numId w:val="21"/>
        </w:numPr>
        <w:tabs>
          <w:tab w:val="clear" w:pos="567"/>
          <w:tab w:val="clear" w:pos="1134"/>
        </w:tabs>
        <w:ind w:right="-1"/>
      </w:pPr>
      <w:bookmarkStart w:id="40" w:name="_Toc516574273"/>
      <w:bookmarkStart w:id="41" w:name="_Toc130819522"/>
      <w:r w:rsidRPr="00F264E2">
        <w:t>Vliv stavby na okolní stavby a pozemky, ochrana okolí, vliv stavby na odtokové poměry v území</w:t>
      </w:r>
      <w:bookmarkEnd w:id="40"/>
      <w:bookmarkEnd w:id="41"/>
    </w:p>
    <w:p w14:paraId="53FFBDDE" w14:textId="77777777" w:rsidR="00F264E2" w:rsidRPr="00F264E2" w:rsidRDefault="003903A8" w:rsidP="00CD5CF3">
      <w:pPr>
        <w:ind w:right="-1"/>
      </w:pPr>
      <w:r w:rsidRPr="00F264E2">
        <w:t>Navrhovanou stavbou</w:t>
      </w:r>
      <w:r w:rsidR="00B0141F" w:rsidRPr="00F264E2">
        <w:t xml:space="preserve"> bud</w:t>
      </w:r>
      <w:r w:rsidR="00F264E2" w:rsidRPr="00F264E2">
        <w:t xml:space="preserve">ou </w:t>
      </w:r>
      <w:r w:rsidR="00B0141F" w:rsidRPr="00F264E2">
        <w:t>dotčen</w:t>
      </w:r>
      <w:r w:rsidR="00F264E2" w:rsidRPr="00F264E2">
        <w:t>y stávající zpevněné plochy, které budou stavebně upraveny, dále se upraví stávající nasvětlení přechodu.</w:t>
      </w:r>
    </w:p>
    <w:p w14:paraId="3E1FD1E5" w14:textId="77777777" w:rsidR="00B0141F" w:rsidRPr="00F264E2" w:rsidRDefault="00B0141F" w:rsidP="00B0141F">
      <w:r w:rsidRPr="00F264E2">
        <w:t>Před započetím zemních prací je povinností dodavatele stavby, vytýčit všechna podzemní vedení.</w:t>
      </w:r>
    </w:p>
    <w:p w14:paraId="65C41F4C" w14:textId="77777777" w:rsidR="00B0141F" w:rsidRPr="00F264E2" w:rsidRDefault="00B0141F" w:rsidP="00B0141F">
      <w:r w:rsidRPr="00F264E2">
        <w:t>Při provádění stavebních prací při výstavbě musí být dodržena ČSN 83 9061 "Technologie vegetačních úprav v </w:t>
      </w:r>
      <w:proofErr w:type="gramStart"/>
      <w:r w:rsidRPr="00F264E2">
        <w:t>krajině - Ochrana</w:t>
      </w:r>
      <w:proofErr w:type="gramEnd"/>
      <w:r w:rsidRPr="00F264E2">
        <w:t xml:space="preserve"> stromů, porostů a ploch pro vegetaci při stavebních činnostech" a musí být také dodrženy podmínky ochrany přírody.</w:t>
      </w:r>
    </w:p>
    <w:p w14:paraId="40DCCF6A" w14:textId="669879D4" w:rsidR="008808DB" w:rsidRPr="00F264E2" w:rsidRDefault="008808DB" w:rsidP="00CD5CF3">
      <w:pPr>
        <w:ind w:right="-1"/>
      </w:pPr>
      <w:r w:rsidRPr="00F264E2">
        <w:t>Předmětný záměr není nutno posuzovat dle zákona 100/2001 Sb., o posuzování vlivů na životní prostředí a o změně některých souvisejících zákonů, ve znění pozdějších předpisů, neboť nenaplňuje ustanovení § 4 tohoto zákona a není tedy záměrem ve smyslu zákona o posuzování vlivů na životní prostředí.</w:t>
      </w:r>
    </w:p>
    <w:p w14:paraId="720DD9EA" w14:textId="77777777" w:rsidR="00B931FB" w:rsidRPr="00F264E2" w:rsidRDefault="008808DB" w:rsidP="00CD5CF3">
      <w:pPr>
        <w:ind w:right="-1"/>
      </w:pPr>
      <w:r w:rsidRPr="00F264E2">
        <w:lastRenderedPageBreak/>
        <w:t xml:space="preserve">V průběhu výstavby dojde v území k dočasnému zvýšení hluku ze strojů a může docházet ke znečištění ovzduší z výfukových plynů a zvýšení prašnosti. Tyto negativní vlivy stavebník bude minimalizovat čištěním vozidel a příjezdových komunikací a případným zakrýváním, nebo skrápěním sypkých materiálů při převozu. </w:t>
      </w:r>
      <w:r w:rsidR="00B931FB" w:rsidRPr="00F264E2">
        <w:t xml:space="preserve">Je požadováno ekologické provádění stavebních prací, zejména používat mechanismy ve výborném technickém stavu a musí být dodržována preventivní opatření k zabránění případným úkapům či únikům ropných látek. </w:t>
      </w:r>
    </w:p>
    <w:p w14:paraId="186DDFFE" w14:textId="77777777" w:rsidR="00B931FB" w:rsidRPr="00F264E2" w:rsidRDefault="00B931FB" w:rsidP="00CD5CF3">
      <w:pPr>
        <w:ind w:right="-1"/>
      </w:pPr>
      <w:r w:rsidRPr="00F264E2">
        <w:t>V případě úkapů provozních kapalin z mechanismů je nutno přistoupit k jejich okamžitému zneškodnění.</w:t>
      </w:r>
    </w:p>
    <w:p w14:paraId="4A36E206" w14:textId="457F9A8A" w:rsidR="001468DB" w:rsidRDefault="001468DB" w:rsidP="00CD5CF3">
      <w:pPr>
        <w:ind w:right="-1"/>
      </w:pPr>
      <w:r w:rsidRPr="00F264E2">
        <w:t xml:space="preserve">Stavba při samotném provozu nebude produkovat odpady žádného druhu a tím pádem nebude mít zásadní negativní vliv na ŽP. </w:t>
      </w:r>
    </w:p>
    <w:p w14:paraId="1CFE4F1D" w14:textId="5AD13735" w:rsidR="00F264E2" w:rsidRPr="002675B4" w:rsidRDefault="00F264E2" w:rsidP="00F264E2">
      <w:pPr>
        <w:pStyle w:val="Default"/>
        <w:rPr>
          <w:color w:val="auto"/>
        </w:rPr>
      </w:pPr>
      <w:r w:rsidRPr="002675B4">
        <w:rPr>
          <w:color w:val="auto"/>
        </w:rPr>
        <w:t xml:space="preserve">Vozovky budou odvodněny pomocí příčného a podélného sklonu k novým uličním vpustím a do odvodňovacího žlabu. </w:t>
      </w:r>
      <w:r w:rsidR="004236FE">
        <w:rPr>
          <w:color w:val="auto"/>
        </w:rPr>
        <w:t>Tři</w:t>
      </w:r>
      <w:r w:rsidRPr="002675B4">
        <w:rPr>
          <w:color w:val="auto"/>
        </w:rPr>
        <w:t xml:space="preserve"> nové uliční vpusti a jeden žlab bude napojen pomocí nových kanalizačních přípojek do stávajícího systému odvodnění. Stávající uliční vpusti a žlab vč. přípojek budou zdemolovány a nahrazeny novými, z důvodu jejich opotřebeného stavu. Jedna uliční vpusť bude nahrazena revizní šachticí DN 600 a budou do ní napojeny nové kanalizační přípojky.</w:t>
      </w:r>
    </w:p>
    <w:p w14:paraId="632DCB99" w14:textId="77777777" w:rsidR="00F264E2" w:rsidRPr="002675B4" w:rsidRDefault="00F264E2" w:rsidP="00F264E2">
      <w:r w:rsidRPr="002675B4">
        <w:t xml:space="preserve">Odvodnění </w:t>
      </w:r>
      <w:r w:rsidRPr="00707466">
        <w:rPr>
          <w:b/>
          <w:bCs/>
        </w:rPr>
        <w:t>NENÍ</w:t>
      </w:r>
      <w:r w:rsidRPr="002675B4">
        <w:rPr>
          <w:b/>
        </w:rPr>
        <w:t xml:space="preserve"> NAPOJENO DO KANALIZACE VE SPRÁVĚ </w:t>
      </w:r>
      <w:proofErr w:type="spellStart"/>
      <w:r w:rsidRPr="002675B4">
        <w:rPr>
          <w:b/>
        </w:rPr>
        <w:t>SmVaK</w:t>
      </w:r>
      <w:proofErr w:type="spellEnd"/>
      <w:r w:rsidRPr="002675B4">
        <w:rPr>
          <w:b/>
        </w:rPr>
        <w:t xml:space="preserve"> a.s.</w:t>
      </w:r>
    </w:p>
    <w:p w14:paraId="4B587E9E" w14:textId="6B373ADC" w:rsidR="00F264E2" w:rsidRPr="00F264E2" w:rsidRDefault="00F264E2" w:rsidP="00F264E2">
      <w:r w:rsidRPr="002675B4">
        <w:t xml:space="preserve">Chodníky budou svými sklony svedeny částečně do vozovky a do zatravněných ploch kde bude voda přirozeně vsakovat. </w:t>
      </w:r>
      <w:r w:rsidRPr="00A731CC">
        <w:t xml:space="preserve">Dle požadavku investora budou rekonstruované chodníky a </w:t>
      </w:r>
      <w:r>
        <w:t>stezky</w:t>
      </w:r>
      <w:r w:rsidRPr="00A731CC">
        <w:t xml:space="preserve"> zhotoveny ze zámkové dlažby uložených v loži ze štěrkodrti umožňujících částečný </w:t>
      </w:r>
      <w:proofErr w:type="gramStart"/>
      <w:r w:rsidRPr="00A731CC">
        <w:t>vsak</w:t>
      </w:r>
      <w:proofErr w:type="gramEnd"/>
      <w:r w:rsidRPr="00A731CC">
        <w:t xml:space="preserve"> dešťových vod. </w:t>
      </w:r>
    </w:p>
    <w:p w14:paraId="076EC1AE" w14:textId="4E4A2329" w:rsidR="00B35B3C" w:rsidRPr="00A52E80" w:rsidRDefault="00B0141F" w:rsidP="00F264E2">
      <w:pPr>
        <w:rPr>
          <w:b/>
          <w:bCs/>
          <w:color w:val="FF0000"/>
          <w:sz w:val="26"/>
          <w:szCs w:val="26"/>
        </w:rPr>
      </w:pPr>
      <w:bookmarkStart w:id="42" w:name="_Toc516574274"/>
      <w:bookmarkStart w:id="43" w:name="_Toc153618355"/>
      <w:r w:rsidRPr="00F264E2">
        <w:t>Odtokové poměry v území nebudou zhoršeny.</w:t>
      </w:r>
      <w:r w:rsidR="003903A8" w:rsidRPr="00A52E80">
        <w:rPr>
          <w:color w:val="FF0000"/>
        </w:rPr>
        <w:t xml:space="preserve"> </w:t>
      </w:r>
      <w:r w:rsidR="00F264E2" w:rsidRPr="00A731CC">
        <w:t xml:space="preserve">Dle požadavku investora budou rekonstruované chodníky a </w:t>
      </w:r>
      <w:r w:rsidR="00F264E2">
        <w:t>stezky</w:t>
      </w:r>
      <w:r w:rsidR="00F264E2" w:rsidRPr="00A731CC">
        <w:t xml:space="preserve"> zhotoveny ze zámkové dlažby uložených v loži ze štěrkodrti umožňujícíc</w:t>
      </w:r>
      <w:r w:rsidR="00F264E2">
        <w:t xml:space="preserve">h částečný </w:t>
      </w:r>
      <w:proofErr w:type="gramStart"/>
      <w:r w:rsidR="00F264E2">
        <w:t>vsak</w:t>
      </w:r>
      <w:proofErr w:type="gramEnd"/>
      <w:r w:rsidR="00F264E2">
        <w:t xml:space="preserve"> dešťových vod. </w:t>
      </w:r>
    </w:p>
    <w:p w14:paraId="60F0E9D3" w14:textId="44D3ABB3" w:rsidR="008808DB" w:rsidRPr="005A1909" w:rsidRDefault="008808DB" w:rsidP="00CD5CF3">
      <w:pPr>
        <w:pStyle w:val="Nadpis3"/>
        <w:numPr>
          <w:ilvl w:val="0"/>
          <w:numId w:val="21"/>
        </w:numPr>
        <w:tabs>
          <w:tab w:val="clear" w:pos="567"/>
          <w:tab w:val="clear" w:pos="1134"/>
        </w:tabs>
        <w:ind w:right="-1"/>
      </w:pPr>
      <w:bookmarkStart w:id="44" w:name="_Toc130819523"/>
      <w:r w:rsidRPr="005A1909">
        <w:t>Požadavky na asanace, demolice, kácení dřevin</w:t>
      </w:r>
      <w:bookmarkEnd w:id="42"/>
      <w:bookmarkEnd w:id="44"/>
      <w:r w:rsidRPr="005A1909">
        <w:t xml:space="preserve"> </w:t>
      </w:r>
      <w:bookmarkEnd w:id="43"/>
    </w:p>
    <w:p w14:paraId="15472729" w14:textId="77777777" w:rsidR="006834F9" w:rsidRPr="005A1909" w:rsidRDefault="006834F9" w:rsidP="00CD5CF3">
      <w:pPr>
        <w:pStyle w:val="Nadpis5"/>
        <w:ind w:right="-1"/>
      </w:pPr>
      <w:r w:rsidRPr="005A1909">
        <w:t>Demolice:</w:t>
      </w:r>
    </w:p>
    <w:p w14:paraId="06B1FCB7" w14:textId="1024E1EF" w:rsidR="00FC6A5A" w:rsidRPr="005A1909" w:rsidRDefault="00FC6A5A" w:rsidP="00CD5CF3">
      <w:pPr>
        <w:ind w:right="-1"/>
      </w:pPr>
      <w:r w:rsidRPr="005A1909">
        <w:t xml:space="preserve">V místech stávajících zpevněných ploch dojde k demolici jejich konstrukcí (stávající asfaltová </w:t>
      </w:r>
      <w:r w:rsidR="003903A8" w:rsidRPr="005A1909">
        <w:t>vozovka</w:t>
      </w:r>
      <w:r w:rsidR="005A1909" w:rsidRPr="005A1909">
        <w:t>, dlážděné chodníky</w:t>
      </w:r>
      <w:r w:rsidR="003903A8" w:rsidRPr="005A1909">
        <w:t>,</w:t>
      </w:r>
      <w:r w:rsidRPr="005A1909">
        <w:t xml:space="preserve"> bet. obrubníky</w:t>
      </w:r>
      <w:r w:rsidR="003903A8" w:rsidRPr="005A1909">
        <w:t xml:space="preserve">, </w:t>
      </w:r>
      <w:r w:rsidR="005A1909" w:rsidRPr="005A1909">
        <w:t>zábradlí</w:t>
      </w:r>
      <w:r w:rsidRPr="005A1909">
        <w:t>).</w:t>
      </w:r>
    </w:p>
    <w:p w14:paraId="13EE16B4" w14:textId="77777777" w:rsidR="006834F9" w:rsidRPr="005A1909" w:rsidRDefault="006834F9" w:rsidP="00CD5CF3">
      <w:pPr>
        <w:pStyle w:val="Nadpis5"/>
        <w:ind w:right="-1"/>
      </w:pPr>
      <w:r w:rsidRPr="005A1909">
        <w:t>Kácení a mýcení porostů:</w:t>
      </w:r>
    </w:p>
    <w:p w14:paraId="5D6F7C65" w14:textId="1D8E6CDE" w:rsidR="007D0D0F" w:rsidRPr="005A1909" w:rsidRDefault="007D0D0F" w:rsidP="007D0D0F">
      <w:r w:rsidRPr="005A1909">
        <w:t xml:space="preserve">Stavba si </w:t>
      </w:r>
      <w:r w:rsidR="003903A8" w:rsidRPr="005A1909">
        <w:t>ne</w:t>
      </w:r>
      <w:r w:rsidRPr="005A1909">
        <w:t xml:space="preserve">vyžádá kácení stávajících stromů </w:t>
      </w:r>
      <w:r w:rsidR="003903A8" w:rsidRPr="005A1909">
        <w:t>ani</w:t>
      </w:r>
      <w:r w:rsidR="00805C4B" w:rsidRPr="005A1909">
        <w:t xml:space="preserve"> mýcení keřů</w:t>
      </w:r>
      <w:r w:rsidRPr="005A1909">
        <w:t xml:space="preserve">.  </w:t>
      </w:r>
    </w:p>
    <w:p w14:paraId="320D9B2B" w14:textId="523F035D" w:rsidR="008808DB" w:rsidRPr="008652F8" w:rsidRDefault="0060738E" w:rsidP="00CD5CF3">
      <w:pPr>
        <w:pStyle w:val="Nadpis3"/>
        <w:numPr>
          <w:ilvl w:val="0"/>
          <w:numId w:val="21"/>
        </w:numPr>
        <w:tabs>
          <w:tab w:val="clear" w:pos="567"/>
          <w:tab w:val="clear" w:pos="1134"/>
        </w:tabs>
        <w:ind w:right="-1"/>
      </w:pPr>
      <w:bookmarkStart w:id="45" w:name="_Toc130819524"/>
      <w:r w:rsidRPr="008652F8">
        <w:t>požadavky na maximální dočasné a trvalé zábory zemědělského půdního fondu nebo pozemků určených k plnění funkce lesa</w:t>
      </w:r>
      <w:bookmarkEnd w:id="45"/>
    </w:p>
    <w:p w14:paraId="19194F53" w14:textId="05A54F9F" w:rsidR="00B34D60" w:rsidRPr="008652F8" w:rsidRDefault="00150C18" w:rsidP="00150C18">
      <w:r w:rsidRPr="008652F8">
        <w:t xml:space="preserve">Stavbou nebudou dotčeny pozemky chráněné </w:t>
      </w:r>
      <w:r w:rsidRPr="008652F8">
        <w:rPr>
          <w:b/>
        </w:rPr>
        <w:t>ZPF</w:t>
      </w:r>
      <w:r w:rsidRPr="008652F8">
        <w:t xml:space="preserve"> ani </w:t>
      </w:r>
      <w:r w:rsidRPr="008652F8">
        <w:rPr>
          <w:b/>
        </w:rPr>
        <w:t>PUPFL</w:t>
      </w:r>
      <w:r w:rsidR="000813FD" w:rsidRPr="008652F8">
        <w:t xml:space="preserve">. </w:t>
      </w:r>
    </w:p>
    <w:p w14:paraId="4AC59DD2" w14:textId="77777777" w:rsidR="0060738E" w:rsidRPr="001531EA" w:rsidRDefault="0060738E" w:rsidP="00CD5CF3">
      <w:pPr>
        <w:pStyle w:val="Nadpis3"/>
        <w:numPr>
          <w:ilvl w:val="0"/>
          <w:numId w:val="21"/>
        </w:numPr>
        <w:tabs>
          <w:tab w:val="clear" w:pos="567"/>
          <w:tab w:val="clear" w:pos="1134"/>
        </w:tabs>
        <w:ind w:right="-1"/>
      </w:pPr>
      <w:bookmarkStart w:id="46" w:name="_Toc516574276"/>
      <w:bookmarkStart w:id="47" w:name="_Toc130819525"/>
      <w:r w:rsidRPr="001531EA">
        <w:t xml:space="preserve">územně technické </w:t>
      </w:r>
      <w:proofErr w:type="gramStart"/>
      <w:r w:rsidRPr="001531EA">
        <w:t>podmínky - zejména</w:t>
      </w:r>
      <w:proofErr w:type="gramEnd"/>
      <w:r w:rsidRPr="001531EA">
        <w:t xml:space="preserve"> možnost napojení na stávající dopravní a technickou infrastrukturu, možnost bezbariérového přístupu k navrhované stavbě</w:t>
      </w:r>
      <w:bookmarkEnd w:id="47"/>
    </w:p>
    <w:bookmarkEnd w:id="46"/>
    <w:p w14:paraId="1A446C97" w14:textId="77777777" w:rsidR="008808DB" w:rsidRPr="001531EA" w:rsidRDefault="008808DB" w:rsidP="00CD5CF3">
      <w:pPr>
        <w:pStyle w:val="Nadpis5"/>
        <w:ind w:right="-1"/>
      </w:pPr>
      <w:r w:rsidRPr="001531EA">
        <w:t>Dopravní napojení:</w:t>
      </w:r>
    </w:p>
    <w:p w14:paraId="64A465F1" w14:textId="13E24529" w:rsidR="00150C18" w:rsidRPr="001531EA" w:rsidRDefault="00150C18" w:rsidP="00150C18">
      <w:r w:rsidRPr="001531EA">
        <w:t>Navrhovan</w:t>
      </w:r>
      <w:r w:rsidR="008652F8" w:rsidRPr="001531EA">
        <w:t>ou stavbou nové dopravní napojení nevzniká. Dojde k</w:t>
      </w:r>
      <w:r w:rsidR="001531EA" w:rsidRPr="001531EA">
        <w:t xml:space="preserve"> úpravě stávající křižovatky. Jedna větev se </w:t>
      </w:r>
      <w:proofErr w:type="gramStart"/>
      <w:r w:rsidR="001531EA" w:rsidRPr="001531EA">
        <w:t>rozšíří</w:t>
      </w:r>
      <w:proofErr w:type="gramEnd"/>
      <w:r w:rsidR="001531EA" w:rsidRPr="001531EA">
        <w:t xml:space="preserve"> z původní šířky cca 4,0 m na 5,5 m a druhá větev se zúží z původních cca 9,5 m na 7,0 m.  </w:t>
      </w:r>
    </w:p>
    <w:p w14:paraId="6D7CD74E" w14:textId="77777777" w:rsidR="008808DB" w:rsidRPr="00E653EB" w:rsidRDefault="008808DB" w:rsidP="00CD5CF3">
      <w:pPr>
        <w:pStyle w:val="Nadpis5"/>
        <w:ind w:right="-1"/>
      </w:pPr>
      <w:r w:rsidRPr="00E653EB">
        <w:t>Napojení na technickou infrastrukturu:</w:t>
      </w:r>
    </w:p>
    <w:p w14:paraId="44A52EBA" w14:textId="44948BCF" w:rsidR="00E653EB" w:rsidRPr="00E653EB" w:rsidRDefault="00E653EB" w:rsidP="00E653EB">
      <w:r w:rsidRPr="00E653EB">
        <w:t xml:space="preserve">Stavba si vyžádá nové napojení na veřejné osvětlení. Dojde k úpravě nasvětlení přechodu pro chodce.   </w:t>
      </w:r>
    </w:p>
    <w:p w14:paraId="27D100B1" w14:textId="6D26D961" w:rsidR="00F762B5" w:rsidRPr="00E653EB" w:rsidRDefault="00F762B5" w:rsidP="00CD5CF3">
      <w:pPr>
        <w:pStyle w:val="Nadpis5"/>
        <w:ind w:right="-1"/>
      </w:pPr>
      <w:r w:rsidRPr="00E653EB">
        <w:lastRenderedPageBreak/>
        <w:t>Bezbariérový přístup ke stavbě:</w:t>
      </w:r>
    </w:p>
    <w:p w14:paraId="5ED90C59" w14:textId="45C54E93" w:rsidR="004651B2" w:rsidRPr="003F24B9" w:rsidRDefault="003F24B9" w:rsidP="003F24B9">
      <w:r w:rsidRPr="003F24B9">
        <w:t>Stavba je navržena jako bezbariérová. A přístup k ní bude po stávajících chodnících.</w:t>
      </w:r>
    </w:p>
    <w:p w14:paraId="47BB8966" w14:textId="77777777" w:rsidR="0024620D" w:rsidRPr="00CC38EA" w:rsidRDefault="0024620D" w:rsidP="00CD5CF3">
      <w:pPr>
        <w:pStyle w:val="Nadpis3"/>
        <w:numPr>
          <w:ilvl w:val="0"/>
          <w:numId w:val="21"/>
        </w:numPr>
        <w:tabs>
          <w:tab w:val="clear" w:pos="567"/>
          <w:tab w:val="clear" w:pos="1134"/>
        </w:tabs>
        <w:ind w:right="-1"/>
      </w:pPr>
      <w:bookmarkStart w:id="48" w:name="_Toc130819526"/>
      <w:r w:rsidRPr="00CC38EA">
        <w:t>věcné a časové vazby stavby, podmiňující, vyvolané, související investice</w:t>
      </w:r>
      <w:bookmarkEnd w:id="48"/>
    </w:p>
    <w:p w14:paraId="0092EA72" w14:textId="00D7495C" w:rsidR="008808DB" w:rsidRPr="00CC38EA" w:rsidRDefault="00BF5212" w:rsidP="00CD5CF3">
      <w:pPr>
        <w:pStyle w:val="odr1"/>
        <w:ind w:right="-1"/>
      </w:pPr>
      <w:r w:rsidRPr="00CC38EA">
        <w:t xml:space="preserve">předpokládané </w:t>
      </w:r>
      <w:r w:rsidR="003F596E" w:rsidRPr="00CC38EA">
        <w:t>zahájení stavby:</w:t>
      </w:r>
      <w:r w:rsidR="003F596E" w:rsidRPr="00CC38EA">
        <w:tab/>
      </w:r>
      <w:r w:rsidR="00A402D8" w:rsidRPr="00CC38EA">
        <w:tab/>
      </w:r>
      <w:r w:rsidR="00F239E1" w:rsidRPr="00CC38EA">
        <w:t>0</w:t>
      </w:r>
      <w:r w:rsidR="00CC38EA" w:rsidRPr="00CC38EA">
        <w:t>8</w:t>
      </w:r>
      <w:r w:rsidR="005B5C0F" w:rsidRPr="00CC38EA">
        <w:t>/</w:t>
      </w:r>
      <w:r w:rsidR="008808DB" w:rsidRPr="00CC38EA">
        <w:t>20</w:t>
      </w:r>
      <w:r w:rsidR="004651B2" w:rsidRPr="00CC38EA">
        <w:t>2</w:t>
      </w:r>
      <w:r w:rsidR="00CC38EA" w:rsidRPr="00CC38EA">
        <w:t>3</w:t>
      </w:r>
    </w:p>
    <w:p w14:paraId="1F38C978" w14:textId="77777777" w:rsidR="008808DB" w:rsidRPr="00CC38EA" w:rsidRDefault="008808DB" w:rsidP="00CD5CF3">
      <w:pPr>
        <w:pStyle w:val="odr1"/>
        <w:ind w:right="-1"/>
      </w:pPr>
      <w:r w:rsidRPr="00CC38EA">
        <w:t>etapizace:</w:t>
      </w:r>
      <w:r w:rsidRPr="00CC38EA">
        <w:tab/>
        <w:t>Stavba se nečlení na provozní etapy. Stavba proběhne najednou</w:t>
      </w:r>
    </w:p>
    <w:p w14:paraId="6095C0F5" w14:textId="37FF38F2" w:rsidR="008808DB" w:rsidRPr="00CC38EA" w:rsidRDefault="00BF5212" w:rsidP="00CD5CF3">
      <w:pPr>
        <w:pStyle w:val="odr1"/>
        <w:ind w:right="-1"/>
      </w:pPr>
      <w:r w:rsidRPr="00CC38EA">
        <w:t xml:space="preserve">předpokládané </w:t>
      </w:r>
      <w:r w:rsidR="00A402D8" w:rsidRPr="00CC38EA">
        <w:t>dokončení stavby:</w:t>
      </w:r>
      <w:r w:rsidR="00A402D8" w:rsidRPr="00CC38EA">
        <w:tab/>
      </w:r>
      <w:r w:rsidR="005C25CC" w:rsidRPr="00CC38EA">
        <w:tab/>
      </w:r>
      <w:r w:rsidR="00CC38EA" w:rsidRPr="00CC38EA">
        <w:t>10</w:t>
      </w:r>
      <w:r w:rsidR="005B5C0F" w:rsidRPr="00CC38EA">
        <w:t>/20</w:t>
      </w:r>
      <w:r w:rsidR="004651B2" w:rsidRPr="00CC38EA">
        <w:t>2</w:t>
      </w:r>
      <w:r w:rsidR="00CC38EA" w:rsidRPr="00CC38EA">
        <w:t>3</w:t>
      </w:r>
      <w:r w:rsidR="00F239E1" w:rsidRPr="00CC38EA">
        <w:t xml:space="preserve">. </w:t>
      </w:r>
    </w:p>
    <w:p w14:paraId="6C185D77" w14:textId="77777777" w:rsidR="0024620D" w:rsidRPr="00CC38EA" w:rsidRDefault="0024620D" w:rsidP="00CD5CF3">
      <w:pPr>
        <w:pStyle w:val="odr1"/>
        <w:numPr>
          <w:ilvl w:val="0"/>
          <w:numId w:val="0"/>
        </w:numPr>
        <w:ind w:left="927" w:right="-1"/>
      </w:pPr>
    </w:p>
    <w:p w14:paraId="7DC69A4F" w14:textId="305D3442" w:rsidR="0024620D" w:rsidRPr="00CC38EA" w:rsidRDefault="00CC38EA" w:rsidP="00CD5CF3">
      <w:pPr>
        <w:ind w:right="-1"/>
      </w:pPr>
      <w:r w:rsidRPr="00CC38EA">
        <w:t>Stavba bude časově koordinována s výstavbou kanalizace společnosti Kaufland (předpokládaný termín realizace léto 2023) akce „</w:t>
      </w:r>
      <w:r w:rsidRPr="00CC38EA">
        <w:t>Úprava dešťové kanalizace – Kaufland Kopřivnice</w:t>
      </w:r>
      <w:r w:rsidRPr="00CC38EA">
        <w:t>“</w:t>
      </w:r>
      <w:r w:rsidR="0024620D" w:rsidRPr="00CC38EA">
        <w:t>.</w:t>
      </w:r>
    </w:p>
    <w:p w14:paraId="686F251D" w14:textId="77777777" w:rsidR="000E440E" w:rsidRPr="004E35C6" w:rsidRDefault="004A4FF0" w:rsidP="00CD5CF3">
      <w:pPr>
        <w:pStyle w:val="Nadpis3"/>
        <w:numPr>
          <w:ilvl w:val="0"/>
          <w:numId w:val="21"/>
        </w:numPr>
        <w:tabs>
          <w:tab w:val="clear" w:pos="567"/>
          <w:tab w:val="clear" w:pos="1134"/>
        </w:tabs>
        <w:ind w:right="-1"/>
      </w:pPr>
      <w:bookmarkStart w:id="49" w:name="_Toc516574278"/>
      <w:bookmarkStart w:id="50" w:name="_Toc130819527"/>
      <w:r w:rsidRPr="004E35C6">
        <w:t>Seznam pozemků podle katastru nemovitostí, na kterých se stavba umísťuje</w:t>
      </w:r>
      <w:bookmarkEnd w:id="49"/>
      <w:r w:rsidR="0024620D" w:rsidRPr="004E35C6">
        <w:t xml:space="preserve"> a provádí</w:t>
      </w:r>
      <w:bookmarkEnd w:id="50"/>
    </w:p>
    <w:tbl>
      <w:tblPr>
        <w:tblW w:w="8158" w:type="dxa"/>
        <w:jc w:val="center"/>
        <w:tblLook w:val="01E0" w:firstRow="1" w:lastRow="1" w:firstColumn="1" w:lastColumn="1" w:noHBand="0" w:noVBand="0"/>
      </w:tblPr>
      <w:tblGrid>
        <w:gridCol w:w="1256"/>
        <w:gridCol w:w="1453"/>
        <w:gridCol w:w="1191"/>
        <w:gridCol w:w="1294"/>
        <w:gridCol w:w="1969"/>
        <w:gridCol w:w="995"/>
      </w:tblGrid>
      <w:tr w:rsidR="00A52E80" w:rsidRPr="00A52E80" w14:paraId="1B1B71CA" w14:textId="77777777" w:rsidTr="00830A05">
        <w:trPr>
          <w:tblHeader/>
          <w:jc w:val="center"/>
        </w:trPr>
        <w:tc>
          <w:tcPr>
            <w:tcW w:w="1256"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0AEFB07D" w14:textId="77777777" w:rsidR="00830A05" w:rsidRPr="00D01658" w:rsidRDefault="00830A05" w:rsidP="00CD5CF3">
            <w:pPr>
              <w:ind w:right="-1"/>
              <w:jc w:val="center"/>
              <w:rPr>
                <w:b/>
              </w:rPr>
            </w:pPr>
            <w:r w:rsidRPr="00D01658">
              <w:br w:type="page"/>
            </w:r>
            <w:r w:rsidRPr="00D01658">
              <w:rPr>
                <w:b/>
              </w:rPr>
              <w:t>Parcelní číslo</w:t>
            </w:r>
          </w:p>
        </w:tc>
        <w:tc>
          <w:tcPr>
            <w:tcW w:w="1453"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285274EB" w14:textId="77777777" w:rsidR="00830A05" w:rsidRPr="00D01658" w:rsidRDefault="00830A05" w:rsidP="00CD5CF3">
            <w:pPr>
              <w:ind w:right="-1" w:hanging="119"/>
              <w:jc w:val="center"/>
              <w:rPr>
                <w:b/>
              </w:rPr>
            </w:pPr>
            <w:r w:rsidRPr="00D01658">
              <w:rPr>
                <w:b/>
              </w:rPr>
              <w:t>Katastrální území</w:t>
            </w:r>
          </w:p>
        </w:tc>
        <w:tc>
          <w:tcPr>
            <w:tcW w:w="1191"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7E5C161D" w14:textId="77777777" w:rsidR="00830A05" w:rsidRPr="00D01658" w:rsidRDefault="00830A05" w:rsidP="00CD5CF3">
            <w:pPr>
              <w:ind w:right="-1" w:hanging="119"/>
              <w:jc w:val="center"/>
              <w:rPr>
                <w:b/>
              </w:rPr>
            </w:pPr>
            <w:r w:rsidRPr="00D01658">
              <w:rPr>
                <w:b/>
              </w:rPr>
              <w:t>Druh pozemku</w:t>
            </w:r>
          </w:p>
        </w:tc>
        <w:tc>
          <w:tcPr>
            <w:tcW w:w="1294"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2DC93FF6" w14:textId="77777777" w:rsidR="00830A05" w:rsidRPr="00D01658" w:rsidRDefault="00830A05" w:rsidP="00CD5CF3">
            <w:pPr>
              <w:ind w:right="-1" w:hanging="48"/>
              <w:jc w:val="center"/>
              <w:rPr>
                <w:b/>
              </w:rPr>
            </w:pPr>
            <w:r w:rsidRPr="00D01658">
              <w:rPr>
                <w:b/>
              </w:rPr>
              <w:t>Způsob využití</w:t>
            </w:r>
          </w:p>
        </w:tc>
        <w:tc>
          <w:tcPr>
            <w:tcW w:w="1969"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1CA789B9" w14:textId="77777777" w:rsidR="00830A05" w:rsidRPr="00D01658" w:rsidRDefault="00830A05" w:rsidP="00CD5CF3">
            <w:pPr>
              <w:ind w:right="-1" w:hanging="48"/>
              <w:jc w:val="center"/>
              <w:rPr>
                <w:b/>
              </w:rPr>
            </w:pPr>
            <w:r w:rsidRPr="00D01658">
              <w:rPr>
                <w:b/>
              </w:rPr>
              <w:t>Vlastník</w:t>
            </w:r>
          </w:p>
        </w:tc>
        <w:tc>
          <w:tcPr>
            <w:tcW w:w="995"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644DC18A" w14:textId="77777777" w:rsidR="00830A05" w:rsidRPr="00D01658" w:rsidRDefault="00830A05" w:rsidP="00CD5CF3">
            <w:pPr>
              <w:ind w:right="-1" w:hanging="48"/>
              <w:jc w:val="center"/>
              <w:rPr>
                <w:b/>
              </w:rPr>
            </w:pPr>
            <w:r w:rsidRPr="00D01658">
              <w:rPr>
                <w:b/>
              </w:rPr>
              <w:t>Výměra</w:t>
            </w:r>
          </w:p>
          <w:p w14:paraId="1606BA08" w14:textId="77777777" w:rsidR="00830A05" w:rsidRPr="00D01658" w:rsidRDefault="00830A05" w:rsidP="00CD5CF3">
            <w:pPr>
              <w:ind w:right="-1" w:hanging="48"/>
              <w:jc w:val="center"/>
              <w:rPr>
                <w:b/>
                <w:vertAlign w:val="superscript"/>
              </w:rPr>
            </w:pPr>
            <w:r w:rsidRPr="00D01658">
              <w:rPr>
                <w:b/>
              </w:rPr>
              <w:t>m</w:t>
            </w:r>
            <w:r w:rsidRPr="00D01658">
              <w:rPr>
                <w:b/>
                <w:vertAlign w:val="superscript"/>
              </w:rPr>
              <w:t>2</w:t>
            </w:r>
          </w:p>
        </w:tc>
      </w:tr>
      <w:tr w:rsidR="00A52E80" w:rsidRPr="00A52E80" w14:paraId="3ACEA1D6"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01A2907A" w14:textId="0B1EECAD" w:rsidR="00830A05" w:rsidRPr="00D01658" w:rsidRDefault="00DD067C" w:rsidP="00CD5CF3">
            <w:pPr>
              <w:ind w:right="-1"/>
              <w:jc w:val="center"/>
              <w:rPr>
                <w:sz w:val="20"/>
                <w:szCs w:val="20"/>
              </w:rPr>
            </w:pPr>
            <w:r w:rsidRPr="00D01658">
              <w:rPr>
                <w:sz w:val="20"/>
                <w:szCs w:val="20"/>
              </w:rPr>
              <w:t>1657/5</w:t>
            </w:r>
          </w:p>
        </w:tc>
        <w:tc>
          <w:tcPr>
            <w:tcW w:w="1453" w:type="dxa"/>
            <w:tcBorders>
              <w:top w:val="single" w:sz="4" w:space="0" w:color="auto"/>
              <w:left w:val="single" w:sz="4" w:space="0" w:color="auto"/>
              <w:bottom w:val="single" w:sz="4" w:space="0" w:color="auto"/>
              <w:right w:val="single" w:sz="4" w:space="0" w:color="auto"/>
            </w:tcBorders>
            <w:vAlign w:val="center"/>
          </w:tcPr>
          <w:p w14:paraId="548D4979" w14:textId="4B7F5FD6" w:rsidR="00830A05" w:rsidRPr="00D01658" w:rsidRDefault="00830A05" w:rsidP="00CD5CF3">
            <w:pPr>
              <w:ind w:right="-1"/>
              <w:jc w:val="center"/>
              <w:rPr>
                <w:sz w:val="20"/>
                <w:szCs w:val="20"/>
              </w:rPr>
            </w:pPr>
            <w:r w:rsidRPr="00D01658">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4B4886CB" w14:textId="1C89F0E0" w:rsidR="00830A05" w:rsidRPr="00D01658" w:rsidRDefault="00830A05" w:rsidP="00CD5CF3">
            <w:pPr>
              <w:ind w:right="-1"/>
              <w:jc w:val="center"/>
              <w:rPr>
                <w:sz w:val="20"/>
                <w:szCs w:val="20"/>
              </w:rPr>
            </w:pPr>
            <w:r w:rsidRPr="00D01658">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3867E4E6" w14:textId="07E062F6" w:rsidR="00830A05" w:rsidRPr="00D01658" w:rsidRDefault="00D01658" w:rsidP="00CD5CF3">
            <w:pPr>
              <w:ind w:right="-1"/>
              <w:jc w:val="center"/>
              <w:rPr>
                <w:sz w:val="20"/>
                <w:szCs w:val="20"/>
              </w:rPr>
            </w:pPr>
            <w:r w:rsidRPr="00D01658">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04C52C84" w14:textId="5B2F3934" w:rsidR="00830A05" w:rsidRPr="00D01658" w:rsidRDefault="00830A05" w:rsidP="00CD5CF3">
            <w:pPr>
              <w:ind w:right="-1"/>
              <w:jc w:val="center"/>
              <w:rPr>
                <w:sz w:val="20"/>
                <w:szCs w:val="20"/>
              </w:rPr>
            </w:pPr>
            <w:r w:rsidRPr="00D01658">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6CB6C5C9" w14:textId="3317A8FA" w:rsidR="00830A05" w:rsidRPr="00D01658" w:rsidRDefault="00D01658" w:rsidP="00CD5CF3">
            <w:pPr>
              <w:ind w:right="-1"/>
              <w:jc w:val="center"/>
              <w:rPr>
                <w:sz w:val="20"/>
                <w:szCs w:val="20"/>
              </w:rPr>
            </w:pPr>
            <w:r w:rsidRPr="00D01658">
              <w:rPr>
                <w:sz w:val="20"/>
                <w:szCs w:val="20"/>
              </w:rPr>
              <w:t>571</w:t>
            </w:r>
          </w:p>
        </w:tc>
      </w:tr>
      <w:tr w:rsidR="00D01658" w:rsidRPr="00A52E80" w14:paraId="2CC1721F"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06E924A8" w14:textId="43660DCB" w:rsidR="00D01658" w:rsidRPr="00D01658" w:rsidRDefault="00D01658" w:rsidP="00D01658">
            <w:pPr>
              <w:ind w:right="-1"/>
              <w:jc w:val="center"/>
              <w:rPr>
                <w:sz w:val="20"/>
                <w:szCs w:val="20"/>
              </w:rPr>
            </w:pPr>
            <w:r w:rsidRPr="00D01658">
              <w:rPr>
                <w:sz w:val="20"/>
                <w:szCs w:val="20"/>
              </w:rPr>
              <w:t>1655/2</w:t>
            </w:r>
          </w:p>
        </w:tc>
        <w:tc>
          <w:tcPr>
            <w:tcW w:w="1453" w:type="dxa"/>
            <w:tcBorders>
              <w:top w:val="single" w:sz="4" w:space="0" w:color="auto"/>
              <w:left w:val="single" w:sz="4" w:space="0" w:color="auto"/>
              <w:bottom w:val="single" w:sz="4" w:space="0" w:color="auto"/>
              <w:right w:val="single" w:sz="4" w:space="0" w:color="auto"/>
            </w:tcBorders>
            <w:vAlign w:val="center"/>
          </w:tcPr>
          <w:p w14:paraId="39300571" w14:textId="0171331B" w:rsidR="00D01658" w:rsidRPr="00D01658" w:rsidRDefault="00D01658" w:rsidP="00D01658">
            <w:pPr>
              <w:ind w:right="-1"/>
              <w:jc w:val="center"/>
              <w:rPr>
                <w:sz w:val="20"/>
                <w:szCs w:val="20"/>
              </w:rPr>
            </w:pPr>
            <w:r w:rsidRPr="00D01658">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024D93AD" w14:textId="477BE57D" w:rsidR="00D01658" w:rsidRPr="00D01658" w:rsidRDefault="00D01658" w:rsidP="00D01658">
            <w:pPr>
              <w:ind w:right="-1"/>
              <w:jc w:val="center"/>
              <w:rPr>
                <w:sz w:val="20"/>
                <w:szCs w:val="20"/>
              </w:rPr>
            </w:pPr>
            <w:r w:rsidRPr="00D01658">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7526FC3B" w14:textId="17D1C4C3" w:rsidR="00D01658" w:rsidRPr="00D01658" w:rsidRDefault="00D01658" w:rsidP="00D01658">
            <w:pPr>
              <w:ind w:right="-1"/>
              <w:jc w:val="center"/>
              <w:rPr>
                <w:sz w:val="20"/>
                <w:szCs w:val="20"/>
              </w:rPr>
            </w:pPr>
            <w:r w:rsidRPr="00D01658">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73A75FF7" w14:textId="4231990B" w:rsidR="00D01658" w:rsidRPr="00D01658" w:rsidRDefault="00D01658" w:rsidP="00D01658">
            <w:pPr>
              <w:ind w:right="-1"/>
              <w:jc w:val="center"/>
              <w:rPr>
                <w:sz w:val="20"/>
                <w:szCs w:val="20"/>
              </w:rPr>
            </w:pPr>
            <w:r w:rsidRPr="00D01658">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26693275" w14:textId="4CE40D00" w:rsidR="00D01658" w:rsidRPr="00D01658" w:rsidRDefault="00D01658" w:rsidP="00D01658">
            <w:pPr>
              <w:ind w:right="-1"/>
              <w:jc w:val="center"/>
              <w:rPr>
                <w:sz w:val="20"/>
                <w:szCs w:val="20"/>
              </w:rPr>
            </w:pPr>
            <w:r w:rsidRPr="00D01658">
              <w:rPr>
                <w:sz w:val="20"/>
                <w:szCs w:val="20"/>
              </w:rPr>
              <w:t>224</w:t>
            </w:r>
          </w:p>
        </w:tc>
      </w:tr>
      <w:tr w:rsidR="004E35C6" w:rsidRPr="00A52E80" w14:paraId="38719277"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6D8F01FA" w14:textId="7AF50C2D" w:rsidR="004E35C6" w:rsidRPr="004E35C6" w:rsidRDefault="004E35C6" w:rsidP="004E35C6">
            <w:pPr>
              <w:ind w:right="-1"/>
              <w:jc w:val="center"/>
              <w:rPr>
                <w:sz w:val="20"/>
                <w:szCs w:val="20"/>
              </w:rPr>
            </w:pPr>
            <w:r w:rsidRPr="004E35C6">
              <w:rPr>
                <w:sz w:val="20"/>
                <w:szCs w:val="20"/>
              </w:rPr>
              <w:t>1705/313</w:t>
            </w:r>
          </w:p>
        </w:tc>
        <w:tc>
          <w:tcPr>
            <w:tcW w:w="1453" w:type="dxa"/>
            <w:tcBorders>
              <w:top w:val="single" w:sz="4" w:space="0" w:color="auto"/>
              <w:left w:val="single" w:sz="4" w:space="0" w:color="auto"/>
              <w:bottom w:val="single" w:sz="4" w:space="0" w:color="auto"/>
              <w:right w:val="single" w:sz="4" w:space="0" w:color="auto"/>
            </w:tcBorders>
            <w:vAlign w:val="center"/>
          </w:tcPr>
          <w:p w14:paraId="224BCB7C" w14:textId="0864C881" w:rsidR="004E35C6" w:rsidRPr="004E35C6" w:rsidRDefault="004E35C6" w:rsidP="004E35C6">
            <w:pPr>
              <w:ind w:right="-1"/>
              <w:jc w:val="center"/>
              <w:rPr>
                <w:sz w:val="20"/>
                <w:szCs w:val="20"/>
              </w:rPr>
            </w:pPr>
            <w:r w:rsidRPr="004E35C6">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50CA0AAB" w14:textId="3907761D" w:rsidR="004E35C6" w:rsidRPr="004E35C6" w:rsidRDefault="004E35C6" w:rsidP="004E35C6">
            <w:pPr>
              <w:ind w:right="-1"/>
              <w:jc w:val="center"/>
              <w:rPr>
                <w:sz w:val="20"/>
                <w:szCs w:val="20"/>
              </w:rPr>
            </w:pPr>
            <w:r w:rsidRPr="004E35C6">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72082BEB" w14:textId="6E4B159E" w:rsidR="004E35C6" w:rsidRPr="004E35C6" w:rsidRDefault="004E35C6" w:rsidP="004E35C6">
            <w:pPr>
              <w:ind w:right="-1"/>
              <w:jc w:val="center"/>
              <w:rPr>
                <w:sz w:val="20"/>
                <w:szCs w:val="20"/>
              </w:rPr>
            </w:pPr>
            <w:r w:rsidRPr="004E35C6">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3E89C27E" w14:textId="51893B7E" w:rsidR="004E35C6" w:rsidRPr="004E35C6" w:rsidRDefault="004E35C6" w:rsidP="004E35C6">
            <w:pPr>
              <w:ind w:right="-1"/>
              <w:jc w:val="center"/>
              <w:rPr>
                <w:sz w:val="20"/>
                <w:szCs w:val="20"/>
              </w:rPr>
            </w:pPr>
            <w:r w:rsidRPr="004E35C6">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45F739CF" w14:textId="2B253E25" w:rsidR="004E35C6" w:rsidRPr="004E35C6" w:rsidRDefault="004E35C6" w:rsidP="004E35C6">
            <w:pPr>
              <w:ind w:right="-1"/>
              <w:jc w:val="center"/>
              <w:rPr>
                <w:sz w:val="20"/>
                <w:szCs w:val="20"/>
              </w:rPr>
            </w:pPr>
            <w:r w:rsidRPr="004E35C6">
              <w:rPr>
                <w:sz w:val="20"/>
                <w:szCs w:val="20"/>
              </w:rPr>
              <w:t>174</w:t>
            </w:r>
          </w:p>
        </w:tc>
      </w:tr>
      <w:tr w:rsidR="004E35C6" w:rsidRPr="00A52E80" w14:paraId="18721A91"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1C7FC65F" w14:textId="5CCECE34" w:rsidR="004E35C6" w:rsidRPr="005173DE" w:rsidRDefault="004E35C6" w:rsidP="004E35C6">
            <w:pPr>
              <w:ind w:right="-1"/>
              <w:jc w:val="center"/>
              <w:rPr>
                <w:sz w:val="20"/>
                <w:szCs w:val="20"/>
              </w:rPr>
            </w:pPr>
            <w:r w:rsidRPr="005173DE">
              <w:rPr>
                <w:sz w:val="20"/>
                <w:szCs w:val="20"/>
              </w:rPr>
              <w:t>1705/310</w:t>
            </w:r>
          </w:p>
        </w:tc>
        <w:tc>
          <w:tcPr>
            <w:tcW w:w="1453" w:type="dxa"/>
            <w:tcBorders>
              <w:top w:val="single" w:sz="4" w:space="0" w:color="auto"/>
              <w:left w:val="single" w:sz="4" w:space="0" w:color="auto"/>
              <w:bottom w:val="single" w:sz="4" w:space="0" w:color="auto"/>
              <w:right w:val="single" w:sz="4" w:space="0" w:color="auto"/>
            </w:tcBorders>
            <w:vAlign w:val="center"/>
          </w:tcPr>
          <w:p w14:paraId="6CE9FA9C" w14:textId="1D6CBEBA" w:rsidR="004E35C6" w:rsidRPr="005173DE" w:rsidRDefault="004E35C6" w:rsidP="004E35C6">
            <w:pPr>
              <w:ind w:right="-1"/>
              <w:jc w:val="center"/>
              <w:rPr>
                <w:sz w:val="20"/>
                <w:szCs w:val="20"/>
              </w:rPr>
            </w:pPr>
            <w:r w:rsidRPr="005173DE">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6740132D" w14:textId="1B0BFB78" w:rsidR="004E35C6" w:rsidRPr="005173DE" w:rsidRDefault="004E35C6" w:rsidP="004E35C6">
            <w:pPr>
              <w:ind w:right="-1"/>
              <w:jc w:val="center"/>
              <w:rPr>
                <w:sz w:val="20"/>
                <w:szCs w:val="20"/>
              </w:rPr>
            </w:pPr>
            <w:r w:rsidRPr="005173DE">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202CA3C1" w14:textId="43AE9AE0" w:rsidR="004E35C6" w:rsidRPr="005173DE" w:rsidRDefault="004E35C6" w:rsidP="004E35C6">
            <w:pPr>
              <w:ind w:right="-1"/>
              <w:jc w:val="center"/>
              <w:rPr>
                <w:sz w:val="20"/>
                <w:szCs w:val="20"/>
              </w:rPr>
            </w:pPr>
            <w:r w:rsidRPr="005173DE">
              <w:rPr>
                <w:sz w:val="20"/>
                <w:szCs w:val="20"/>
              </w:rPr>
              <w:t>dráha</w:t>
            </w:r>
          </w:p>
        </w:tc>
        <w:tc>
          <w:tcPr>
            <w:tcW w:w="1969" w:type="dxa"/>
            <w:tcBorders>
              <w:top w:val="single" w:sz="4" w:space="0" w:color="auto"/>
              <w:left w:val="single" w:sz="4" w:space="0" w:color="auto"/>
              <w:bottom w:val="single" w:sz="4" w:space="0" w:color="auto"/>
              <w:right w:val="single" w:sz="4" w:space="0" w:color="auto"/>
            </w:tcBorders>
            <w:vAlign w:val="center"/>
          </w:tcPr>
          <w:p w14:paraId="6B92E6FF" w14:textId="3A5E5C89" w:rsidR="004E35C6" w:rsidRPr="005173DE" w:rsidRDefault="004E35C6" w:rsidP="004E35C6">
            <w:pPr>
              <w:ind w:right="-1"/>
              <w:jc w:val="center"/>
              <w:rPr>
                <w:sz w:val="20"/>
                <w:szCs w:val="20"/>
              </w:rPr>
            </w:pPr>
            <w:r w:rsidRPr="005173DE">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7DB4B434" w14:textId="404C3A18" w:rsidR="004E35C6" w:rsidRPr="005173DE" w:rsidRDefault="004E35C6" w:rsidP="004E35C6">
            <w:pPr>
              <w:ind w:right="-1"/>
              <w:jc w:val="center"/>
              <w:rPr>
                <w:sz w:val="20"/>
                <w:szCs w:val="20"/>
              </w:rPr>
            </w:pPr>
            <w:r w:rsidRPr="005173DE">
              <w:rPr>
                <w:sz w:val="20"/>
                <w:szCs w:val="20"/>
              </w:rPr>
              <w:t>1392</w:t>
            </w:r>
          </w:p>
        </w:tc>
      </w:tr>
      <w:tr w:rsidR="004E35C6" w:rsidRPr="00A52E80" w14:paraId="33918C41"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4BFA237D" w14:textId="474F7D9C" w:rsidR="004E35C6" w:rsidRPr="005173DE" w:rsidRDefault="004E35C6" w:rsidP="004E35C6">
            <w:pPr>
              <w:ind w:right="-1"/>
              <w:jc w:val="center"/>
              <w:rPr>
                <w:sz w:val="20"/>
                <w:szCs w:val="20"/>
              </w:rPr>
            </w:pPr>
            <w:r w:rsidRPr="005173DE">
              <w:rPr>
                <w:sz w:val="20"/>
                <w:szCs w:val="20"/>
              </w:rPr>
              <w:t>1628/6</w:t>
            </w:r>
          </w:p>
        </w:tc>
        <w:tc>
          <w:tcPr>
            <w:tcW w:w="1453" w:type="dxa"/>
            <w:tcBorders>
              <w:top w:val="single" w:sz="4" w:space="0" w:color="auto"/>
              <w:left w:val="single" w:sz="4" w:space="0" w:color="auto"/>
              <w:bottom w:val="single" w:sz="4" w:space="0" w:color="auto"/>
              <w:right w:val="single" w:sz="4" w:space="0" w:color="auto"/>
            </w:tcBorders>
            <w:vAlign w:val="center"/>
          </w:tcPr>
          <w:p w14:paraId="56304C40" w14:textId="215F64DE" w:rsidR="004E35C6" w:rsidRPr="005173DE" w:rsidRDefault="004E35C6" w:rsidP="004E35C6">
            <w:pPr>
              <w:ind w:right="-1"/>
              <w:jc w:val="center"/>
              <w:rPr>
                <w:sz w:val="20"/>
                <w:szCs w:val="20"/>
              </w:rPr>
            </w:pPr>
            <w:r w:rsidRPr="005173DE">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15EA04ED" w14:textId="3875B6E6" w:rsidR="004E35C6" w:rsidRPr="005173DE" w:rsidRDefault="004E35C6" w:rsidP="004E35C6">
            <w:pPr>
              <w:ind w:right="-1"/>
              <w:jc w:val="center"/>
              <w:rPr>
                <w:sz w:val="20"/>
                <w:szCs w:val="20"/>
              </w:rPr>
            </w:pPr>
            <w:r w:rsidRPr="005173DE">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4DCBAB20" w14:textId="16F6638F" w:rsidR="004E35C6" w:rsidRPr="005173DE" w:rsidRDefault="004E35C6" w:rsidP="004E35C6">
            <w:pPr>
              <w:ind w:right="-1"/>
              <w:jc w:val="center"/>
              <w:rPr>
                <w:sz w:val="20"/>
                <w:szCs w:val="20"/>
              </w:rPr>
            </w:pPr>
            <w:r w:rsidRPr="005173DE">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1970B8DA" w14:textId="05561BCD" w:rsidR="004E35C6" w:rsidRPr="005173DE" w:rsidRDefault="004E35C6" w:rsidP="004E35C6">
            <w:pPr>
              <w:ind w:right="-1"/>
              <w:jc w:val="center"/>
              <w:rPr>
                <w:sz w:val="20"/>
                <w:szCs w:val="20"/>
              </w:rPr>
            </w:pPr>
            <w:r w:rsidRPr="005173DE">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14704EF3" w14:textId="44B47A6E" w:rsidR="004E35C6" w:rsidRPr="005173DE" w:rsidRDefault="004E35C6" w:rsidP="004E35C6">
            <w:pPr>
              <w:ind w:right="-1"/>
              <w:jc w:val="center"/>
              <w:rPr>
                <w:sz w:val="20"/>
                <w:szCs w:val="20"/>
              </w:rPr>
            </w:pPr>
            <w:r w:rsidRPr="005173DE">
              <w:rPr>
                <w:sz w:val="20"/>
                <w:szCs w:val="20"/>
              </w:rPr>
              <w:t>163</w:t>
            </w:r>
          </w:p>
        </w:tc>
      </w:tr>
      <w:tr w:rsidR="004E35C6" w:rsidRPr="00A52E80" w14:paraId="416DDB7C"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1669886E" w14:textId="56740FB1" w:rsidR="004E35C6" w:rsidRPr="00D75805" w:rsidRDefault="004E35C6" w:rsidP="004E35C6">
            <w:pPr>
              <w:ind w:right="-1"/>
              <w:jc w:val="center"/>
              <w:rPr>
                <w:sz w:val="20"/>
                <w:szCs w:val="20"/>
              </w:rPr>
            </w:pPr>
            <w:r w:rsidRPr="00D75805">
              <w:rPr>
                <w:sz w:val="20"/>
                <w:szCs w:val="20"/>
              </w:rPr>
              <w:t>1628/5</w:t>
            </w:r>
          </w:p>
        </w:tc>
        <w:tc>
          <w:tcPr>
            <w:tcW w:w="1453" w:type="dxa"/>
            <w:tcBorders>
              <w:top w:val="single" w:sz="4" w:space="0" w:color="auto"/>
              <w:left w:val="single" w:sz="4" w:space="0" w:color="auto"/>
              <w:bottom w:val="single" w:sz="4" w:space="0" w:color="auto"/>
              <w:right w:val="single" w:sz="4" w:space="0" w:color="auto"/>
            </w:tcBorders>
            <w:vAlign w:val="center"/>
          </w:tcPr>
          <w:p w14:paraId="69A3A79E" w14:textId="6AFBDE90" w:rsidR="004E35C6" w:rsidRPr="00D75805" w:rsidRDefault="004E35C6" w:rsidP="004E35C6">
            <w:pPr>
              <w:ind w:right="-1"/>
              <w:jc w:val="center"/>
              <w:rPr>
                <w:sz w:val="20"/>
                <w:szCs w:val="20"/>
              </w:rPr>
            </w:pPr>
            <w:r w:rsidRPr="00D75805">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4662596D" w14:textId="69F3C7A7" w:rsidR="004E35C6" w:rsidRPr="00D75805" w:rsidRDefault="004E35C6" w:rsidP="004E35C6">
            <w:pPr>
              <w:ind w:right="-1"/>
              <w:jc w:val="center"/>
              <w:rPr>
                <w:sz w:val="20"/>
                <w:szCs w:val="20"/>
              </w:rPr>
            </w:pPr>
            <w:r w:rsidRPr="00D75805">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460D7C32" w14:textId="5276F47A" w:rsidR="004E35C6" w:rsidRPr="00D75805" w:rsidRDefault="004E35C6" w:rsidP="004E35C6">
            <w:pPr>
              <w:ind w:right="-1"/>
              <w:jc w:val="center"/>
              <w:rPr>
                <w:sz w:val="20"/>
                <w:szCs w:val="20"/>
              </w:rPr>
            </w:pPr>
            <w:r w:rsidRPr="00D75805">
              <w:rPr>
                <w:sz w:val="20"/>
                <w:szCs w:val="20"/>
              </w:rPr>
              <w:t>ostatní komunikace</w:t>
            </w:r>
          </w:p>
        </w:tc>
        <w:tc>
          <w:tcPr>
            <w:tcW w:w="1969" w:type="dxa"/>
            <w:tcBorders>
              <w:top w:val="single" w:sz="4" w:space="0" w:color="auto"/>
              <w:left w:val="single" w:sz="4" w:space="0" w:color="auto"/>
              <w:bottom w:val="single" w:sz="4" w:space="0" w:color="auto"/>
              <w:right w:val="single" w:sz="4" w:space="0" w:color="auto"/>
            </w:tcBorders>
            <w:vAlign w:val="center"/>
          </w:tcPr>
          <w:p w14:paraId="0E625C97" w14:textId="440A5DAC" w:rsidR="004E35C6" w:rsidRPr="00D75805" w:rsidRDefault="004E35C6" w:rsidP="004E35C6">
            <w:pPr>
              <w:ind w:right="-1"/>
              <w:jc w:val="center"/>
              <w:rPr>
                <w:sz w:val="20"/>
                <w:szCs w:val="20"/>
              </w:rPr>
            </w:pPr>
            <w:r w:rsidRPr="00D75805">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6E86B8D6" w14:textId="510BACF9" w:rsidR="004E35C6" w:rsidRPr="00D75805" w:rsidRDefault="004E35C6" w:rsidP="004E35C6">
            <w:pPr>
              <w:ind w:right="-1"/>
              <w:jc w:val="center"/>
              <w:rPr>
                <w:sz w:val="20"/>
                <w:szCs w:val="20"/>
              </w:rPr>
            </w:pPr>
            <w:r w:rsidRPr="00D75805">
              <w:rPr>
                <w:sz w:val="20"/>
                <w:szCs w:val="20"/>
              </w:rPr>
              <w:t>276</w:t>
            </w:r>
          </w:p>
        </w:tc>
      </w:tr>
      <w:tr w:rsidR="004E35C6" w:rsidRPr="00A52E80" w14:paraId="31B10B8B"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5658F8CE" w14:textId="71A27A6B" w:rsidR="004E35C6" w:rsidRPr="005173DE" w:rsidRDefault="004E35C6" w:rsidP="004E35C6">
            <w:pPr>
              <w:ind w:right="-1"/>
              <w:jc w:val="center"/>
              <w:rPr>
                <w:sz w:val="20"/>
                <w:szCs w:val="20"/>
              </w:rPr>
            </w:pPr>
            <w:r w:rsidRPr="005173DE">
              <w:rPr>
                <w:sz w:val="20"/>
                <w:szCs w:val="20"/>
              </w:rPr>
              <w:t>1628/4</w:t>
            </w:r>
          </w:p>
        </w:tc>
        <w:tc>
          <w:tcPr>
            <w:tcW w:w="1453" w:type="dxa"/>
            <w:tcBorders>
              <w:top w:val="single" w:sz="4" w:space="0" w:color="auto"/>
              <w:left w:val="single" w:sz="4" w:space="0" w:color="auto"/>
              <w:bottom w:val="single" w:sz="4" w:space="0" w:color="auto"/>
              <w:right w:val="single" w:sz="4" w:space="0" w:color="auto"/>
            </w:tcBorders>
            <w:vAlign w:val="center"/>
          </w:tcPr>
          <w:p w14:paraId="2E4DE848" w14:textId="5B961D11" w:rsidR="004E35C6" w:rsidRPr="005173DE" w:rsidRDefault="004E35C6" w:rsidP="004E35C6">
            <w:pPr>
              <w:ind w:right="-1"/>
              <w:jc w:val="center"/>
              <w:rPr>
                <w:sz w:val="20"/>
                <w:szCs w:val="20"/>
              </w:rPr>
            </w:pPr>
            <w:r w:rsidRPr="005173DE">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7DD4D42A" w14:textId="0D6A70EA" w:rsidR="004E35C6" w:rsidRPr="005173DE" w:rsidRDefault="004E35C6" w:rsidP="004E35C6">
            <w:pPr>
              <w:ind w:right="-1"/>
              <w:jc w:val="center"/>
              <w:rPr>
                <w:sz w:val="20"/>
                <w:szCs w:val="20"/>
              </w:rPr>
            </w:pPr>
            <w:r w:rsidRPr="005173DE">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68DC506F" w14:textId="477A8425" w:rsidR="004E35C6" w:rsidRPr="005173DE" w:rsidRDefault="004E35C6" w:rsidP="004E35C6">
            <w:pPr>
              <w:ind w:right="-1"/>
              <w:jc w:val="center"/>
              <w:rPr>
                <w:sz w:val="20"/>
                <w:szCs w:val="20"/>
              </w:rPr>
            </w:pPr>
            <w:r w:rsidRPr="005173DE">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670691DB" w14:textId="422C4FB1" w:rsidR="004E35C6" w:rsidRPr="005173DE" w:rsidRDefault="004E35C6" w:rsidP="004E35C6">
            <w:pPr>
              <w:ind w:right="-1"/>
              <w:jc w:val="center"/>
              <w:rPr>
                <w:sz w:val="20"/>
                <w:szCs w:val="20"/>
              </w:rPr>
            </w:pPr>
            <w:r w:rsidRPr="005173DE">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02166F1B" w14:textId="2B82E6C9" w:rsidR="004E35C6" w:rsidRPr="005173DE" w:rsidRDefault="004E35C6" w:rsidP="004E35C6">
            <w:pPr>
              <w:ind w:right="-1"/>
              <w:jc w:val="center"/>
              <w:rPr>
                <w:sz w:val="20"/>
                <w:szCs w:val="20"/>
              </w:rPr>
            </w:pPr>
            <w:r w:rsidRPr="005173DE">
              <w:rPr>
                <w:sz w:val="20"/>
                <w:szCs w:val="20"/>
              </w:rPr>
              <w:t>199</w:t>
            </w:r>
          </w:p>
        </w:tc>
      </w:tr>
      <w:tr w:rsidR="004E35C6" w:rsidRPr="00A52E80" w14:paraId="7A15BDD2"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41317E14" w14:textId="6316FFA8" w:rsidR="004E35C6" w:rsidRPr="004E35C6" w:rsidRDefault="004E35C6" w:rsidP="004E35C6">
            <w:pPr>
              <w:ind w:right="-1"/>
              <w:jc w:val="center"/>
              <w:rPr>
                <w:sz w:val="20"/>
                <w:szCs w:val="20"/>
              </w:rPr>
            </w:pPr>
            <w:r w:rsidRPr="004E35C6">
              <w:rPr>
                <w:sz w:val="20"/>
                <w:szCs w:val="20"/>
              </w:rPr>
              <w:t>1628/2</w:t>
            </w:r>
          </w:p>
        </w:tc>
        <w:tc>
          <w:tcPr>
            <w:tcW w:w="1453" w:type="dxa"/>
            <w:tcBorders>
              <w:top w:val="single" w:sz="4" w:space="0" w:color="auto"/>
              <w:left w:val="single" w:sz="4" w:space="0" w:color="auto"/>
              <w:bottom w:val="single" w:sz="4" w:space="0" w:color="auto"/>
              <w:right w:val="single" w:sz="4" w:space="0" w:color="auto"/>
            </w:tcBorders>
            <w:vAlign w:val="center"/>
          </w:tcPr>
          <w:p w14:paraId="22BE98BD" w14:textId="00CE85DD" w:rsidR="004E35C6" w:rsidRPr="004E35C6" w:rsidRDefault="004E35C6" w:rsidP="004E35C6">
            <w:pPr>
              <w:ind w:right="-1"/>
              <w:jc w:val="center"/>
              <w:rPr>
                <w:sz w:val="20"/>
                <w:szCs w:val="20"/>
              </w:rPr>
            </w:pPr>
            <w:r w:rsidRPr="004E35C6">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04F64B7A" w14:textId="605096AF" w:rsidR="004E35C6" w:rsidRPr="004E35C6" w:rsidRDefault="004E35C6" w:rsidP="004E35C6">
            <w:pPr>
              <w:ind w:right="-1"/>
              <w:jc w:val="center"/>
              <w:rPr>
                <w:sz w:val="20"/>
                <w:szCs w:val="20"/>
              </w:rPr>
            </w:pPr>
            <w:r w:rsidRPr="004E35C6">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77BA3F5D" w14:textId="0EB1B48F" w:rsidR="004E35C6" w:rsidRPr="004E35C6" w:rsidRDefault="004E35C6" w:rsidP="004E35C6">
            <w:pPr>
              <w:ind w:right="-1"/>
              <w:jc w:val="center"/>
              <w:rPr>
                <w:sz w:val="20"/>
                <w:szCs w:val="20"/>
              </w:rPr>
            </w:pPr>
            <w:r w:rsidRPr="004E35C6">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3F1DCDE5" w14:textId="52688486" w:rsidR="004E35C6" w:rsidRPr="004E35C6" w:rsidRDefault="004E35C6" w:rsidP="004E35C6">
            <w:pPr>
              <w:ind w:right="-1"/>
              <w:jc w:val="center"/>
              <w:rPr>
                <w:sz w:val="20"/>
                <w:szCs w:val="20"/>
              </w:rPr>
            </w:pPr>
            <w:r w:rsidRPr="004E35C6">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75708E73" w14:textId="718C6E7D" w:rsidR="004E35C6" w:rsidRPr="004E35C6" w:rsidRDefault="004E35C6" w:rsidP="004E35C6">
            <w:pPr>
              <w:ind w:right="-1"/>
              <w:jc w:val="center"/>
              <w:rPr>
                <w:sz w:val="20"/>
                <w:szCs w:val="20"/>
              </w:rPr>
            </w:pPr>
            <w:r w:rsidRPr="004E35C6">
              <w:rPr>
                <w:sz w:val="20"/>
                <w:szCs w:val="20"/>
              </w:rPr>
              <w:t>74</w:t>
            </w:r>
          </w:p>
        </w:tc>
      </w:tr>
      <w:tr w:rsidR="004E35C6" w:rsidRPr="00A52E80" w14:paraId="47DF5B01"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022D7D6B" w14:textId="71CEC09D" w:rsidR="004E35C6" w:rsidRPr="004E35C6" w:rsidRDefault="004E35C6" w:rsidP="004E35C6">
            <w:pPr>
              <w:ind w:right="-1"/>
              <w:jc w:val="center"/>
              <w:rPr>
                <w:sz w:val="20"/>
                <w:szCs w:val="20"/>
              </w:rPr>
            </w:pPr>
            <w:r w:rsidRPr="004E35C6">
              <w:rPr>
                <w:sz w:val="20"/>
                <w:szCs w:val="20"/>
              </w:rPr>
              <w:t>1085/14</w:t>
            </w:r>
          </w:p>
        </w:tc>
        <w:tc>
          <w:tcPr>
            <w:tcW w:w="1453" w:type="dxa"/>
            <w:tcBorders>
              <w:top w:val="single" w:sz="4" w:space="0" w:color="auto"/>
              <w:left w:val="single" w:sz="4" w:space="0" w:color="auto"/>
              <w:bottom w:val="single" w:sz="4" w:space="0" w:color="auto"/>
              <w:right w:val="single" w:sz="4" w:space="0" w:color="auto"/>
            </w:tcBorders>
            <w:vAlign w:val="center"/>
          </w:tcPr>
          <w:p w14:paraId="26312845" w14:textId="0DF21BF2" w:rsidR="004E35C6" w:rsidRPr="004E35C6" w:rsidRDefault="004E35C6" w:rsidP="004E35C6">
            <w:pPr>
              <w:ind w:right="-1"/>
              <w:jc w:val="center"/>
              <w:rPr>
                <w:sz w:val="20"/>
                <w:szCs w:val="20"/>
              </w:rPr>
            </w:pPr>
            <w:r w:rsidRPr="004E35C6">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46E2B3F6" w14:textId="369E99D1" w:rsidR="004E35C6" w:rsidRPr="004E35C6" w:rsidRDefault="004E35C6" w:rsidP="004E35C6">
            <w:pPr>
              <w:ind w:right="-1"/>
              <w:jc w:val="center"/>
              <w:rPr>
                <w:sz w:val="20"/>
                <w:szCs w:val="20"/>
              </w:rPr>
            </w:pPr>
            <w:r w:rsidRPr="004E35C6">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021ECD7F" w14:textId="7D7FCA5A" w:rsidR="004E35C6" w:rsidRPr="004E35C6" w:rsidRDefault="004E35C6" w:rsidP="004E35C6">
            <w:pPr>
              <w:ind w:right="-1"/>
              <w:jc w:val="center"/>
              <w:rPr>
                <w:sz w:val="20"/>
                <w:szCs w:val="20"/>
              </w:rPr>
            </w:pPr>
            <w:r w:rsidRPr="004E35C6">
              <w:rPr>
                <w:sz w:val="20"/>
                <w:szCs w:val="20"/>
              </w:rPr>
              <w:t>ostatní komunikace</w:t>
            </w:r>
          </w:p>
        </w:tc>
        <w:tc>
          <w:tcPr>
            <w:tcW w:w="1969" w:type="dxa"/>
            <w:tcBorders>
              <w:top w:val="single" w:sz="4" w:space="0" w:color="auto"/>
              <w:left w:val="single" w:sz="4" w:space="0" w:color="auto"/>
              <w:bottom w:val="single" w:sz="4" w:space="0" w:color="auto"/>
              <w:right w:val="single" w:sz="4" w:space="0" w:color="auto"/>
            </w:tcBorders>
            <w:vAlign w:val="center"/>
          </w:tcPr>
          <w:p w14:paraId="72BE2E8A" w14:textId="76F06644" w:rsidR="004E35C6" w:rsidRPr="004E35C6" w:rsidRDefault="004E35C6" w:rsidP="004E35C6">
            <w:pPr>
              <w:ind w:right="-1"/>
              <w:jc w:val="center"/>
              <w:rPr>
                <w:sz w:val="20"/>
                <w:szCs w:val="20"/>
              </w:rPr>
            </w:pPr>
            <w:r w:rsidRPr="004E35C6">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050C6730" w14:textId="4E622360" w:rsidR="004E35C6" w:rsidRPr="004E35C6" w:rsidRDefault="004E35C6" w:rsidP="004E35C6">
            <w:pPr>
              <w:ind w:right="-1"/>
              <w:jc w:val="center"/>
              <w:rPr>
                <w:sz w:val="20"/>
                <w:szCs w:val="20"/>
              </w:rPr>
            </w:pPr>
            <w:r w:rsidRPr="004E35C6">
              <w:rPr>
                <w:sz w:val="20"/>
                <w:szCs w:val="20"/>
              </w:rPr>
              <w:t>273</w:t>
            </w:r>
          </w:p>
        </w:tc>
      </w:tr>
      <w:tr w:rsidR="004E35C6" w:rsidRPr="00A52E80" w14:paraId="217F723E"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376B0E42" w14:textId="521481B5" w:rsidR="004E35C6" w:rsidRPr="004E35C6" w:rsidRDefault="004E35C6" w:rsidP="004E35C6">
            <w:pPr>
              <w:ind w:right="-1"/>
              <w:jc w:val="center"/>
              <w:rPr>
                <w:sz w:val="20"/>
                <w:szCs w:val="20"/>
              </w:rPr>
            </w:pPr>
            <w:r w:rsidRPr="00D01658">
              <w:rPr>
                <w:sz w:val="20"/>
                <w:szCs w:val="20"/>
              </w:rPr>
              <w:t>1085/1</w:t>
            </w:r>
          </w:p>
        </w:tc>
        <w:tc>
          <w:tcPr>
            <w:tcW w:w="1453" w:type="dxa"/>
            <w:tcBorders>
              <w:top w:val="single" w:sz="4" w:space="0" w:color="auto"/>
              <w:left w:val="single" w:sz="4" w:space="0" w:color="auto"/>
              <w:bottom w:val="single" w:sz="4" w:space="0" w:color="auto"/>
              <w:right w:val="single" w:sz="4" w:space="0" w:color="auto"/>
            </w:tcBorders>
            <w:vAlign w:val="center"/>
          </w:tcPr>
          <w:p w14:paraId="210ED338" w14:textId="77C0D6BD" w:rsidR="004E35C6" w:rsidRPr="004E35C6" w:rsidRDefault="004E35C6" w:rsidP="004E35C6">
            <w:pPr>
              <w:ind w:right="-1"/>
              <w:jc w:val="center"/>
              <w:rPr>
                <w:sz w:val="20"/>
                <w:szCs w:val="20"/>
              </w:rPr>
            </w:pPr>
            <w:r w:rsidRPr="00D01658">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50C9CBA2" w14:textId="3BFB16A2" w:rsidR="004E35C6" w:rsidRPr="004E35C6" w:rsidRDefault="004E35C6" w:rsidP="004E35C6">
            <w:pPr>
              <w:ind w:right="-1"/>
              <w:jc w:val="center"/>
              <w:rPr>
                <w:sz w:val="20"/>
                <w:szCs w:val="20"/>
              </w:rPr>
            </w:pPr>
            <w:r w:rsidRPr="00D01658">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6895D9D8" w14:textId="2AA01600" w:rsidR="004E35C6" w:rsidRPr="004E35C6" w:rsidRDefault="004E35C6" w:rsidP="004E35C6">
            <w:pPr>
              <w:ind w:right="-1"/>
              <w:jc w:val="center"/>
              <w:rPr>
                <w:sz w:val="20"/>
                <w:szCs w:val="20"/>
              </w:rPr>
            </w:pPr>
            <w:r w:rsidRPr="00D01658">
              <w:rPr>
                <w:sz w:val="20"/>
                <w:szCs w:val="20"/>
              </w:rPr>
              <w:t>ostatní komunikace</w:t>
            </w:r>
          </w:p>
        </w:tc>
        <w:tc>
          <w:tcPr>
            <w:tcW w:w="1969" w:type="dxa"/>
            <w:tcBorders>
              <w:top w:val="single" w:sz="4" w:space="0" w:color="auto"/>
              <w:left w:val="single" w:sz="4" w:space="0" w:color="auto"/>
              <w:bottom w:val="single" w:sz="4" w:space="0" w:color="auto"/>
              <w:right w:val="single" w:sz="4" w:space="0" w:color="auto"/>
            </w:tcBorders>
            <w:vAlign w:val="center"/>
          </w:tcPr>
          <w:p w14:paraId="57D3250F" w14:textId="5A78CCF9" w:rsidR="004E35C6" w:rsidRPr="004E35C6" w:rsidRDefault="004E35C6" w:rsidP="004E35C6">
            <w:pPr>
              <w:ind w:right="-1"/>
              <w:jc w:val="center"/>
              <w:rPr>
                <w:sz w:val="20"/>
                <w:szCs w:val="20"/>
              </w:rPr>
            </w:pPr>
            <w:r w:rsidRPr="00D01658">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5A419860" w14:textId="675C5787" w:rsidR="004E35C6" w:rsidRPr="004E35C6" w:rsidRDefault="004E35C6" w:rsidP="004E35C6">
            <w:pPr>
              <w:ind w:right="-1"/>
              <w:jc w:val="center"/>
              <w:rPr>
                <w:sz w:val="20"/>
                <w:szCs w:val="20"/>
              </w:rPr>
            </w:pPr>
            <w:r w:rsidRPr="00D01658">
              <w:rPr>
                <w:sz w:val="20"/>
                <w:szCs w:val="20"/>
              </w:rPr>
              <w:t>36180</w:t>
            </w:r>
          </w:p>
        </w:tc>
      </w:tr>
      <w:tr w:rsidR="004E35C6" w:rsidRPr="00A52E80" w14:paraId="4A11EAEA"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782920BA" w14:textId="41B905AE" w:rsidR="004E35C6" w:rsidRPr="004E35C6" w:rsidRDefault="004E35C6" w:rsidP="004E35C6">
            <w:pPr>
              <w:ind w:right="-1"/>
              <w:jc w:val="center"/>
              <w:rPr>
                <w:sz w:val="20"/>
                <w:szCs w:val="20"/>
              </w:rPr>
            </w:pPr>
            <w:r w:rsidRPr="004E35C6">
              <w:rPr>
                <w:sz w:val="20"/>
                <w:szCs w:val="20"/>
              </w:rPr>
              <w:lastRenderedPageBreak/>
              <w:t>1914/6</w:t>
            </w:r>
          </w:p>
        </w:tc>
        <w:tc>
          <w:tcPr>
            <w:tcW w:w="1453" w:type="dxa"/>
            <w:tcBorders>
              <w:top w:val="single" w:sz="4" w:space="0" w:color="auto"/>
              <w:left w:val="single" w:sz="4" w:space="0" w:color="auto"/>
              <w:bottom w:val="single" w:sz="4" w:space="0" w:color="auto"/>
              <w:right w:val="single" w:sz="4" w:space="0" w:color="auto"/>
            </w:tcBorders>
            <w:vAlign w:val="center"/>
          </w:tcPr>
          <w:p w14:paraId="5CD96C11" w14:textId="11D53C97" w:rsidR="004E35C6" w:rsidRPr="004E35C6" w:rsidRDefault="004E35C6" w:rsidP="004E35C6">
            <w:pPr>
              <w:ind w:right="-1"/>
              <w:jc w:val="center"/>
              <w:rPr>
                <w:sz w:val="20"/>
                <w:szCs w:val="20"/>
              </w:rPr>
            </w:pPr>
            <w:r w:rsidRPr="004E35C6">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1C13A29E" w14:textId="423492E3" w:rsidR="004E35C6" w:rsidRPr="004E35C6" w:rsidRDefault="004E35C6" w:rsidP="004E35C6">
            <w:pPr>
              <w:ind w:right="-1"/>
              <w:jc w:val="center"/>
              <w:rPr>
                <w:sz w:val="20"/>
                <w:szCs w:val="20"/>
              </w:rPr>
            </w:pPr>
            <w:r w:rsidRPr="004E35C6">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38524417" w14:textId="75F3DD10" w:rsidR="004E35C6" w:rsidRPr="004E35C6" w:rsidRDefault="004E35C6" w:rsidP="004E35C6">
            <w:pPr>
              <w:ind w:right="-1"/>
              <w:jc w:val="center"/>
              <w:rPr>
                <w:sz w:val="20"/>
                <w:szCs w:val="20"/>
              </w:rPr>
            </w:pPr>
            <w:r w:rsidRPr="004E35C6">
              <w:rPr>
                <w:sz w:val="20"/>
                <w:szCs w:val="20"/>
              </w:rPr>
              <w:t>ostatní komunikace</w:t>
            </w:r>
          </w:p>
        </w:tc>
        <w:tc>
          <w:tcPr>
            <w:tcW w:w="1969" w:type="dxa"/>
            <w:tcBorders>
              <w:top w:val="single" w:sz="4" w:space="0" w:color="auto"/>
              <w:left w:val="single" w:sz="4" w:space="0" w:color="auto"/>
              <w:bottom w:val="single" w:sz="4" w:space="0" w:color="auto"/>
              <w:right w:val="single" w:sz="4" w:space="0" w:color="auto"/>
            </w:tcBorders>
            <w:vAlign w:val="center"/>
          </w:tcPr>
          <w:p w14:paraId="470B0524" w14:textId="27749D69" w:rsidR="004E35C6" w:rsidRPr="004E35C6" w:rsidRDefault="004E35C6" w:rsidP="004E35C6">
            <w:pPr>
              <w:ind w:right="-1"/>
              <w:jc w:val="center"/>
              <w:rPr>
                <w:sz w:val="20"/>
                <w:szCs w:val="20"/>
              </w:rPr>
            </w:pPr>
            <w:r w:rsidRPr="004E35C6">
              <w:rPr>
                <w:sz w:val="20"/>
                <w:szCs w:val="20"/>
              </w:rPr>
              <w:t>Kaufland Česká republika v.o.s., Bělohorská 2428/203, Břevnov, 16900 Praha 6</w:t>
            </w:r>
          </w:p>
        </w:tc>
        <w:tc>
          <w:tcPr>
            <w:tcW w:w="995" w:type="dxa"/>
            <w:tcBorders>
              <w:top w:val="single" w:sz="4" w:space="0" w:color="auto"/>
              <w:left w:val="single" w:sz="4" w:space="0" w:color="auto"/>
              <w:bottom w:val="single" w:sz="4" w:space="0" w:color="auto"/>
              <w:right w:val="single" w:sz="4" w:space="0" w:color="auto"/>
            </w:tcBorders>
            <w:vAlign w:val="center"/>
          </w:tcPr>
          <w:p w14:paraId="0CD1074E" w14:textId="3FC77C84" w:rsidR="004E35C6" w:rsidRPr="004E35C6" w:rsidRDefault="004E35C6" w:rsidP="004E35C6">
            <w:pPr>
              <w:ind w:right="-1"/>
              <w:jc w:val="center"/>
              <w:rPr>
                <w:sz w:val="20"/>
                <w:szCs w:val="20"/>
              </w:rPr>
            </w:pPr>
            <w:r w:rsidRPr="004E35C6">
              <w:rPr>
                <w:sz w:val="20"/>
                <w:szCs w:val="20"/>
              </w:rPr>
              <w:t>1416</w:t>
            </w:r>
          </w:p>
        </w:tc>
      </w:tr>
      <w:tr w:rsidR="004E35C6" w:rsidRPr="00A52E80" w14:paraId="06E272E4"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6995EDFE" w14:textId="1C1AC115" w:rsidR="004E35C6" w:rsidRPr="00D01658" w:rsidRDefault="004E35C6" w:rsidP="004E35C6">
            <w:pPr>
              <w:ind w:right="-1"/>
              <w:jc w:val="center"/>
              <w:rPr>
                <w:sz w:val="20"/>
                <w:szCs w:val="20"/>
              </w:rPr>
            </w:pPr>
            <w:r w:rsidRPr="00D75805">
              <w:rPr>
                <w:sz w:val="20"/>
                <w:szCs w:val="20"/>
              </w:rPr>
              <w:t>1628/3</w:t>
            </w:r>
          </w:p>
        </w:tc>
        <w:tc>
          <w:tcPr>
            <w:tcW w:w="1453" w:type="dxa"/>
            <w:tcBorders>
              <w:top w:val="single" w:sz="4" w:space="0" w:color="auto"/>
              <w:left w:val="single" w:sz="4" w:space="0" w:color="auto"/>
              <w:bottom w:val="single" w:sz="4" w:space="0" w:color="auto"/>
              <w:right w:val="single" w:sz="4" w:space="0" w:color="auto"/>
            </w:tcBorders>
            <w:vAlign w:val="center"/>
          </w:tcPr>
          <w:p w14:paraId="37D81F10" w14:textId="496DF7E7" w:rsidR="004E35C6" w:rsidRPr="00D01658" w:rsidRDefault="004E35C6" w:rsidP="004E35C6">
            <w:pPr>
              <w:ind w:right="-1"/>
              <w:jc w:val="center"/>
              <w:rPr>
                <w:sz w:val="20"/>
                <w:szCs w:val="20"/>
              </w:rPr>
            </w:pPr>
            <w:r w:rsidRPr="00D75805">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792C70F7" w14:textId="1ACC3861" w:rsidR="004E35C6" w:rsidRPr="00D01658" w:rsidRDefault="004E35C6" w:rsidP="004E35C6">
            <w:pPr>
              <w:ind w:right="-1"/>
              <w:jc w:val="center"/>
              <w:rPr>
                <w:sz w:val="20"/>
                <w:szCs w:val="20"/>
              </w:rPr>
            </w:pPr>
            <w:r w:rsidRPr="00D75805">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38F6B0DD" w14:textId="279BA473" w:rsidR="004E35C6" w:rsidRPr="00D01658" w:rsidRDefault="004E35C6" w:rsidP="004E35C6">
            <w:pPr>
              <w:ind w:right="-1"/>
              <w:jc w:val="center"/>
              <w:rPr>
                <w:sz w:val="20"/>
                <w:szCs w:val="20"/>
              </w:rPr>
            </w:pPr>
            <w:r w:rsidRPr="00D75805">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6AEBCEF2" w14:textId="1900A6FF" w:rsidR="004E35C6" w:rsidRPr="00D01658" w:rsidRDefault="004E35C6" w:rsidP="004E35C6">
            <w:pPr>
              <w:ind w:right="-1"/>
              <w:jc w:val="center"/>
              <w:rPr>
                <w:sz w:val="20"/>
                <w:szCs w:val="20"/>
              </w:rPr>
            </w:pPr>
            <w:r w:rsidRPr="00D75805">
              <w:rPr>
                <w:sz w:val="20"/>
                <w:szCs w:val="20"/>
              </w:rPr>
              <w:t>GEOFIMA s.r.o., Příborská 358/22,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736F10BF" w14:textId="49134899" w:rsidR="004E35C6" w:rsidRPr="00D01658" w:rsidRDefault="004E35C6" w:rsidP="004E35C6">
            <w:pPr>
              <w:ind w:right="-1"/>
              <w:jc w:val="center"/>
              <w:rPr>
                <w:sz w:val="20"/>
                <w:szCs w:val="20"/>
              </w:rPr>
            </w:pPr>
            <w:r w:rsidRPr="00D75805">
              <w:rPr>
                <w:sz w:val="20"/>
                <w:szCs w:val="20"/>
              </w:rPr>
              <w:t>707</w:t>
            </w:r>
          </w:p>
        </w:tc>
      </w:tr>
      <w:tr w:rsidR="00C23E44" w:rsidRPr="00A52E80" w14:paraId="3B6DEFDB"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152D1D22" w14:textId="75B4D681" w:rsidR="00C23E44" w:rsidRPr="00D75805" w:rsidRDefault="00C23E44" w:rsidP="00C23E44">
            <w:pPr>
              <w:ind w:right="-1"/>
              <w:jc w:val="center"/>
              <w:rPr>
                <w:sz w:val="20"/>
                <w:szCs w:val="20"/>
              </w:rPr>
            </w:pPr>
            <w:r>
              <w:rPr>
                <w:sz w:val="20"/>
                <w:szCs w:val="20"/>
              </w:rPr>
              <w:t>1629/1</w:t>
            </w:r>
          </w:p>
        </w:tc>
        <w:tc>
          <w:tcPr>
            <w:tcW w:w="1453" w:type="dxa"/>
            <w:tcBorders>
              <w:top w:val="single" w:sz="4" w:space="0" w:color="auto"/>
              <w:left w:val="single" w:sz="4" w:space="0" w:color="auto"/>
              <w:bottom w:val="single" w:sz="4" w:space="0" w:color="auto"/>
              <w:right w:val="single" w:sz="4" w:space="0" w:color="auto"/>
            </w:tcBorders>
            <w:vAlign w:val="center"/>
          </w:tcPr>
          <w:p w14:paraId="7EC36981" w14:textId="2F403668" w:rsidR="00C23E44" w:rsidRPr="00D75805" w:rsidRDefault="00C23E44" w:rsidP="00C23E44">
            <w:pPr>
              <w:ind w:right="-1"/>
              <w:jc w:val="center"/>
              <w:rPr>
                <w:sz w:val="20"/>
                <w:szCs w:val="20"/>
              </w:rPr>
            </w:pPr>
            <w:r w:rsidRPr="00D75805">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29B376FF" w14:textId="4D73F977" w:rsidR="00C23E44" w:rsidRPr="00D75805" w:rsidRDefault="00C23E44" w:rsidP="00C23E44">
            <w:pPr>
              <w:ind w:right="-1"/>
              <w:jc w:val="center"/>
              <w:rPr>
                <w:sz w:val="20"/>
                <w:szCs w:val="20"/>
              </w:rPr>
            </w:pPr>
            <w:r w:rsidRPr="00D75805">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64E8D54C" w14:textId="75362138" w:rsidR="00C23E44" w:rsidRPr="00D75805" w:rsidRDefault="00C23E44" w:rsidP="00C23E44">
            <w:pPr>
              <w:ind w:right="-1"/>
              <w:jc w:val="center"/>
              <w:rPr>
                <w:sz w:val="20"/>
                <w:szCs w:val="20"/>
              </w:rPr>
            </w:pPr>
            <w:r w:rsidRPr="00D75805">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534BBB72" w14:textId="7A06A339" w:rsidR="00C23E44" w:rsidRPr="00D75805" w:rsidRDefault="00C23E44" w:rsidP="00C23E44">
            <w:pPr>
              <w:ind w:right="-1"/>
              <w:jc w:val="center"/>
              <w:rPr>
                <w:sz w:val="20"/>
                <w:szCs w:val="20"/>
              </w:rPr>
            </w:pPr>
            <w:r w:rsidRPr="00D01658">
              <w:rPr>
                <w:sz w:val="20"/>
                <w:szCs w:val="20"/>
              </w:rPr>
              <w:t>Město Kopřivnice, Štefánikova 1163/12,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1B62E167" w14:textId="01EC1840" w:rsidR="00C23E44" w:rsidRPr="00D75805" w:rsidRDefault="00C23E44" w:rsidP="00C23E44">
            <w:pPr>
              <w:ind w:right="-1"/>
              <w:jc w:val="center"/>
              <w:rPr>
                <w:sz w:val="20"/>
                <w:szCs w:val="20"/>
              </w:rPr>
            </w:pPr>
            <w:r>
              <w:rPr>
                <w:sz w:val="20"/>
                <w:szCs w:val="20"/>
              </w:rPr>
              <w:t>512</w:t>
            </w:r>
          </w:p>
        </w:tc>
      </w:tr>
      <w:tr w:rsidR="007E630B" w:rsidRPr="00A52E80" w14:paraId="1FDFDF98" w14:textId="77777777" w:rsidTr="00830A05">
        <w:trPr>
          <w:jc w:val="center"/>
        </w:trPr>
        <w:tc>
          <w:tcPr>
            <w:tcW w:w="1256" w:type="dxa"/>
            <w:tcBorders>
              <w:top w:val="single" w:sz="4" w:space="0" w:color="auto"/>
              <w:left w:val="single" w:sz="4" w:space="0" w:color="auto"/>
              <w:bottom w:val="single" w:sz="4" w:space="0" w:color="auto"/>
              <w:right w:val="single" w:sz="4" w:space="0" w:color="auto"/>
            </w:tcBorders>
            <w:vAlign w:val="center"/>
          </w:tcPr>
          <w:p w14:paraId="45AA42C1" w14:textId="2582D3F9" w:rsidR="007E630B" w:rsidRDefault="007E630B" w:rsidP="007E630B">
            <w:pPr>
              <w:ind w:right="-1"/>
              <w:jc w:val="center"/>
              <w:rPr>
                <w:sz w:val="20"/>
                <w:szCs w:val="20"/>
              </w:rPr>
            </w:pPr>
            <w:r>
              <w:rPr>
                <w:sz w:val="20"/>
                <w:szCs w:val="20"/>
              </w:rPr>
              <w:t>1629/2</w:t>
            </w:r>
          </w:p>
        </w:tc>
        <w:tc>
          <w:tcPr>
            <w:tcW w:w="1453" w:type="dxa"/>
            <w:tcBorders>
              <w:top w:val="single" w:sz="4" w:space="0" w:color="auto"/>
              <w:left w:val="single" w:sz="4" w:space="0" w:color="auto"/>
              <w:bottom w:val="single" w:sz="4" w:space="0" w:color="auto"/>
              <w:right w:val="single" w:sz="4" w:space="0" w:color="auto"/>
            </w:tcBorders>
            <w:vAlign w:val="center"/>
          </w:tcPr>
          <w:p w14:paraId="2FCFC366" w14:textId="01221FA1" w:rsidR="007E630B" w:rsidRPr="00D75805" w:rsidRDefault="007E630B" w:rsidP="007E630B">
            <w:pPr>
              <w:ind w:right="-1"/>
              <w:jc w:val="center"/>
              <w:rPr>
                <w:sz w:val="20"/>
                <w:szCs w:val="20"/>
              </w:rPr>
            </w:pPr>
            <w:r w:rsidRPr="00D75805">
              <w:rPr>
                <w:sz w:val="20"/>
                <w:szCs w:val="20"/>
              </w:rPr>
              <w:t>Kopřivnice</w:t>
            </w:r>
          </w:p>
        </w:tc>
        <w:tc>
          <w:tcPr>
            <w:tcW w:w="1191" w:type="dxa"/>
            <w:tcBorders>
              <w:top w:val="single" w:sz="4" w:space="0" w:color="auto"/>
              <w:left w:val="single" w:sz="4" w:space="0" w:color="auto"/>
              <w:bottom w:val="single" w:sz="4" w:space="0" w:color="auto"/>
              <w:right w:val="single" w:sz="4" w:space="0" w:color="auto"/>
            </w:tcBorders>
            <w:vAlign w:val="center"/>
          </w:tcPr>
          <w:p w14:paraId="5087FF5D" w14:textId="152409EE" w:rsidR="007E630B" w:rsidRPr="00D75805" w:rsidRDefault="007E630B" w:rsidP="007E630B">
            <w:pPr>
              <w:ind w:right="-1"/>
              <w:jc w:val="center"/>
              <w:rPr>
                <w:sz w:val="20"/>
                <w:szCs w:val="20"/>
              </w:rPr>
            </w:pPr>
            <w:r w:rsidRPr="00D75805">
              <w:rPr>
                <w:sz w:val="20"/>
                <w:szCs w:val="20"/>
              </w:rPr>
              <w:t>ostatní plocha</w:t>
            </w:r>
          </w:p>
        </w:tc>
        <w:tc>
          <w:tcPr>
            <w:tcW w:w="1294" w:type="dxa"/>
            <w:tcBorders>
              <w:top w:val="single" w:sz="4" w:space="0" w:color="auto"/>
              <w:left w:val="single" w:sz="4" w:space="0" w:color="auto"/>
              <w:bottom w:val="single" w:sz="4" w:space="0" w:color="auto"/>
              <w:right w:val="single" w:sz="4" w:space="0" w:color="auto"/>
            </w:tcBorders>
            <w:vAlign w:val="center"/>
          </w:tcPr>
          <w:p w14:paraId="0C5C6E6D" w14:textId="229DA9E9" w:rsidR="007E630B" w:rsidRPr="00D75805" w:rsidRDefault="007E630B" w:rsidP="007E630B">
            <w:pPr>
              <w:ind w:right="-1"/>
              <w:jc w:val="center"/>
              <w:rPr>
                <w:sz w:val="20"/>
                <w:szCs w:val="20"/>
              </w:rPr>
            </w:pPr>
            <w:r w:rsidRPr="00D75805">
              <w:rPr>
                <w:sz w:val="20"/>
                <w:szCs w:val="20"/>
              </w:rPr>
              <w:t>jiná plocha</w:t>
            </w:r>
          </w:p>
        </w:tc>
        <w:tc>
          <w:tcPr>
            <w:tcW w:w="1969" w:type="dxa"/>
            <w:tcBorders>
              <w:top w:val="single" w:sz="4" w:space="0" w:color="auto"/>
              <w:left w:val="single" w:sz="4" w:space="0" w:color="auto"/>
              <w:bottom w:val="single" w:sz="4" w:space="0" w:color="auto"/>
              <w:right w:val="single" w:sz="4" w:space="0" w:color="auto"/>
            </w:tcBorders>
            <w:vAlign w:val="center"/>
          </w:tcPr>
          <w:p w14:paraId="510504B1" w14:textId="22ACEE92" w:rsidR="007E630B" w:rsidRPr="00D01658" w:rsidRDefault="007E630B" w:rsidP="007E630B">
            <w:pPr>
              <w:ind w:right="-1"/>
              <w:jc w:val="center"/>
              <w:rPr>
                <w:sz w:val="20"/>
                <w:szCs w:val="20"/>
              </w:rPr>
            </w:pPr>
            <w:r w:rsidRPr="00D75805">
              <w:rPr>
                <w:sz w:val="20"/>
                <w:szCs w:val="20"/>
              </w:rPr>
              <w:t>GEOFIMA s.r.o., Příborská 358/22, 74221 Kopřivnice</w:t>
            </w:r>
          </w:p>
        </w:tc>
        <w:tc>
          <w:tcPr>
            <w:tcW w:w="995" w:type="dxa"/>
            <w:tcBorders>
              <w:top w:val="single" w:sz="4" w:space="0" w:color="auto"/>
              <w:left w:val="single" w:sz="4" w:space="0" w:color="auto"/>
              <w:bottom w:val="single" w:sz="4" w:space="0" w:color="auto"/>
              <w:right w:val="single" w:sz="4" w:space="0" w:color="auto"/>
            </w:tcBorders>
            <w:vAlign w:val="center"/>
          </w:tcPr>
          <w:p w14:paraId="4891E3E0" w14:textId="084E8B5E" w:rsidR="007E630B" w:rsidRDefault="007E630B" w:rsidP="007E630B">
            <w:pPr>
              <w:ind w:right="-1"/>
              <w:jc w:val="center"/>
              <w:rPr>
                <w:sz w:val="20"/>
                <w:szCs w:val="20"/>
              </w:rPr>
            </w:pPr>
            <w:r>
              <w:rPr>
                <w:sz w:val="20"/>
                <w:szCs w:val="20"/>
              </w:rPr>
              <w:t>280</w:t>
            </w:r>
          </w:p>
        </w:tc>
      </w:tr>
    </w:tbl>
    <w:p w14:paraId="7D129572" w14:textId="77777777" w:rsidR="004A4FF0" w:rsidRPr="00E653EB" w:rsidRDefault="004A4FF0" w:rsidP="00CD5CF3">
      <w:pPr>
        <w:pStyle w:val="Nadpis3"/>
        <w:numPr>
          <w:ilvl w:val="0"/>
          <w:numId w:val="21"/>
        </w:numPr>
        <w:tabs>
          <w:tab w:val="clear" w:pos="567"/>
          <w:tab w:val="clear" w:pos="1134"/>
        </w:tabs>
        <w:ind w:right="-1"/>
      </w:pPr>
      <w:bookmarkStart w:id="51" w:name="_Toc516574279"/>
      <w:bookmarkStart w:id="52" w:name="_Toc130819528"/>
      <w:r w:rsidRPr="00E653EB">
        <w:t>Seznam pozemků podle katastru nemovitostí, na kterých vznikne ochranné nebo bezpečnostní pásmo</w:t>
      </w:r>
      <w:bookmarkEnd w:id="51"/>
      <w:bookmarkEnd w:id="52"/>
    </w:p>
    <w:p w14:paraId="74B79B99" w14:textId="1DE8A34C" w:rsidR="00A60D13" w:rsidRPr="00E653EB" w:rsidRDefault="00E653EB" w:rsidP="00CD5CF3">
      <w:pPr>
        <w:ind w:right="-1"/>
      </w:pPr>
      <w:bookmarkStart w:id="53" w:name="_Toc516574280"/>
      <w:r w:rsidRPr="00E653EB">
        <w:t xml:space="preserve">Kabely VO budou mít ochranná pásma na pozemcích 1657/5, 1655/2 a 1705/310 k. </w:t>
      </w:r>
      <w:proofErr w:type="spellStart"/>
      <w:r w:rsidRPr="00E653EB">
        <w:t>ú.</w:t>
      </w:r>
      <w:proofErr w:type="spellEnd"/>
      <w:r w:rsidRPr="00E653EB">
        <w:t xml:space="preserve"> Kopřivnice. </w:t>
      </w:r>
      <w:r w:rsidR="000813FD" w:rsidRPr="00E653EB">
        <w:t xml:space="preserve">Stavba si nevyžádá zřízení </w:t>
      </w:r>
      <w:r w:rsidRPr="00E653EB">
        <w:t xml:space="preserve">dalších </w:t>
      </w:r>
      <w:r w:rsidR="000813FD" w:rsidRPr="00E653EB">
        <w:t>nových ochranných a bezpečnostních pásem.</w:t>
      </w:r>
    </w:p>
    <w:p w14:paraId="0032FAE5" w14:textId="77777777" w:rsidR="004A4FF0" w:rsidRPr="001E2FFC" w:rsidRDefault="004A4FF0" w:rsidP="00CD5CF3">
      <w:pPr>
        <w:pStyle w:val="Nadpis3"/>
        <w:numPr>
          <w:ilvl w:val="0"/>
          <w:numId w:val="21"/>
        </w:numPr>
        <w:tabs>
          <w:tab w:val="clear" w:pos="567"/>
          <w:tab w:val="clear" w:pos="1134"/>
        </w:tabs>
        <w:ind w:right="-1"/>
      </w:pPr>
      <w:bookmarkStart w:id="54" w:name="_Toc130819529"/>
      <w:r w:rsidRPr="001E2FFC">
        <w:t>Požadavky na monitoringy a sledování přetvoření</w:t>
      </w:r>
      <w:bookmarkEnd w:id="53"/>
      <w:bookmarkEnd w:id="54"/>
    </w:p>
    <w:p w14:paraId="3ECFD1F2" w14:textId="77777777" w:rsidR="004A4FF0" w:rsidRPr="001E2FFC" w:rsidRDefault="004A4FF0" w:rsidP="00CD5CF3">
      <w:pPr>
        <w:ind w:right="-1"/>
      </w:pPr>
      <w:r w:rsidRPr="001E2FFC">
        <w:t>Nejsou požadavky na monitoringy a sledování přetvoření.</w:t>
      </w:r>
    </w:p>
    <w:p w14:paraId="45B617F1" w14:textId="77777777" w:rsidR="00084970" w:rsidRPr="00E653EB" w:rsidRDefault="00084970" w:rsidP="00CD5CF3">
      <w:pPr>
        <w:pStyle w:val="Nadpis3"/>
        <w:numPr>
          <w:ilvl w:val="0"/>
          <w:numId w:val="21"/>
        </w:numPr>
        <w:tabs>
          <w:tab w:val="clear" w:pos="567"/>
          <w:tab w:val="clear" w:pos="1134"/>
        </w:tabs>
        <w:ind w:right="-1"/>
      </w:pPr>
      <w:bookmarkStart w:id="55" w:name="_Toc130819530"/>
      <w:r w:rsidRPr="00E653EB">
        <w:t>možnosti napojení stavby na veřejnou dopravní a technickou infrastrukturu</w:t>
      </w:r>
      <w:bookmarkEnd w:id="55"/>
    </w:p>
    <w:p w14:paraId="50A33A3B" w14:textId="506AF0A5" w:rsidR="000813FD" w:rsidRPr="00E653EB" w:rsidRDefault="00E653EB" w:rsidP="000813FD">
      <w:pPr>
        <w:ind w:right="-1"/>
      </w:pPr>
      <w:bookmarkStart w:id="56" w:name="_Toc516574281"/>
      <w:r w:rsidRPr="00E653EB">
        <w:t>Stavba si nevyžádá nové napojení na dopravní infrastrukturu.</w:t>
      </w:r>
    </w:p>
    <w:p w14:paraId="2939C326" w14:textId="0C890B2E" w:rsidR="000813FD" w:rsidRPr="00E653EB" w:rsidRDefault="00E653EB" w:rsidP="000813FD">
      <w:pPr>
        <w:ind w:right="-1"/>
      </w:pPr>
      <w:r w:rsidRPr="00E653EB">
        <w:t>Nasvětlení přechodu pro chodce si vyžádá úpravu napojení na veřejné osvětlení.</w:t>
      </w:r>
    </w:p>
    <w:p w14:paraId="15432F57" w14:textId="77777777" w:rsidR="008808DB" w:rsidRPr="00711015" w:rsidRDefault="00D02FAC" w:rsidP="00CD5CF3">
      <w:pPr>
        <w:pStyle w:val="Nadpis1"/>
        <w:ind w:right="-1"/>
      </w:pPr>
      <w:bookmarkStart w:id="57" w:name="_Toc130819531"/>
      <w:r w:rsidRPr="00711015">
        <w:t>B.2</w:t>
      </w:r>
      <w:r w:rsidRPr="00711015">
        <w:tab/>
      </w:r>
      <w:r w:rsidR="008808DB" w:rsidRPr="00711015">
        <w:t>CELKOVÝ POPIS STAVBY</w:t>
      </w:r>
      <w:bookmarkEnd w:id="56"/>
      <w:bookmarkEnd w:id="57"/>
    </w:p>
    <w:p w14:paraId="4D7BC823" w14:textId="77777777" w:rsidR="00C85FD0" w:rsidRPr="00711015" w:rsidRDefault="00D508B3" w:rsidP="00CD5CF3">
      <w:pPr>
        <w:pStyle w:val="Nadpis2"/>
        <w:ind w:right="-1"/>
        <w:rPr>
          <w:rFonts w:ascii="Times New Roman Bold" w:hAnsi="Times New Roman Bold"/>
          <w:caps w:val="0"/>
        </w:rPr>
      </w:pPr>
      <w:bookmarkStart w:id="58" w:name="_Toc516574282"/>
      <w:bookmarkStart w:id="59" w:name="_Toc66914856"/>
      <w:bookmarkStart w:id="60" w:name="_Toc130819532"/>
      <w:r w:rsidRPr="00711015">
        <w:rPr>
          <w:rFonts w:ascii="Times New Roman Bold" w:hAnsi="Times New Roman Bold"/>
          <w:caps w:val="0"/>
        </w:rPr>
        <w:t>B.2.1</w:t>
      </w:r>
      <w:r w:rsidRPr="00711015">
        <w:rPr>
          <w:rFonts w:ascii="Times New Roman Bold" w:hAnsi="Times New Roman Bold"/>
          <w:caps w:val="0"/>
        </w:rPr>
        <w:tab/>
      </w:r>
      <w:r w:rsidR="0092428E" w:rsidRPr="00711015">
        <w:rPr>
          <w:rFonts w:ascii="Times New Roman Bold" w:hAnsi="Times New Roman Bold"/>
        </w:rPr>
        <w:t>Celková koncepce řešení stavb</w:t>
      </w:r>
      <w:bookmarkEnd w:id="58"/>
      <w:r w:rsidR="0092428E" w:rsidRPr="00711015">
        <w:rPr>
          <w:rFonts w:ascii="Times New Roman Bold" w:hAnsi="Times New Roman Bold"/>
        </w:rPr>
        <w:t>y</w:t>
      </w:r>
      <w:bookmarkEnd w:id="59"/>
      <w:bookmarkEnd w:id="60"/>
    </w:p>
    <w:p w14:paraId="20B9D503" w14:textId="77777777" w:rsidR="00084970" w:rsidRPr="00711015" w:rsidRDefault="00084970" w:rsidP="00CD5CF3">
      <w:pPr>
        <w:pStyle w:val="Nadpis3"/>
        <w:numPr>
          <w:ilvl w:val="0"/>
          <w:numId w:val="9"/>
        </w:numPr>
        <w:ind w:right="-1"/>
      </w:pPr>
      <w:bookmarkStart w:id="61" w:name="_Toc130819533"/>
      <w:r w:rsidRPr="00711015">
        <w:t>nová stavba nebo změna dokončené stavby; u změny stavby údaje o jejich současném stavu, závěry stavebně technického, případně stavebně historického průzkumu a výsledky statického posouzení nosných konstru</w:t>
      </w:r>
      <w:r w:rsidR="00680E8D" w:rsidRPr="00711015">
        <w:t>kcí; údaje o dotčené komunikaci</w:t>
      </w:r>
      <w:bookmarkEnd w:id="61"/>
    </w:p>
    <w:p w14:paraId="59E626F6" w14:textId="77777777" w:rsidR="00711015" w:rsidRPr="00711015" w:rsidRDefault="005C25CC" w:rsidP="00CD5CF3">
      <w:pPr>
        <w:ind w:right="-1"/>
      </w:pPr>
      <w:r w:rsidRPr="00711015">
        <w:t xml:space="preserve">Jedná se </w:t>
      </w:r>
      <w:r w:rsidR="00711015" w:rsidRPr="00711015">
        <w:t xml:space="preserve">o kombinaci změny dokončené stavby místních komunikací a </w:t>
      </w:r>
      <w:r w:rsidRPr="00711015">
        <w:t xml:space="preserve">o novostavbu </w:t>
      </w:r>
      <w:r w:rsidR="00711015" w:rsidRPr="00711015">
        <w:t>místních komunikací.</w:t>
      </w:r>
    </w:p>
    <w:p w14:paraId="1071471E" w14:textId="77777777" w:rsidR="00711015" w:rsidRPr="00711015" w:rsidRDefault="00711015" w:rsidP="00CD5CF3">
      <w:pPr>
        <w:ind w:right="-1"/>
      </w:pPr>
      <w:r w:rsidRPr="00711015">
        <w:t>Změna stavby se týká stávající vozovky a zpomalovacího prahu na ulici Štefánikové a přilehlých chodníků a dělené stezky pro chodce a cyklisty.</w:t>
      </w:r>
    </w:p>
    <w:p w14:paraId="4EB9505D" w14:textId="69852A0C" w:rsidR="00680E8D" w:rsidRPr="00711015" w:rsidRDefault="00711015" w:rsidP="00CD5CF3">
      <w:pPr>
        <w:ind w:right="-1"/>
      </w:pPr>
      <w:r w:rsidRPr="00711015">
        <w:t>Novostavba pak zahrnuje výstavbu společné stezky pro chodce a cyklisty v místě stávající zatravněné plochy a rozšíření stávající vozovky vedoucí podél vily Machů na úkor zatravněné plochy.</w:t>
      </w:r>
    </w:p>
    <w:p w14:paraId="364CD9ED" w14:textId="77777777" w:rsidR="00C85FD0" w:rsidRPr="0085270C" w:rsidRDefault="00C85FD0" w:rsidP="00CD5CF3">
      <w:pPr>
        <w:pStyle w:val="Nadpis3"/>
        <w:numPr>
          <w:ilvl w:val="0"/>
          <w:numId w:val="9"/>
        </w:numPr>
        <w:ind w:right="-1"/>
      </w:pPr>
      <w:bookmarkStart w:id="62" w:name="_Toc516574284"/>
      <w:bookmarkStart w:id="63" w:name="_Toc130819534"/>
      <w:r w:rsidRPr="0085270C">
        <w:lastRenderedPageBreak/>
        <w:t>Účel užívání stavby</w:t>
      </w:r>
      <w:bookmarkEnd w:id="62"/>
      <w:bookmarkEnd w:id="63"/>
    </w:p>
    <w:p w14:paraId="30677D0D" w14:textId="0E900CC4" w:rsidR="00711015" w:rsidRPr="0085270C" w:rsidRDefault="00711015" w:rsidP="001237B9">
      <w:pPr>
        <w:ind w:right="-1"/>
      </w:pPr>
      <w:bookmarkStart w:id="64" w:name="_Toc516574285"/>
      <w:r w:rsidRPr="0085270C">
        <w:t xml:space="preserve">Stavba bude i po své realizaci stále sloužit chodcům cyklistům a vozidlům pohybujících se v řešeném území, ovšem dojde </w:t>
      </w:r>
      <w:proofErr w:type="gramStart"/>
      <w:r w:rsidRPr="0085270C">
        <w:t>k</w:t>
      </w:r>
      <w:proofErr w:type="gramEnd"/>
      <w:r w:rsidR="0085270C" w:rsidRPr="0085270C">
        <w:t xml:space="preserve"> zlepšení stávající dopravní situace a bezpečnosti provozu. Dojde k opravě stávajícího zpomalovacího prahu, který dnes vykazuje značné poruchy, dojde ke zrušení jednoho ze dvou přechodů přes ulici Štefánikovu a tím k nasměrování chodců do jednoho křižujícího místa vozovky, dojde k rozšíření vedlejší komunikace (podél vily Machů) a </w:t>
      </w:r>
      <w:proofErr w:type="spellStart"/>
      <w:r w:rsidR="0085270C" w:rsidRPr="0085270C">
        <w:t>a</w:t>
      </w:r>
      <w:proofErr w:type="spellEnd"/>
      <w:r w:rsidR="0085270C" w:rsidRPr="0085270C">
        <w:t xml:space="preserve"> umožnění tak bezpečné vyhnutí dvou protijedoucích vozidel.</w:t>
      </w:r>
    </w:p>
    <w:p w14:paraId="47466769" w14:textId="365F5E84" w:rsidR="0085270C" w:rsidRPr="00E653EB" w:rsidRDefault="0085270C" w:rsidP="001237B9">
      <w:pPr>
        <w:ind w:right="-1"/>
      </w:pPr>
      <w:r w:rsidRPr="00E653EB">
        <w:t>Dále dojde k úpravě stávajícího veřejného osvětlení</w:t>
      </w:r>
      <w:r w:rsidR="00E653EB" w:rsidRPr="00E653EB">
        <w:t xml:space="preserve"> (upraví se nasvětlení přechodu)</w:t>
      </w:r>
      <w:r w:rsidRPr="00E653EB">
        <w:t xml:space="preserve"> a odvodnění komunikací.</w:t>
      </w:r>
    </w:p>
    <w:p w14:paraId="3EABF9C1" w14:textId="41EE7009" w:rsidR="00C85FD0" w:rsidRPr="0085270C" w:rsidRDefault="00C85FD0" w:rsidP="00CD5CF3">
      <w:pPr>
        <w:pStyle w:val="Nadpis3"/>
        <w:numPr>
          <w:ilvl w:val="0"/>
          <w:numId w:val="9"/>
        </w:numPr>
        <w:ind w:right="-1"/>
      </w:pPr>
      <w:bookmarkStart w:id="65" w:name="_Toc130819535"/>
      <w:r w:rsidRPr="0085270C">
        <w:t>Trvalá nebo dočasná stavba</w:t>
      </w:r>
      <w:bookmarkEnd w:id="64"/>
      <w:bookmarkEnd w:id="65"/>
    </w:p>
    <w:p w14:paraId="669949A3" w14:textId="074A4024" w:rsidR="00C85FD0" w:rsidRPr="0085270C" w:rsidRDefault="00C85FD0" w:rsidP="00CD5CF3">
      <w:pPr>
        <w:ind w:right="-1"/>
      </w:pPr>
      <w:r w:rsidRPr="0085270C">
        <w:t>Jedná se o trvalou stavbu.</w:t>
      </w:r>
      <w:r w:rsidR="00AF308C" w:rsidRPr="0085270C">
        <w:t xml:space="preserve"> </w:t>
      </w:r>
    </w:p>
    <w:p w14:paraId="21AADAF7" w14:textId="77777777" w:rsidR="004F22F5" w:rsidRPr="003707AC" w:rsidRDefault="006B296B" w:rsidP="00CD5CF3">
      <w:pPr>
        <w:pStyle w:val="Nadpis3"/>
        <w:numPr>
          <w:ilvl w:val="0"/>
          <w:numId w:val="9"/>
        </w:numPr>
        <w:ind w:right="-1"/>
      </w:pPr>
      <w:bookmarkStart w:id="66" w:name="_Toc516574286"/>
      <w:bookmarkStart w:id="67" w:name="_Toc130819536"/>
      <w:r w:rsidRPr="003707AC">
        <w:t>Informace o vydaných rozhodnutích o povolení výjimky z technických požadavků na stavby a technických požadavků zabezpečujících bezbariérové užívání stavby nebo souhlasu s odchylným řešením z platných předpisů a norem</w:t>
      </w:r>
      <w:bookmarkEnd w:id="66"/>
      <w:bookmarkEnd w:id="67"/>
    </w:p>
    <w:p w14:paraId="329F0D06" w14:textId="77777777" w:rsidR="0090214F" w:rsidRPr="00CC38EA" w:rsidRDefault="0090214F" w:rsidP="00CD5CF3">
      <w:pPr>
        <w:ind w:right="-1"/>
      </w:pPr>
      <w:bookmarkStart w:id="68" w:name="_Toc516574287"/>
      <w:r w:rsidRPr="00CC38EA">
        <w:t>Nejsou požadovány výjimky.</w:t>
      </w:r>
    </w:p>
    <w:p w14:paraId="1AC36A1C" w14:textId="77777777" w:rsidR="006B296B" w:rsidRPr="00CC38EA" w:rsidRDefault="006B296B" w:rsidP="00CD5CF3">
      <w:pPr>
        <w:pStyle w:val="Nadpis3"/>
        <w:numPr>
          <w:ilvl w:val="0"/>
          <w:numId w:val="9"/>
        </w:numPr>
        <w:ind w:right="-1"/>
      </w:pPr>
      <w:bookmarkStart w:id="69" w:name="_Toc130819537"/>
      <w:r w:rsidRPr="00CC38EA">
        <w:t>Informace o tom, zda a v jakých částech dokumentace jsou zohledněny podmínky závazných stanovisek dotčených orgánů</w:t>
      </w:r>
      <w:bookmarkEnd w:id="68"/>
      <w:bookmarkEnd w:id="69"/>
    </w:p>
    <w:p w14:paraId="55CA8039" w14:textId="77777777" w:rsidR="0097458D" w:rsidRPr="00CC38EA" w:rsidRDefault="0097458D" w:rsidP="00CD5CF3">
      <w:pPr>
        <w:ind w:right="-1"/>
      </w:pPr>
      <w:r w:rsidRPr="00CC38EA">
        <w:t xml:space="preserve">Během projektování dokumentace byly provedeny základní jednání s dotčenými orgány, případně byly požádány o stanoviska. Ze stanovisek a vyjádření, které jsou doloženy v dokladové části, jsou vyňaty zásadní body </w:t>
      </w:r>
      <w:r w:rsidR="00D42C04" w:rsidRPr="00CC38EA">
        <w:t>níže</w:t>
      </w:r>
      <w:r w:rsidRPr="00CC38EA">
        <w:t xml:space="preserve">. </w:t>
      </w:r>
    </w:p>
    <w:p w14:paraId="54A5F28F" w14:textId="61ECBA2C" w:rsidR="0097458D" w:rsidRPr="00CC38EA" w:rsidRDefault="00CC38EA" w:rsidP="00CD5CF3">
      <w:pPr>
        <w:ind w:right="-1"/>
      </w:pPr>
      <w:r w:rsidRPr="00CC38EA">
        <w:t>N</w:t>
      </w:r>
      <w:r w:rsidR="00E653EB" w:rsidRPr="00CC38EA">
        <w:t>á</w:t>
      </w:r>
      <w:r w:rsidR="0097458D" w:rsidRPr="00CC38EA">
        <w:t>sled</w:t>
      </w:r>
      <w:r w:rsidRPr="00CC38EA">
        <w:t>uje</w:t>
      </w:r>
      <w:r w:rsidR="0097458D" w:rsidRPr="00CC38EA">
        <w:t xml:space="preserve"> stručný popis požadavků dotčených orgánů:</w:t>
      </w:r>
    </w:p>
    <w:p w14:paraId="3EC822EE" w14:textId="762E012D" w:rsidR="001B5160" w:rsidRPr="00186BEA" w:rsidRDefault="001B5160" w:rsidP="001B5160">
      <w:pPr>
        <w:rPr>
          <w:i/>
        </w:rPr>
      </w:pPr>
      <w:r w:rsidRPr="00186BEA">
        <w:rPr>
          <w:i/>
        </w:rPr>
        <w:t xml:space="preserve">CETIN (čj.: </w:t>
      </w:r>
      <w:r w:rsidRPr="007705F0">
        <w:rPr>
          <w:sz w:val="22"/>
          <w:szCs w:val="22"/>
        </w:rPr>
        <w:t>34586/23</w:t>
      </w:r>
      <w:r w:rsidRPr="00186BEA">
        <w:rPr>
          <w:i/>
        </w:rPr>
        <w:t xml:space="preserve">, ze dne </w:t>
      </w:r>
      <w:r>
        <w:rPr>
          <w:i/>
        </w:rPr>
        <w:t>9</w:t>
      </w:r>
      <w:r w:rsidRPr="00186BEA">
        <w:rPr>
          <w:i/>
        </w:rPr>
        <w:t>.</w:t>
      </w:r>
      <w:r>
        <w:rPr>
          <w:i/>
        </w:rPr>
        <w:t xml:space="preserve"> </w:t>
      </w:r>
      <w:r w:rsidRPr="00186BEA">
        <w:rPr>
          <w:i/>
        </w:rPr>
        <w:t>2.202</w:t>
      </w:r>
      <w:r>
        <w:rPr>
          <w:i/>
        </w:rPr>
        <w:t>3</w:t>
      </w:r>
      <w:r w:rsidRPr="00186BEA">
        <w:rPr>
          <w:i/>
        </w:rPr>
        <w:t xml:space="preserve">): </w:t>
      </w:r>
    </w:p>
    <w:p w14:paraId="1EF0EB1D" w14:textId="5285954E" w:rsidR="001B5160" w:rsidRDefault="001B5160" w:rsidP="001B5160">
      <w:pPr>
        <w:numPr>
          <w:ilvl w:val="0"/>
          <w:numId w:val="8"/>
        </w:numPr>
      </w:pPr>
      <w:r w:rsidRPr="00601048">
        <w:t xml:space="preserve">Stavbou dojde k dotčení inženýrských sítí, před zahájením stavby musí být provedeno vytýčení podzemního kabelů. </w:t>
      </w:r>
    </w:p>
    <w:p w14:paraId="69BDBD3B" w14:textId="581A3B9C" w:rsidR="00CC3C4F" w:rsidRPr="00601048" w:rsidRDefault="00CC3C4F" w:rsidP="00E026D1">
      <w:pPr>
        <w:numPr>
          <w:ilvl w:val="0"/>
          <w:numId w:val="8"/>
        </w:numPr>
      </w:pPr>
      <w:r w:rsidRPr="00CC3C4F">
        <w:t xml:space="preserve">V místech nových vjezdů a parkovacích stání </w:t>
      </w:r>
      <w:r>
        <w:t xml:space="preserve">bude </w:t>
      </w:r>
      <w:r w:rsidRPr="00CC3C4F">
        <w:t xml:space="preserve">kabelové vedení </w:t>
      </w:r>
      <w:r>
        <w:t xml:space="preserve">uloženo </w:t>
      </w:r>
      <w:r w:rsidRPr="00CC3C4F">
        <w:t xml:space="preserve">do chrániček. </w:t>
      </w:r>
      <w:r>
        <w:t>Vedle bude z</w:t>
      </w:r>
      <w:r w:rsidRPr="00CC3C4F">
        <w:t>alože</w:t>
      </w:r>
      <w:r>
        <w:t xml:space="preserve">na </w:t>
      </w:r>
      <w:r w:rsidRPr="00CC3C4F">
        <w:t>rezervní chráničk</w:t>
      </w:r>
      <w:r>
        <w:t>a</w:t>
      </w:r>
      <w:r w:rsidRPr="00CC3C4F">
        <w:t xml:space="preserve"> PE 110 mm. Chráničky </w:t>
      </w:r>
      <w:r>
        <w:t xml:space="preserve">budou </w:t>
      </w:r>
      <w:r w:rsidRPr="00CC3C4F">
        <w:t>ulože</w:t>
      </w:r>
      <w:r>
        <w:t>ny</w:t>
      </w:r>
      <w:r w:rsidRPr="00CC3C4F">
        <w:t xml:space="preserve"> tak, aby přesahovaly alespoň 0,5</w:t>
      </w:r>
      <w:r>
        <w:t> </w:t>
      </w:r>
      <w:r w:rsidRPr="00CC3C4F">
        <w:t>m za okraj</w:t>
      </w:r>
      <w:r>
        <w:t xml:space="preserve"> </w:t>
      </w:r>
      <w:r w:rsidRPr="00CC3C4F">
        <w:t>zpevněné pojížděné plochy.</w:t>
      </w:r>
    </w:p>
    <w:p w14:paraId="086C5366" w14:textId="3E3DF78F" w:rsidR="001B5160" w:rsidRPr="00C8058C" w:rsidRDefault="00C8058C" w:rsidP="00C8058C">
      <w:pPr>
        <w:numPr>
          <w:ilvl w:val="0"/>
          <w:numId w:val="8"/>
        </w:numPr>
      </w:pPr>
      <w:r w:rsidRPr="00C8058C">
        <w:t>Nad kabelovou trasou ne</w:t>
      </w:r>
      <w:r>
        <w:t xml:space="preserve">budou </w:t>
      </w:r>
      <w:r w:rsidRPr="00C8058C">
        <w:t>uklád</w:t>
      </w:r>
      <w:r>
        <w:t>ány</w:t>
      </w:r>
      <w:r w:rsidRPr="00C8058C">
        <w:t xml:space="preserve"> podélně obrubníky, ani jejich betonový základ.</w:t>
      </w:r>
    </w:p>
    <w:p w14:paraId="04EDA18E" w14:textId="2B498EE2" w:rsidR="003A1F38" w:rsidRPr="004227C4" w:rsidRDefault="003A1F38" w:rsidP="003A1F38">
      <w:r w:rsidRPr="004227C4">
        <w:rPr>
          <w:i/>
        </w:rPr>
        <w:t xml:space="preserve">ČEZ Distribuce, a.s. (zn.: </w:t>
      </w:r>
      <w:r w:rsidR="007B6872" w:rsidRPr="004227C4">
        <w:rPr>
          <w:i/>
        </w:rPr>
        <w:t>1131694007</w:t>
      </w:r>
      <w:r w:rsidRPr="004227C4">
        <w:rPr>
          <w:i/>
        </w:rPr>
        <w:t xml:space="preserve">, ze dne </w:t>
      </w:r>
      <w:r w:rsidR="007B6872" w:rsidRPr="004227C4">
        <w:rPr>
          <w:i/>
        </w:rPr>
        <w:t>14</w:t>
      </w:r>
      <w:r w:rsidR="00C8235B" w:rsidRPr="004227C4">
        <w:rPr>
          <w:i/>
        </w:rPr>
        <w:t xml:space="preserve">. </w:t>
      </w:r>
      <w:r w:rsidR="00BA0C0D" w:rsidRPr="004227C4">
        <w:rPr>
          <w:i/>
        </w:rPr>
        <w:t>2</w:t>
      </w:r>
      <w:r w:rsidR="00C8235B" w:rsidRPr="004227C4">
        <w:rPr>
          <w:i/>
        </w:rPr>
        <w:t>. 202</w:t>
      </w:r>
      <w:r w:rsidR="007B6872" w:rsidRPr="004227C4">
        <w:rPr>
          <w:i/>
        </w:rPr>
        <w:t>3</w:t>
      </w:r>
      <w:r w:rsidRPr="004227C4">
        <w:rPr>
          <w:i/>
        </w:rPr>
        <w:t>):</w:t>
      </w:r>
      <w:r w:rsidRPr="004227C4">
        <w:t xml:space="preserve"> </w:t>
      </w:r>
    </w:p>
    <w:p w14:paraId="62B169F0" w14:textId="77777777" w:rsidR="00A623F1" w:rsidRPr="004227C4" w:rsidRDefault="00A623F1" w:rsidP="00A623F1">
      <w:pPr>
        <w:numPr>
          <w:ilvl w:val="0"/>
          <w:numId w:val="8"/>
        </w:numPr>
      </w:pPr>
      <w:r w:rsidRPr="004227C4">
        <w:t>Stavbou dojde k dotčení inženýrských sítí</w:t>
      </w:r>
    </w:p>
    <w:p w14:paraId="4B39FBDF" w14:textId="33002DC8" w:rsidR="00A623F1" w:rsidRDefault="00A623F1" w:rsidP="00A623F1">
      <w:pPr>
        <w:numPr>
          <w:ilvl w:val="0"/>
          <w:numId w:val="8"/>
        </w:numPr>
      </w:pPr>
      <w:r w:rsidRPr="00425248">
        <w:t>Podmínkou pro zahájení činnosti v blízkosti zařízení distribuční soustavy, resp. v ochranném pásmu je</w:t>
      </w:r>
      <w:r>
        <w:t xml:space="preserve"> </w:t>
      </w:r>
      <w:r w:rsidRPr="00425248">
        <w:t>platné sdělení o existenci zařízení v majetku společnosti ČEZ Distribuce, a. s., pro výše uvedené zájmové</w:t>
      </w:r>
      <w:r>
        <w:t xml:space="preserve"> </w:t>
      </w:r>
      <w:r w:rsidRPr="00425248">
        <w:t xml:space="preserve">území, které získáte prostřednictvím </w:t>
      </w:r>
      <w:proofErr w:type="spellStart"/>
      <w:r w:rsidRPr="00425248">
        <w:t>Geoportálu</w:t>
      </w:r>
      <w:proofErr w:type="spellEnd"/>
      <w:r w:rsidRPr="00425248">
        <w:t xml:space="preserve"> (geoportal.cezdistribuce.cz), při dodržení podmínek</w:t>
      </w:r>
      <w:r>
        <w:t xml:space="preserve"> </w:t>
      </w:r>
      <w:r w:rsidRPr="00425248">
        <w:t>uvedených ve sdělení a v tomto vyjádření.</w:t>
      </w:r>
    </w:p>
    <w:p w14:paraId="28E92714" w14:textId="13C3A3FB" w:rsidR="00A623F1" w:rsidRDefault="00A623F1" w:rsidP="00CE2CC2">
      <w:pPr>
        <w:numPr>
          <w:ilvl w:val="0"/>
          <w:numId w:val="8"/>
        </w:numPr>
      </w:pPr>
      <w:r w:rsidRPr="00A623F1">
        <w:t>V dostatečném časovém předstihu před zahájením prací je nutné podat žádost o udělení souhlasu</w:t>
      </w:r>
      <w:r>
        <w:t xml:space="preserve"> </w:t>
      </w:r>
      <w:r w:rsidRPr="00A623F1">
        <w:t xml:space="preserve">s činností a umístěním stavby v blízkosti zařízení distribuční </w:t>
      </w:r>
      <w:r w:rsidRPr="00A623F1">
        <w:lastRenderedPageBreak/>
        <w:t>soustavy, resp. v ochranném pásmu. Postup</w:t>
      </w:r>
      <w:r>
        <w:t xml:space="preserve"> </w:t>
      </w:r>
      <w:r w:rsidRPr="00A623F1">
        <w:t>a formulář je k dispozici na www.cezdistribuce.cz. Při realizaci stavby je nutné se řídit podmínkami, které</w:t>
      </w:r>
      <w:r>
        <w:t xml:space="preserve"> </w:t>
      </w:r>
      <w:r w:rsidRPr="00A623F1">
        <w:t>budou stanoveny v případě kladného posouzení podané žádosti.</w:t>
      </w:r>
    </w:p>
    <w:p w14:paraId="5376942C" w14:textId="22865280" w:rsidR="003A6073" w:rsidRPr="003A6073" w:rsidRDefault="003A6073" w:rsidP="001B51F2">
      <w:pPr>
        <w:numPr>
          <w:ilvl w:val="0"/>
          <w:numId w:val="8"/>
        </w:numPr>
      </w:pPr>
      <w:r w:rsidRPr="003A6073">
        <w:t>Dojde-li k obnažení podzemního vedení nebo k poškození energetického zařízení, sítě pro elektronickou</w:t>
      </w:r>
      <w:r>
        <w:t xml:space="preserve"> </w:t>
      </w:r>
      <w:r w:rsidRPr="003A6073">
        <w:t>komunikaci nebo zařízení se sítí pro elektronickou komunikaci související nebo zařízení technické</w:t>
      </w:r>
      <w:r>
        <w:t xml:space="preserve"> </w:t>
      </w:r>
      <w:r w:rsidRPr="003A6073">
        <w:t>infrastruktury ve vlastnictví ČEZ Distribuce, a. s., nahlaste nám prosím tuto skutečnost bezodkladně jako</w:t>
      </w:r>
      <w:r>
        <w:t xml:space="preserve"> </w:t>
      </w:r>
      <w:r w:rsidRPr="003A6073">
        <w:t>poruchu na bezplatnou linku 800 850 860. Poškození nebo mimořádné události způsobené na zařízení</w:t>
      </w:r>
      <w:r>
        <w:t xml:space="preserve"> </w:t>
      </w:r>
      <w:r w:rsidRPr="003A6073">
        <w:t>žadatelem, dodavatelem prací nebo jimi pověřenými osobami budou opraveny na náklady viníka. Zahrnutí</w:t>
      </w:r>
      <w:r>
        <w:t xml:space="preserve"> </w:t>
      </w:r>
      <w:r w:rsidRPr="003A6073">
        <w:t>obnažených, případně poškozených částí podzemního vedení může být provedeno pouze po souhlasu</w:t>
      </w:r>
      <w:r>
        <w:t xml:space="preserve"> </w:t>
      </w:r>
      <w:r w:rsidRPr="003A6073">
        <w:t>vydaném společností ČEZ Distribuce, a. s.</w:t>
      </w:r>
    </w:p>
    <w:p w14:paraId="7CA726D7" w14:textId="77777777" w:rsidR="00A623F1" w:rsidRPr="003A6073" w:rsidRDefault="00A623F1" w:rsidP="00A623F1">
      <w:pPr>
        <w:numPr>
          <w:ilvl w:val="0"/>
          <w:numId w:val="8"/>
        </w:numPr>
      </w:pPr>
      <w:r w:rsidRPr="003A6073">
        <w:t>Stavbou nebude narušeno stávající uzemnění nadzemního vedení ani statika podpěrných bodů. Nebude-li možné toto dodržet je nutné situaci řešit formou přeložky zařízení distribuční soustavy ve smyslu § 47 zákona č. 458/2000 Sb., v platném znění.</w:t>
      </w:r>
      <w:r w:rsidRPr="003A6073">
        <w:rPr>
          <w:b/>
          <w:bCs/>
        </w:rPr>
        <w:t xml:space="preserve"> – podmínka splněna</w:t>
      </w:r>
    </w:p>
    <w:p w14:paraId="6E558A8E" w14:textId="0DB4B33E" w:rsidR="00A623F1" w:rsidRPr="004227C4" w:rsidRDefault="00A623F1" w:rsidP="003A6073">
      <w:pPr>
        <w:numPr>
          <w:ilvl w:val="0"/>
          <w:numId w:val="8"/>
        </w:numPr>
      </w:pPr>
      <w:r w:rsidRPr="003A6073">
        <w:t>Umístěním stavby nesmí dojít ke ztížení přístupu našich pracovníků a pracovníků námi pověřených firem k zařízení v majetku společnosti ČEZ Distribuce, a. s. Při případné úpravě povrchu nesmí dojít ke změně výškové nivelity země oproti současnému stavu.</w:t>
      </w:r>
      <w:r w:rsidRPr="003A6073">
        <w:rPr>
          <w:b/>
          <w:bCs/>
        </w:rPr>
        <w:t xml:space="preserve"> – podmínka splněna</w:t>
      </w:r>
    </w:p>
    <w:p w14:paraId="684D1AE0" w14:textId="284DFDB5" w:rsidR="004227C4" w:rsidRPr="004227C4" w:rsidRDefault="004227C4" w:rsidP="004227C4">
      <w:pPr>
        <w:rPr>
          <w:i/>
        </w:rPr>
      </w:pPr>
      <w:r w:rsidRPr="004227C4">
        <w:rPr>
          <w:i/>
        </w:rPr>
        <w:t>ČSAD Ostrava a.s. (ze dne 7. 2. 2023):</w:t>
      </w:r>
    </w:p>
    <w:p w14:paraId="1D6AC66F" w14:textId="139C46C5" w:rsidR="004227C4" w:rsidRPr="004227C4" w:rsidRDefault="004227C4" w:rsidP="004227C4">
      <w:pPr>
        <w:numPr>
          <w:ilvl w:val="0"/>
          <w:numId w:val="8"/>
        </w:numPr>
      </w:pPr>
      <w:r w:rsidRPr="004227C4">
        <w:t xml:space="preserve">Souhlas bez připomínek </w:t>
      </w:r>
    </w:p>
    <w:p w14:paraId="24E4D7B2" w14:textId="5EBB2668" w:rsidR="00EB6AE0" w:rsidRPr="00E3696F" w:rsidRDefault="00EB6AE0" w:rsidP="00EB6AE0">
      <w:pPr>
        <w:rPr>
          <w:i/>
        </w:rPr>
      </w:pPr>
      <w:proofErr w:type="spellStart"/>
      <w:r w:rsidRPr="00E3696F">
        <w:rPr>
          <w:i/>
        </w:rPr>
        <w:t>GasNet</w:t>
      </w:r>
      <w:proofErr w:type="spellEnd"/>
      <w:r w:rsidRPr="00E3696F">
        <w:rPr>
          <w:i/>
        </w:rPr>
        <w:t xml:space="preserve">, s.r.o. (zn.: 5002763094, ze dne 8. 2.2023): </w:t>
      </w:r>
    </w:p>
    <w:p w14:paraId="7DF07F02" w14:textId="77777777" w:rsidR="00EB6AE0" w:rsidRPr="00E3696F" w:rsidRDefault="00EB6AE0" w:rsidP="00030ED8">
      <w:pPr>
        <w:numPr>
          <w:ilvl w:val="0"/>
          <w:numId w:val="8"/>
        </w:numPr>
      </w:pPr>
      <w:r w:rsidRPr="00E3696F">
        <w:t>V blízkosti stavby prochází vysokotlaký plynovod DN 300, vč. souvisejícího příslušenství, které je nutno respektovat.</w:t>
      </w:r>
    </w:p>
    <w:p w14:paraId="1637ADFD" w14:textId="3147BDE3" w:rsidR="00EB6AE0" w:rsidRPr="00E3696F" w:rsidRDefault="00E3696F" w:rsidP="00030ED8">
      <w:pPr>
        <w:numPr>
          <w:ilvl w:val="0"/>
          <w:numId w:val="8"/>
        </w:numPr>
      </w:pPr>
      <w:r w:rsidRPr="00E3696F">
        <w:t>Je nutno respektovat podmínky uvedené ve vyjádření</w:t>
      </w:r>
    </w:p>
    <w:p w14:paraId="530ABE54" w14:textId="602A201A" w:rsidR="004227C4" w:rsidRDefault="00765551" w:rsidP="00765551">
      <w:pPr>
        <w:rPr>
          <w:i/>
        </w:rPr>
      </w:pPr>
      <w:r w:rsidRPr="00765551">
        <w:rPr>
          <w:i/>
        </w:rPr>
        <w:t>KOMTERM</w:t>
      </w:r>
      <w:r>
        <w:rPr>
          <w:i/>
        </w:rPr>
        <w:t xml:space="preserve"> </w:t>
      </w:r>
      <w:r w:rsidRPr="00E3696F">
        <w:rPr>
          <w:i/>
        </w:rPr>
        <w:t xml:space="preserve">(zn.: </w:t>
      </w:r>
      <w:r w:rsidRPr="00765551">
        <w:rPr>
          <w:i/>
        </w:rPr>
        <w:t>T/002/2023</w:t>
      </w:r>
      <w:r w:rsidRPr="00E3696F">
        <w:rPr>
          <w:i/>
        </w:rPr>
        <w:t xml:space="preserve">, ze dne </w:t>
      </w:r>
      <w:r>
        <w:rPr>
          <w:i/>
        </w:rPr>
        <w:t>6</w:t>
      </w:r>
      <w:r w:rsidRPr="00E3696F">
        <w:rPr>
          <w:i/>
        </w:rPr>
        <w:t>. 2.</w:t>
      </w:r>
      <w:r>
        <w:rPr>
          <w:i/>
        </w:rPr>
        <w:t xml:space="preserve"> </w:t>
      </w:r>
      <w:r w:rsidRPr="00E3696F">
        <w:rPr>
          <w:i/>
        </w:rPr>
        <w:t>2023):</w:t>
      </w:r>
    </w:p>
    <w:p w14:paraId="4B1E6282" w14:textId="45667B92" w:rsidR="000F4575" w:rsidRDefault="000F4575" w:rsidP="000F4575">
      <w:pPr>
        <w:numPr>
          <w:ilvl w:val="0"/>
          <w:numId w:val="8"/>
        </w:numPr>
      </w:pPr>
      <w:r w:rsidRPr="000F4575">
        <w:t>Vyjádření bez požadavků</w:t>
      </w:r>
    </w:p>
    <w:p w14:paraId="0C14D2BD" w14:textId="786B0098" w:rsidR="000F4575" w:rsidRPr="003B00B5" w:rsidRDefault="000F4575" w:rsidP="000F4575">
      <w:r w:rsidRPr="003B00B5">
        <w:rPr>
          <w:i/>
        </w:rPr>
        <w:t>Kabelová televize Kopřivnice, s.r.o. (ze dne 1</w:t>
      </w:r>
      <w:r w:rsidR="00D74FEB">
        <w:rPr>
          <w:i/>
        </w:rPr>
        <w:t>0</w:t>
      </w:r>
      <w:r w:rsidRPr="003B00B5">
        <w:rPr>
          <w:i/>
        </w:rPr>
        <w:t xml:space="preserve">. </w:t>
      </w:r>
      <w:r w:rsidR="00D74FEB">
        <w:rPr>
          <w:i/>
        </w:rPr>
        <w:t>2</w:t>
      </w:r>
      <w:r w:rsidRPr="003B00B5">
        <w:rPr>
          <w:i/>
        </w:rPr>
        <w:t>. 202</w:t>
      </w:r>
      <w:r w:rsidR="00D74FEB">
        <w:rPr>
          <w:i/>
        </w:rPr>
        <w:t>3</w:t>
      </w:r>
      <w:r w:rsidRPr="003B00B5">
        <w:rPr>
          <w:i/>
        </w:rPr>
        <w:t>):</w:t>
      </w:r>
      <w:r w:rsidRPr="003B00B5">
        <w:t xml:space="preserve"> </w:t>
      </w:r>
    </w:p>
    <w:p w14:paraId="50983831" w14:textId="77777777" w:rsidR="00D74FEB" w:rsidRDefault="00D74FEB" w:rsidP="00D74FEB">
      <w:pPr>
        <w:numPr>
          <w:ilvl w:val="0"/>
          <w:numId w:val="8"/>
        </w:numPr>
      </w:pPr>
      <w:r w:rsidRPr="00601048">
        <w:t xml:space="preserve">Stavbou dojde k dotčení inženýrských sítí, před zahájením stavby musí být provedeno vytýčení podzemního kabelů. </w:t>
      </w:r>
    </w:p>
    <w:p w14:paraId="079F79EB" w14:textId="28CB78A7" w:rsidR="000F4575" w:rsidRPr="000F4575" w:rsidRDefault="00CE4C2F" w:rsidP="000F4575">
      <w:pPr>
        <w:numPr>
          <w:ilvl w:val="0"/>
          <w:numId w:val="8"/>
        </w:numPr>
      </w:pPr>
      <w:r>
        <w:t>Zahájení prací se musí oznámit min. 15 dnů před zahájením prací</w:t>
      </w:r>
    </w:p>
    <w:p w14:paraId="7EFB6E9D" w14:textId="140CD514" w:rsidR="006F0F24" w:rsidRPr="00F818B8" w:rsidRDefault="006F0F24" w:rsidP="00F818B8">
      <w:pPr>
        <w:spacing w:after="80"/>
        <w:rPr>
          <w:i/>
        </w:rPr>
      </w:pPr>
      <w:r w:rsidRPr="00F818B8">
        <w:rPr>
          <w:i/>
        </w:rPr>
        <w:t xml:space="preserve">Policie </w:t>
      </w:r>
      <w:proofErr w:type="gramStart"/>
      <w:r w:rsidRPr="00F818B8">
        <w:rPr>
          <w:i/>
        </w:rPr>
        <w:t>ČR  (</w:t>
      </w:r>
      <w:proofErr w:type="gramEnd"/>
      <w:r w:rsidRPr="00F818B8">
        <w:rPr>
          <w:i/>
        </w:rPr>
        <w:t xml:space="preserve">čj.: </w:t>
      </w:r>
      <w:r w:rsidR="00F818B8" w:rsidRPr="00F818B8">
        <w:rPr>
          <w:i/>
        </w:rPr>
        <w:t>KRPT-35370-2/ČJ-2023-070406</w:t>
      </w:r>
      <w:r w:rsidRPr="00F818B8">
        <w:rPr>
          <w:i/>
        </w:rPr>
        <w:t xml:space="preserve">, ze dne </w:t>
      </w:r>
      <w:r w:rsidR="00F818B8" w:rsidRPr="00F818B8">
        <w:rPr>
          <w:i/>
        </w:rPr>
        <w:t>24</w:t>
      </w:r>
      <w:r w:rsidRPr="00F818B8">
        <w:rPr>
          <w:i/>
        </w:rPr>
        <w:t xml:space="preserve">. </w:t>
      </w:r>
      <w:r w:rsidR="00F818B8" w:rsidRPr="00F818B8">
        <w:rPr>
          <w:i/>
        </w:rPr>
        <w:t>3</w:t>
      </w:r>
      <w:r w:rsidRPr="00F818B8">
        <w:rPr>
          <w:i/>
        </w:rPr>
        <w:t>. 202</w:t>
      </w:r>
      <w:r w:rsidR="00F818B8" w:rsidRPr="00F818B8">
        <w:rPr>
          <w:i/>
        </w:rPr>
        <w:t>3</w:t>
      </w:r>
      <w:r w:rsidRPr="00F818B8">
        <w:rPr>
          <w:i/>
        </w:rPr>
        <w:t xml:space="preserve">): </w:t>
      </w:r>
    </w:p>
    <w:p w14:paraId="22C268A5" w14:textId="445491F2" w:rsidR="00F818B8" w:rsidRPr="00F818B8" w:rsidRDefault="00F818B8" w:rsidP="006F0F24">
      <w:pPr>
        <w:numPr>
          <w:ilvl w:val="0"/>
          <w:numId w:val="8"/>
        </w:numPr>
      </w:pPr>
      <w:r w:rsidRPr="00F818B8">
        <w:t>Stanovisko bez námitek.</w:t>
      </w:r>
    </w:p>
    <w:p w14:paraId="3FF36C9F" w14:textId="5EB63F55" w:rsidR="00B35B3C" w:rsidRPr="00F818B8" w:rsidRDefault="00F818B8" w:rsidP="00F818B8">
      <w:pPr>
        <w:numPr>
          <w:ilvl w:val="0"/>
          <w:numId w:val="8"/>
        </w:numPr>
      </w:pPr>
      <w:r w:rsidRPr="00F818B8">
        <w:t>Bylo doplněno SDZ C9b</w:t>
      </w:r>
    </w:p>
    <w:p w14:paraId="65F39FBD" w14:textId="6BDCAE37" w:rsidR="00F90DE4" w:rsidRPr="00EF658F" w:rsidRDefault="00F90DE4" w:rsidP="00F90DE4">
      <w:pPr>
        <w:rPr>
          <w:i/>
        </w:rPr>
      </w:pPr>
      <w:r w:rsidRPr="00EF658F">
        <w:rPr>
          <w:i/>
        </w:rPr>
        <w:t xml:space="preserve">Městský úřad Kopřivnice, koordinované stanovisko (čj.: </w:t>
      </w:r>
      <w:r w:rsidR="00F703DF" w:rsidRPr="00EF658F">
        <w:rPr>
          <w:i/>
        </w:rPr>
        <w:t>12218/2023/</w:t>
      </w:r>
      <w:proofErr w:type="spellStart"/>
      <w:r w:rsidR="00F703DF" w:rsidRPr="00EF658F">
        <w:rPr>
          <w:i/>
        </w:rPr>
        <w:t>ŠiAl</w:t>
      </w:r>
      <w:proofErr w:type="spellEnd"/>
      <w:r w:rsidRPr="00EF658F">
        <w:rPr>
          <w:i/>
        </w:rPr>
        <w:t xml:space="preserve">, ze dne </w:t>
      </w:r>
      <w:r w:rsidR="00F703DF" w:rsidRPr="00EF658F">
        <w:rPr>
          <w:i/>
        </w:rPr>
        <w:t>3</w:t>
      </w:r>
      <w:r w:rsidRPr="00EF658F">
        <w:rPr>
          <w:i/>
        </w:rPr>
        <w:t>. 2. 202</w:t>
      </w:r>
      <w:r w:rsidR="00F703DF" w:rsidRPr="00EF658F">
        <w:rPr>
          <w:i/>
        </w:rPr>
        <w:t>3</w:t>
      </w:r>
      <w:r w:rsidRPr="00EF658F">
        <w:rPr>
          <w:i/>
        </w:rPr>
        <w:t xml:space="preserve">): </w:t>
      </w:r>
    </w:p>
    <w:p w14:paraId="171C8FE5" w14:textId="13A1A109" w:rsidR="006E3622" w:rsidRPr="00EF658F" w:rsidRDefault="006E3622" w:rsidP="00F90DE4">
      <w:pPr>
        <w:numPr>
          <w:ilvl w:val="0"/>
          <w:numId w:val="8"/>
        </w:numPr>
      </w:pPr>
      <w:r w:rsidRPr="00EF658F">
        <w:t xml:space="preserve">Souhlasné koordinované stanovisko </w:t>
      </w:r>
    </w:p>
    <w:p w14:paraId="3AAB8134" w14:textId="54923A1B" w:rsidR="00EF658F" w:rsidRPr="00EF658F" w:rsidRDefault="00EF658F" w:rsidP="0043180D">
      <w:pPr>
        <w:numPr>
          <w:ilvl w:val="0"/>
          <w:numId w:val="8"/>
        </w:numPr>
      </w:pPr>
      <w:r w:rsidRPr="00EF658F">
        <w:t xml:space="preserve">V případě, že si stavební práce vyžádají i nutnost uzavírky či částečné uzavírky místních komunikací a usměrnění silničního provozu, dodavatel stavby požádá o povolení uzavírky podle </w:t>
      </w:r>
      <w:proofErr w:type="spellStart"/>
      <w:r w:rsidRPr="00EF658F">
        <w:t>ust</w:t>
      </w:r>
      <w:proofErr w:type="spellEnd"/>
      <w:r w:rsidRPr="00EF658F">
        <w:t xml:space="preserve">. § 24 zákona o pozemních komunikacích a o stanovení přechodné úpravy provozu podle § 77 zákona č. 361/2000 Sb., o provozu na </w:t>
      </w:r>
      <w:r w:rsidRPr="00EF658F">
        <w:lastRenderedPageBreak/>
        <w:t>pozemních komunikacích a o změnách některých zákonů, ve znění pozdějších předpisů a příslušných ustanovení vyhlášky č. 294/2015 Sb., kterou se provádějí pravidla provozu na pozemních komunikacích, ve znění pozdějších předpisů.</w:t>
      </w:r>
    </w:p>
    <w:p w14:paraId="23EDDDA2" w14:textId="77777777" w:rsidR="00F90DE4" w:rsidRPr="00EF658F" w:rsidRDefault="00F90DE4" w:rsidP="00F90DE4">
      <w:pPr>
        <w:numPr>
          <w:ilvl w:val="0"/>
          <w:numId w:val="8"/>
        </w:numPr>
      </w:pPr>
      <w:r w:rsidRPr="00EF658F">
        <w:t>Ostatní informace a konstatování byly zapracovány do dokumentace</w:t>
      </w:r>
    </w:p>
    <w:p w14:paraId="6973B2FC" w14:textId="7ECB0B33" w:rsidR="00F36D9D" w:rsidRPr="00052021" w:rsidRDefault="00F36D9D" w:rsidP="00F36D9D">
      <w:pPr>
        <w:rPr>
          <w:i/>
        </w:rPr>
      </w:pPr>
      <w:r w:rsidRPr="00052021">
        <w:rPr>
          <w:i/>
        </w:rPr>
        <w:t xml:space="preserve">SLUMEKO, s.r.o. (čj.: </w:t>
      </w:r>
      <w:r w:rsidR="00052021" w:rsidRPr="00052021">
        <w:rPr>
          <w:i/>
        </w:rPr>
        <w:t>018/2023/ŠM</w:t>
      </w:r>
      <w:r w:rsidRPr="00052021">
        <w:rPr>
          <w:i/>
        </w:rPr>
        <w:t xml:space="preserve">, ze dne </w:t>
      </w:r>
      <w:r w:rsidR="00052021" w:rsidRPr="00052021">
        <w:rPr>
          <w:i/>
        </w:rPr>
        <w:t>9</w:t>
      </w:r>
      <w:r w:rsidRPr="00052021">
        <w:rPr>
          <w:i/>
        </w:rPr>
        <w:t xml:space="preserve">. </w:t>
      </w:r>
      <w:r w:rsidR="00052021" w:rsidRPr="00052021">
        <w:rPr>
          <w:i/>
        </w:rPr>
        <w:t>3</w:t>
      </w:r>
      <w:r w:rsidRPr="00052021">
        <w:rPr>
          <w:i/>
        </w:rPr>
        <w:t>. 202</w:t>
      </w:r>
      <w:r w:rsidR="00052021" w:rsidRPr="00052021">
        <w:rPr>
          <w:i/>
        </w:rPr>
        <w:t>3</w:t>
      </w:r>
      <w:r w:rsidRPr="00052021">
        <w:rPr>
          <w:i/>
        </w:rPr>
        <w:t xml:space="preserve">): </w:t>
      </w:r>
    </w:p>
    <w:p w14:paraId="74DABCA0" w14:textId="1FAEB202" w:rsidR="00F36D9D" w:rsidRDefault="00F36D9D" w:rsidP="00F36D9D">
      <w:pPr>
        <w:numPr>
          <w:ilvl w:val="0"/>
          <w:numId w:val="8"/>
        </w:numPr>
      </w:pPr>
      <w:r w:rsidRPr="00052021">
        <w:t>souhlas s projektovou dokumentací</w:t>
      </w:r>
    </w:p>
    <w:p w14:paraId="0BEFBE5D" w14:textId="2A9D293E" w:rsidR="00052021" w:rsidRPr="00052021" w:rsidRDefault="00052021" w:rsidP="00F36D9D">
      <w:pPr>
        <w:numPr>
          <w:ilvl w:val="0"/>
          <w:numId w:val="8"/>
        </w:numPr>
      </w:pPr>
      <w:r>
        <w:t xml:space="preserve">předem </w:t>
      </w:r>
      <w:proofErr w:type="gramStart"/>
      <w:r>
        <w:t>bude  oznámeno</w:t>
      </w:r>
      <w:proofErr w:type="gramEnd"/>
      <w:r>
        <w:t xml:space="preserve"> zahájením prací pro koordinaci prací na VO a kanalizacích</w:t>
      </w:r>
    </w:p>
    <w:p w14:paraId="193879EA" w14:textId="2D57E310" w:rsidR="00052021" w:rsidRPr="00052021" w:rsidRDefault="00052021" w:rsidP="00F36D9D">
      <w:pPr>
        <w:numPr>
          <w:ilvl w:val="0"/>
          <w:numId w:val="8"/>
        </w:numPr>
      </w:pPr>
      <w:r w:rsidRPr="00052021">
        <w:t>poblíž rampy směřující k železniční stanici bude vybudována zpevněná dlážděná plocha o rozměrech 1,2 x 0,7 m sloužící pro uložení popelnic s posypovým materiálem pro zimní údržbu</w:t>
      </w:r>
    </w:p>
    <w:p w14:paraId="5729E78D" w14:textId="4E1D24C5" w:rsidR="003E17FE" w:rsidRPr="001D659C" w:rsidRDefault="003E17FE" w:rsidP="003E17FE">
      <w:pPr>
        <w:rPr>
          <w:i/>
        </w:rPr>
      </w:pPr>
      <w:proofErr w:type="spellStart"/>
      <w:r w:rsidRPr="001D659C">
        <w:rPr>
          <w:i/>
        </w:rPr>
        <w:t>SmVaK</w:t>
      </w:r>
      <w:proofErr w:type="spellEnd"/>
      <w:r w:rsidRPr="001D659C">
        <w:rPr>
          <w:i/>
        </w:rPr>
        <w:t xml:space="preserve"> a.s. (zn.: </w:t>
      </w:r>
      <w:r w:rsidR="001D659C" w:rsidRPr="001D659C">
        <w:rPr>
          <w:i/>
        </w:rPr>
        <w:t>9773/V003000/2023/PO</w:t>
      </w:r>
      <w:r w:rsidRPr="001D659C">
        <w:rPr>
          <w:i/>
        </w:rPr>
        <w:t xml:space="preserve">, ze dne </w:t>
      </w:r>
      <w:r w:rsidR="001D659C" w:rsidRPr="001D659C">
        <w:rPr>
          <w:i/>
        </w:rPr>
        <w:t>17</w:t>
      </w:r>
      <w:r w:rsidRPr="001D659C">
        <w:rPr>
          <w:i/>
        </w:rPr>
        <w:t xml:space="preserve">. </w:t>
      </w:r>
      <w:r w:rsidR="001D659C" w:rsidRPr="001D659C">
        <w:rPr>
          <w:i/>
        </w:rPr>
        <w:t>2</w:t>
      </w:r>
      <w:r w:rsidRPr="001D659C">
        <w:rPr>
          <w:i/>
        </w:rPr>
        <w:t>. 202</w:t>
      </w:r>
      <w:r w:rsidR="001D659C" w:rsidRPr="001D659C">
        <w:rPr>
          <w:i/>
        </w:rPr>
        <w:t>3</w:t>
      </w:r>
      <w:r w:rsidRPr="001D659C">
        <w:rPr>
          <w:i/>
        </w:rPr>
        <w:t xml:space="preserve">): </w:t>
      </w:r>
    </w:p>
    <w:p w14:paraId="34ABAD9E" w14:textId="39305406" w:rsidR="001D659C" w:rsidRDefault="001D659C" w:rsidP="001D659C">
      <w:pPr>
        <w:numPr>
          <w:ilvl w:val="0"/>
          <w:numId w:val="8"/>
        </w:numPr>
      </w:pPr>
      <w:r w:rsidRPr="001D659C">
        <w:t xml:space="preserve">stavbou nedojde k dotčení inženýrských sítí </w:t>
      </w:r>
    </w:p>
    <w:p w14:paraId="0E144AEA" w14:textId="7FC99C33" w:rsidR="001D659C" w:rsidRDefault="001D659C" w:rsidP="00457D9E">
      <w:pPr>
        <w:numPr>
          <w:ilvl w:val="0"/>
          <w:numId w:val="8"/>
        </w:numPr>
      </w:pPr>
      <w:r w:rsidRPr="001D659C">
        <w:t>v předmětné lokalitě se nachází stávající vodovodní přípojky, které nejsou</w:t>
      </w:r>
      <w:r>
        <w:t xml:space="preserve"> </w:t>
      </w:r>
      <w:r w:rsidRPr="001D659C">
        <w:t xml:space="preserve">v majetku, ani v provozování </w:t>
      </w:r>
      <w:proofErr w:type="spellStart"/>
      <w:r w:rsidRPr="001D659C">
        <w:t>SmVaK</w:t>
      </w:r>
      <w:proofErr w:type="spellEnd"/>
      <w:r w:rsidRPr="001D659C">
        <w:t xml:space="preserve"> Ostrava a.s. - tyto přípojky nutno respektovat. </w:t>
      </w:r>
    </w:p>
    <w:p w14:paraId="747A3BF9" w14:textId="63313D72" w:rsidR="009226D4" w:rsidRDefault="009226D4" w:rsidP="009226D4">
      <w:pPr>
        <w:rPr>
          <w:i/>
        </w:rPr>
      </w:pPr>
      <w:r w:rsidRPr="009226D4">
        <w:rPr>
          <w:i/>
        </w:rPr>
        <w:t>Teplo Kopřivnice s.r.o. (ze dne 7. 2. 2023):</w:t>
      </w:r>
    </w:p>
    <w:p w14:paraId="41B516AA" w14:textId="40F5BE94" w:rsidR="0007342E" w:rsidRPr="0007342E" w:rsidRDefault="009226D4" w:rsidP="00351C2C">
      <w:pPr>
        <w:numPr>
          <w:ilvl w:val="0"/>
          <w:numId w:val="8"/>
        </w:numPr>
        <w:autoSpaceDE w:val="0"/>
        <w:autoSpaceDN w:val="0"/>
        <w:adjustRightInd w:val="0"/>
        <w:spacing w:after="0"/>
        <w:jc w:val="left"/>
        <w:rPr>
          <w:rFonts w:ascii="Arial" w:hAnsi="Arial" w:cs="Arial"/>
          <w:color w:val="000000"/>
        </w:rPr>
      </w:pPr>
      <w:r w:rsidRPr="00601048">
        <w:t>Stavbou dojde k dotčení inženýrských sítí, před zahájením stavby musí být provedeno vytýčení.</w:t>
      </w:r>
    </w:p>
    <w:p w14:paraId="5B3361C8" w14:textId="3AD54450" w:rsidR="0007342E" w:rsidRPr="0007342E" w:rsidRDefault="0007342E" w:rsidP="0007342E">
      <w:pPr>
        <w:numPr>
          <w:ilvl w:val="0"/>
          <w:numId w:val="8"/>
        </w:numPr>
      </w:pPr>
      <w:r w:rsidRPr="0007342E">
        <w:t>V ochranném pásmu i mimo ně je každý povinen zdržet se jednání,</w:t>
      </w:r>
      <w:r>
        <w:t xml:space="preserve"> </w:t>
      </w:r>
      <w:r w:rsidRPr="0007342E">
        <w:t>kterým by mohl poškodit</w:t>
      </w:r>
      <w:r>
        <w:t xml:space="preserve"> </w:t>
      </w:r>
      <w:r w:rsidRPr="0007342E">
        <w:t>zařízení pro výrobu nebo rozvod tepelné</w:t>
      </w:r>
      <w:r>
        <w:t xml:space="preserve"> </w:t>
      </w:r>
      <w:r w:rsidRPr="0007342E">
        <w:t>energie nebo omezit nebo ohrozit jeho bezpečný a</w:t>
      </w:r>
      <w:r>
        <w:t xml:space="preserve"> </w:t>
      </w:r>
      <w:r w:rsidRPr="0007342E">
        <w:t>spolehlivý</w:t>
      </w:r>
      <w:r>
        <w:t xml:space="preserve"> </w:t>
      </w:r>
      <w:r w:rsidRPr="0007342E">
        <w:t>provoz a veškeré činnosti musí být prováděny tak, aby nedošlo k</w:t>
      </w:r>
      <w:r>
        <w:t xml:space="preserve"> </w:t>
      </w:r>
      <w:r w:rsidRPr="0007342E">
        <w:t>poškození zařízení pro</w:t>
      </w:r>
      <w:r>
        <w:t xml:space="preserve"> </w:t>
      </w:r>
      <w:r w:rsidRPr="0007342E">
        <w:t>výrobu nebo rozvod tepelné energie.</w:t>
      </w:r>
    </w:p>
    <w:p w14:paraId="0D096242" w14:textId="120EF5E3" w:rsidR="0007342E" w:rsidRPr="0007342E" w:rsidRDefault="0007342E" w:rsidP="00836059">
      <w:pPr>
        <w:numPr>
          <w:ilvl w:val="0"/>
          <w:numId w:val="8"/>
        </w:numPr>
      </w:pPr>
      <w:r w:rsidRPr="0007342E">
        <w:t>Rozvod</w:t>
      </w:r>
      <w:r>
        <w:t xml:space="preserve"> </w:t>
      </w:r>
      <w:r w:rsidRPr="0007342E">
        <w:t xml:space="preserve">teplené energie je proveden v předizolovaném potrubí (dále </w:t>
      </w:r>
      <w:proofErr w:type="spellStart"/>
      <w:r w:rsidRPr="0007342E">
        <w:t>PIpotrubí</w:t>
      </w:r>
      <w:proofErr w:type="spellEnd"/>
      <w:r w:rsidRPr="0007342E">
        <w:t>), které je uloženo</w:t>
      </w:r>
      <w:r>
        <w:t xml:space="preserve"> </w:t>
      </w:r>
      <w:r w:rsidRPr="0007342E">
        <w:t>v hloubce 0,54 až 1,2m. V</w:t>
      </w:r>
      <w:r>
        <w:t> </w:t>
      </w:r>
      <w:r w:rsidRPr="0007342E">
        <w:t>souběhu</w:t>
      </w:r>
      <w:r>
        <w:t xml:space="preserve"> </w:t>
      </w:r>
      <w:r w:rsidRPr="0007342E">
        <w:t>cca 200 mm nad povrchem izolace PI potrubí jsou vedeny</w:t>
      </w:r>
      <w:r>
        <w:t xml:space="preserve"> </w:t>
      </w:r>
      <w:r w:rsidRPr="0007342E">
        <w:t>datové</w:t>
      </w:r>
      <w:r>
        <w:t xml:space="preserve"> </w:t>
      </w:r>
      <w:r w:rsidRPr="0007342E">
        <w:t>kabely a chráničky datových kabelů přenosů dat. V této výšce</w:t>
      </w:r>
      <w:r>
        <w:t xml:space="preserve"> </w:t>
      </w:r>
      <w:r w:rsidRPr="0007342E">
        <w:t>jsou rovněž osazeny výstražné</w:t>
      </w:r>
      <w:r>
        <w:t xml:space="preserve"> </w:t>
      </w:r>
      <w:r w:rsidRPr="0007342E">
        <w:t>fólie zelené barvy. Při úpravách</w:t>
      </w:r>
      <w:r>
        <w:t xml:space="preserve"> </w:t>
      </w:r>
      <w:r w:rsidRPr="0007342E">
        <w:t>terénu nesmí být odkryto PI potrubí více jak 300 mm nad horní</w:t>
      </w:r>
      <w:r>
        <w:t xml:space="preserve"> </w:t>
      </w:r>
      <w:r w:rsidRPr="0007342E">
        <w:t>hranu izolace. V nutných případech je možné v rámci úprav terénu</w:t>
      </w:r>
      <w:r>
        <w:t xml:space="preserve"> </w:t>
      </w:r>
      <w:r w:rsidRPr="0007342E">
        <w:t>souběžné datové kabely a chráničky datových kabelů uložit pod</w:t>
      </w:r>
      <w:r>
        <w:t xml:space="preserve"> </w:t>
      </w:r>
      <w:r w:rsidRPr="0007342E">
        <w:t xml:space="preserve">kopání a uvolnění níže podél stávající trasy PI potrubí. </w:t>
      </w:r>
    </w:p>
    <w:p w14:paraId="3C0B4250" w14:textId="1FC6129F" w:rsidR="0007342E" w:rsidRPr="0007342E" w:rsidRDefault="0007342E" w:rsidP="0007342E">
      <w:pPr>
        <w:numPr>
          <w:ilvl w:val="0"/>
          <w:numId w:val="8"/>
        </w:numPr>
      </w:pPr>
      <w:r w:rsidRPr="0007342E">
        <w:t>Předizolované</w:t>
      </w:r>
      <w:r>
        <w:t xml:space="preserve"> </w:t>
      </w:r>
      <w:r w:rsidRPr="0007342E">
        <w:t>potrubí není možné za provozu odkopat v delších úsecích trasy</w:t>
      </w:r>
      <w:r>
        <w:t xml:space="preserve"> </w:t>
      </w:r>
      <w:r w:rsidRPr="0007342E">
        <w:t>než 3</w:t>
      </w:r>
      <w:r>
        <w:t> </w:t>
      </w:r>
      <w:proofErr w:type="gramStart"/>
      <w:r w:rsidRPr="0007342E">
        <w:t>m - tím</w:t>
      </w:r>
      <w:proofErr w:type="gramEnd"/>
      <w:r w:rsidRPr="0007342E">
        <w:t xml:space="preserve"> je myšleno odkopání zásypu po povrch horní nebo</w:t>
      </w:r>
      <w:r>
        <w:t xml:space="preserve"> </w:t>
      </w:r>
      <w:r w:rsidRPr="0007342E">
        <w:t>boční hrany izolace. Vzhledem k tomu že v PI potrubí je v</w:t>
      </w:r>
      <w:r>
        <w:t xml:space="preserve"> </w:t>
      </w:r>
      <w:r w:rsidRPr="0007342E">
        <w:t>provozu hrozí lokální nestabilita PI potrubí („vyskočení PI</w:t>
      </w:r>
      <w:r>
        <w:t xml:space="preserve"> </w:t>
      </w:r>
      <w:r w:rsidRPr="0007342E">
        <w:t xml:space="preserve">potrubí z výkopu a jeho poškození“). </w:t>
      </w:r>
    </w:p>
    <w:p w14:paraId="16FBC3B8" w14:textId="1CDC4E74" w:rsidR="0007342E" w:rsidRPr="0007342E" w:rsidRDefault="0007342E" w:rsidP="0007342E">
      <w:pPr>
        <w:numPr>
          <w:ilvl w:val="0"/>
          <w:numId w:val="8"/>
        </w:numPr>
      </w:pPr>
      <w:r w:rsidRPr="0007342E">
        <w:t>Stavebník</w:t>
      </w:r>
      <w:r>
        <w:t xml:space="preserve"> </w:t>
      </w:r>
      <w:r w:rsidRPr="0007342E">
        <w:t xml:space="preserve">musí oznámit společnosti TEPLO Kopřivnice </w:t>
      </w:r>
      <w:proofErr w:type="spellStart"/>
      <w:r w:rsidRPr="0007342E">
        <w:t>s.r.o</w:t>
      </w:r>
      <w:proofErr w:type="spellEnd"/>
      <w:r w:rsidRPr="0007342E">
        <w:t>, IČ 26789264 zahájení prací minimálně 7 pracovních dnů</w:t>
      </w:r>
      <w:r>
        <w:t xml:space="preserve"> </w:t>
      </w:r>
      <w:r w:rsidRPr="0007342E">
        <w:t>předem Stavebník před zahájením stavebních prací v</w:t>
      </w:r>
      <w:r>
        <w:t> </w:t>
      </w:r>
      <w:r w:rsidRPr="0007342E">
        <w:t>ochranném</w:t>
      </w:r>
      <w:r>
        <w:t xml:space="preserve"> </w:t>
      </w:r>
      <w:r w:rsidRPr="0007342E">
        <w:t>pásmu dohodne s pracovníkem TEPLA vytýčení zařízení pro rozvod</w:t>
      </w:r>
      <w:r>
        <w:t xml:space="preserve"> </w:t>
      </w:r>
      <w:r w:rsidRPr="0007342E">
        <w:t>tepelné energie. Bez vytýčení a přesného určení vedení</w:t>
      </w:r>
      <w:r>
        <w:t xml:space="preserve"> </w:t>
      </w:r>
      <w:r w:rsidRPr="0007342E">
        <w:t>tepelného zařízení nesmí být stavební činnosti zahájeny. O</w:t>
      </w:r>
      <w:r>
        <w:t xml:space="preserve"> </w:t>
      </w:r>
      <w:r w:rsidRPr="0007342E">
        <w:t>provedeném vytýčení bude sepsán protokol nebo zápis ve</w:t>
      </w:r>
      <w:r>
        <w:t xml:space="preserve"> </w:t>
      </w:r>
      <w:r w:rsidRPr="0007342E">
        <w:t xml:space="preserve">stavebním </w:t>
      </w:r>
      <w:proofErr w:type="gramStart"/>
      <w:r w:rsidRPr="0007342E">
        <w:t>deníku - kontakt</w:t>
      </w:r>
      <w:proofErr w:type="gramEnd"/>
      <w:r w:rsidRPr="0007342E">
        <w:t xml:space="preserve"> tel. 739 551 614. </w:t>
      </w:r>
    </w:p>
    <w:p w14:paraId="5390165A" w14:textId="49690932" w:rsidR="0007342E" w:rsidRPr="0007342E" w:rsidRDefault="0007342E" w:rsidP="0007342E">
      <w:pPr>
        <w:numPr>
          <w:ilvl w:val="0"/>
          <w:numId w:val="8"/>
        </w:numPr>
      </w:pPr>
      <w:r w:rsidRPr="0007342E">
        <w:t>Stavebník</w:t>
      </w:r>
      <w:r>
        <w:t xml:space="preserve"> </w:t>
      </w:r>
      <w:r w:rsidRPr="0007342E">
        <w:t>musí před zahájením prací prokazatelně seznámit všechny</w:t>
      </w:r>
      <w:r>
        <w:t xml:space="preserve"> </w:t>
      </w:r>
      <w:r w:rsidRPr="0007342E">
        <w:t>pracovníky (kterých se to týká) s polohou teplovodního</w:t>
      </w:r>
      <w:r>
        <w:t xml:space="preserve"> </w:t>
      </w:r>
      <w:r w:rsidRPr="0007342E">
        <w:t xml:space="preserve">potrubí, těmito podmínkami a upozornit na případné odchylky od výkresové dokumentace. </w:t>
      </w:r>
    </w:p>
    <w:p w14:paraId="72748CD2" w14:textId="324530A0" w:rsidR="0007342E" w:rsidRPr="0007342E" w:rsidRDefault="0007342E" w:rsidP="0007342E">
      <w:pPr>
        <w:numPr>
          <w:ilvl w:val="0"/>
          <w:numId w:val="8"/>
        </w:numPr>
      </w:pPr>
      <w:r w:rsidRPr="0007342E">
        <w:lastRenderedPageBreak/>
        <w:t xml:space="preserve">Případné zřizování staveniště, skladování materiálů, stavebních strojů apod. bude realizováno mimo ochranné pásmo zařízení pro rozvod tepelné energie. </w:t>
      </w:r>
    </w:p>
    <w:p w14:paraId="7C4B3CBC" w14:textId="50C2F59C" w:rsidR="0007342E" w:rsidRPr="0007342E" w:rsidRDefault="0007342E" w:rsidP="0007342E">
      <w:pPr>
        <w:numPr>
          <w:ilvl w:val="0"/>
          <w:numId w:val="8"/>
        </w:numPr>
      </w:pPr>
      <w:r w:rsidRPr="0007342E">
        <w:t>Obecně je zakázán pojezd stavebními stroji a mechanismy v</w:t>
      </w:r>
      <w:r>
        <w:t> </w:t>
      </w:r>
      <w:r w:rsidRPr="0007342E">
        <w:t>ochranném</w:t>
      </w:r>
      <w:r>
        <w:t xml:space="preserve"> </w:t>
      </w:r>
      <w:r w:rsidRPr="0007342E">
        <w:t>pásmu teplovodu. V případě nutnosti vjezdu nákladních vozidel,</w:t>
      </w:r>
      <w:r>
        <w:t xml:space="preserve"> </w:t>
      </w:r>
      <w:r w:rsidRPr="0007342E">
        <w:t>stavebních strojů a mechanismů, požadujeme zařízení pro rozvod</w:t>
      </w:r>
      <w:r>
        <w:t xml:space="preserve"> </w:t>
      </w:r>
      <w:r w:rsidRPr="0007342E">
        <w:t>tepelné energie zabezpečit před poškozením (např. překrytím</w:t>
      </w:r>
      <w:r>
        <w:t xml:space="preserve"> </w:t>
      </w:r>
      <w:r w:rsidRPr="0007342E">
        <w:t xml:space="preserve">silničními panely odpovídající nosnosti). </w:t>
      </w:r>
    </w:p>
    <w:p w14:paraId="6D660097" w14:textId="5B980872" w:rsidR="0007342E" w:rsidRPr="0007342E" w:rsidRDefault="0007342E" w:rsidP="0007342E">
      <w:pPr>
        <w:numPr>
          <w:ilvl w:val="0"/>
          <w:numId w:val="8"/>
        </w:numPr>
      </w:pPr>
      <w:r w:rsidRPr="0007342E">
        <w:t>Stavebník</w:t>
      </w:r>
      <w:r>
        <w:t xml:space="preserve"> </w:t>
      </w:r>
      <w:r w:rsidRPr="0007342E">
        <w:t>zajistí ochranu zařízení pro rozvod tepelné energie tak, aby</w:t>
      </w:r>
      <w:r>
        <w:t xml:space="preserve"> </w:t>
      </w:r>
      <w:r w:rsidRPr="0007342E">
        <w:t xml:space="preserve">nedošlo k jeho poškození </w:t>
      </w:r>
    </w:p>
    <w:p w14:paraId="7D318A47" w14:textId="7663A5B9" w:rsidR="0007342E" w:rsidRPr="0007342E" w:rsidRDefault="0007342E" w:rsidP="0007342E">
      <w:pPr>
        <w:numPr>
          <w:ilvl w:val="0"/>
          <w:numId w:val="8"/>
        </w:numPr>
      </w:pPr>
      <w:r w:rsidRPr="0007342E">
        <w:t>Výkopové a</w:t>
      </w:r>
      <w:r>
        <w:t xml:space="preserve"> </w:t>
      </w:r>
      <w:r w:rsidRPr="0007342E">
        <w:t>zemní práce v ochranném pásmu tepelného zařízení budou</w:t>
      </w:r>
      <w:r>
        <w:t xml:space="preserve"> </w:t>
      </w:r>
      <w:r w:rsidRPr="0007342E">
        <w:t>prováděny ručně bez použití mechanizačních prostředků. Před</w:t>
      </w:r>
      <w:r>
        <w:t xml:space="preserve"> </w:t>
      </w:r>
      <w:r w:rsidRPr="0007342E">
        <w:t>prováděním výkopových nebo zemních prací v ochranném pásmu</w:t>
      </w:r>
      <w:r>
        <w:t xml:space="preserve"> </w:t>
      </w:r>
      <w:r w:rsidRPr="0007342E">
        <w:t>tepelného zařízení oznámí písemně rozsah prací a technologický</w:t>
      </w:r>
      <w:r>
        <w:t xml:space="preserve"> </w:t>
      </w:r>
      <w:r w:rsidRPr="0007342E">
        <w:t>postup prací společnosti TEPLO. Práce je možno zahájit až po</w:t>
      </w:r>
      <w:r>
        <w:t xml:space="preserve"> </w:t>
      </w:r>
      <w:r w:rsidRPr="0007342E">
        <w:t>písemném odsouhlasení rozsahu a postupu prací společností</w:t>
      </w:r>
      <w:r>
        <w:t xml:space="preserve"> </w:t>
      </w:r>
      <w:r w:rsidRPr="0007342E">
        <w:t>TEPLO. Při provádění zemních prací v ochranném pásmu tepelného zařízení vyzve stavebník odpovídající za stavební činnost</w:t>
      </w:r>
      <w:r w:rsidR="0076751F">
        <w:t xml:space="preserve"> </w:t>
      </w:r>
      <w:r w:rsidRPr="0007342E">
        <w:t xml:space="preserve">pracovníka TEPLO ke </w:t>
      </w:r>
      <w:proofErr w:type="gramStart"/>
      <w:r w:rsidRPr="0007342E">
        <w:t>kontrole - kontakt</w:t>
      </w:r>
      <w:proofErr w:type="gramEnd"/>
      <w:r w:rsidRPr="0007342E">
        <w:t xml:space="preserve"> tel. 739551 614. </w:t>
      </w:r>
    </w:p>
    <w:p w14:paraId="7092B582" w14:textId="0ED718F8" w:rsidR="0007342E" w:rsidRPr="0007342E" w:rsidRDefault="0007342E" w:rsidP="0007342E">
      <w:pPr>
        <w:numPr>
          <w:ilvl w:val="0"/>
          <w:numId w:val="8"/>
        </w:numPr>
      </w:pPr>
      <w:r w:rsidRPr="0007342E">
        <w:t>Zemní práce</w:t>
      </w:r>
      <w:r w:rsidR="0076751F">
        <w:t xml:space="preserve"> </w:t>
      </w:r>
      <w:r w:rsidRPr="0007342E">
        <w:t>musí být prováděny v souladu s CSN 73 3050 (zemní práce) a při</w:t>
      </w:r>
      <w:r w:rsidR="0076751F">
        <w:t xml:space="preserve"> </w:t>
      </w:r>
      <w:r w:rsidRPr="0007342E">
        <w:t xml:space="preserve">zemních pracích musí být dodržena </w:t>
      </w:r>
      <w:proofErr w:type="spellStart"/>
      <w:r w:rsidRPr="0007342E">
        <w:t>Vyhl</w:t>
      </w:r>
      <w:proofErr w:type="spellEnd"/>
      <w:r w:rsidRPr="0007342E">
        <w:t xml:space="preserve">. č. 324/90 Sb. </w:t>
      </w:r>
    </w:p>
    <w:p w14:paraId="474A35D6" w14:textId="39B741B9" w:rsidR="0007342E" w:rsidRPr="0007342E" w:rsidRDefault="0007342E" w:rsidP="0007342E">
      <w:pPr>
        <w:numPr>
          <w:ilvl w:val="0"/>
          <w:numId w:val="8"/>
        </w:numPr>
      </w:pPr>
      <w:r w:rsidRPr="0007342E">
        <w:t>Místa křížení</w:t>
      </w:r>
      <w:r w:rsidR="0076751F">
        <w:t xml:space="preserve"> </w:t>
      </w:r>
      <w:r w:rsidRPr="0007342E">
        <w:t xml:space="preserve">a souběhy musí být vyprojektována a provedena v souladu s ČSN73 6005. </w:t>
      </w:r>
    </w:p>
    <w:p w14:paraId="05002518" w14:textId="3F0E0302" w:rsidR="0007342E" w:rsidRPr="0007342E" w:rsidRDefault="0007342E" w:rsidP="0007342E">
      <w:pPr>
        <w:numPr>
          <w:ilvl w:val="0"/>
          <w:numId w:val="8"/>
        </w:numPr>
      </w:pPr>
      <w:r w:rsidRPr="0007342E">
        <w:t>Bez</w:t>
      </w:r>
      <w:r w:rsidR="0076751F">
        <w:t xml:space="preserve"> </w:t>
      </w:r>
      <w:r w:rsidRPr="0007342E">
        <w:t>předchozího souhlasu je zakázáno snižovat nebo zvyšovat vrstvu</w:t>
      </w:r>
      <w:r w:rsidR="0076751F">
        <w:t xml:space="preserve"> </w:t>
      </w:r>
      <w:r w:rsidRPr="0007342E">
        <w:t xml:space="preserve">zeminy nad rozvodem tepla. </w:t>
      </w:r>
    </w:p>
    <w:p w14:paraId="719BAEBB" w14:textId="530C155F" w:rsidR="0007342E" w:rsidRPr="0007342E" w:rsidRDefault="0007342E" w:rsidP="0007342E">
      <w:pPr>
        <w:numPr>
          <w:ilvl w:val="0"/>
          <w:numId w:val="8"/>
        </w:numPr>
      </w:pPr>
      <w:r w:rsidRPr="0007342E">
        <w:t>Každé</w:t>
      </w:r>
      <w:r w:rsidR="0076751F">
        <w:t xml:space="preserve"> </w:t>
      </w:r>
      <w:r w:rsidRPr="0007342E">
        <w:t>poškození tepelného zařízení musí být okamžitě nahlášeno</w:t>
      </w:r>
      <w:r w:rsidR="0076751F">
        <w:t xml:space="preserve"> </w:t>
      </w:r>
      <w:r w:rsidRPr="0007342E">
        <w:t xml:space="preserve">dispečinku TEPLA – kontakt na dispečerské pracoviště tel. 602684 909. </w:t>
      </w:r>
    </w:p>
    <w:p w14:paraId="7C8B31CB" w14:textId="6DFC74D9" w:rsidR="0007342E" w:rsidRPr="0007342E" w:rsidRDefault="0007342E" w:rsidP="0007342E">
      <w:pPr>
        <w:numPr>
          <w:ilvl w:val="0"/>
          <w:numId w:val="8"/>
        </w:numPr>
      </w:pPr>
      <w:r w:rsidRPr="0007342E">
        <w:t>Před každým</w:t>
      </w:r>
      <w:r w:rsidR="0076751F">
        <w:t xml:space="preserve"> </w:t>
      </w:r>
      <w:r w:rsidRPr="0007342E">
        <w:t>zásypem odkrytého tepelného zařízení (při křížení, souběhu</w:t>
      </w:r>
      <w:r w:rsidR="0076751F">
        <w:t xml:space="preserve"> </w:t>
      </w:r>
      <w:r w:rsidRPr="0007342E">
        <w:t xml:space="preserve">apod.) kontaktovat osobu zodpovědnou za provoz TEPLA </w:t>
      </w:r>
      <w:r w:rsidR="0076751F">
        <w:t>–</w:t>
      </w:r>
      <w:r w:rsidRPr="0007342E">
        <w:t xml:space="preserve"> kontakt</w:t>
      </w:r>
      <w:r w:rsidR="0076751F">
        <w:t xml:space="preserve"> </w:t>
      </w:r>
      <w:r w:rsidRPr="0007342E">
        <w:t>tel. číslo 739 551 614 (nutná fyzická kontrola na místě se</w:t>
      </w:r>
      <w:r w:rsidR="0076751F">
        <w:t xml:space="preserve"> </w:t>
      </w:r>
      <w:r w:rsidRPr="0007342E">
        <w:t xml:space="preserve">zápisem ve stavebním deníku stavebníka). </w:t>
      </w:r>
    </w:p>
    <w:p w14:paraId="05B76664" w14:textId="2AFB5004" w:rsidR="0007342E" w:rsidRPr="0007342E" w:rsidRDefault="0007342E" w:rsidP="0007342E">
      <w:pPr>
        <w:numPr>
          <w:ilvl w:val="0"/>
          <w:numId w:val="8"/>
        </w:numPr>
      </w:pPr>
      <w:r w:rsidRPr="0007342E">
        <w:t xml:space="preserve"> Technologie</w:t>
      </w:r>
      <w:r w:rsidR="0076751F">
        <w:t xml:space="preserve"> </w:t>
      </w:r>
      <w:r w:rsidRPr="0007342E">
        <w:t>hutnění v ochranném pásmu zařízení pro rozvod tepla bude</w:t>
      </w:r>
      <w:r w:rsidR="0076751F">
        <w:t xml:space="preserve"> </w:t>
      </w:r>
      <w:r w:rsidRPr="0007342E">
        <w:t xml:space="preserve">zvolena taková, aby nedošlo k jeho poškození. </w:t>
      </w:r>
    </w:p>
    <w:p w14:paraId="5C9BA109" w14:textId="47984C9E" w:rsidR="0076751F" w:rsidRPr="0076751F" w:rsidRDefault="0007342E" w:rsidP="000158B9">
      <w:pPr>
        <w:numPr>
          <w:ilvl w:val="0"/>
          <w:numId w:val="8"/>
        </w:numPr>
      </w:pPr>
      <w:r w:rsidRPr="0007342E">
        <w:t>Manipulace se</w:t>
      </w:r>
      <w:r w:rsidR="0076751F">
        <w:t xml:space="preserve"> </w:t>
      </w:r>
      <w:r w:rsidRPr="0007342E">
        <w:t>zařízením pro rozvod tepelné energie bude prováděna za účasti</w:t>
      </w:r>
      <w:r w:rsidR="0076751F">
        <w:t xml:space="preserve"> </w:t>
      </w:r>
      <w:r w:rsidRPr="0007342E">
        <w:t>zástupce TEPLA. V případě narušení nebo i sebemenšího</w:t>
      </w:r>
      <w:r w:rsidR="0076751F">
        <w:t xml:space="preserve"> </w:t>
      </w:r>
      <w:r w:rsidRPr="0007342E">
        <w:t>poškození zařízení pro rozvod tepelné energie bude tato</w:t>
      </w:r>
      <w:r w:rsidR="0076751F">
        <w:t xml:space="preserve"> </w:t>
      </w:r>
      <w:r w:rsidRPr="0007342E">
        <w:t>skutečnost neprodleně nahlášena na TEPLA – kontakt na</w:t>
      </w:r>
      <w:r w:rsidR="0076751F">
        <w:t xml:space="preserve"> </w:t>
      </w:r>
      <w:r w:rsidRPr="0007342E">
        <w:t>dispečerské</w:t>
      </w:r>
      <w:r w:rsidR="0076751F">
        <w:t xml:space="preserve"> </w:t>
      </w:r>
      <w:r w:rsidR="0076751F" w:rsidRPr="0076751F">
        <w:t>pracoviště tel. 602 684 909 a zařízení společnosti</w:t>
      </w:r>
      <w:r w:rsidR="0076751F">
        <w:t xml:space="preserve"> </w:t>
      </w:r>
      <w:r w:rsidR="0076751F" w:rsidRPr="0076751F">
        <w:t>TEPLO bude na náklady stavebníka</w:t>
      </w:r>
      <w:r w:rsidR="0076751F">
        <w:t xml:space="preserve"> </w:t>
      </w:r>
      <w:r w:rsidR="0076751F" w:rsidRPr="0076751F">
        <w:t>uvedeno do původního stavu a</w:t>
      </w:r>
      <w:r w:rsidR="0076751F">
        <w:t xml:space="preserve"> </w:t>
      </w:r>
      <w:r w:rsidR="0076751F" w:rsidRPr="0076751F">
        <w:t>odsouhlaseno pracovníky společnosti TEPLO ve stavebním</w:t>
      </w:r>
      <w:r w:rsidR="0076751F">
        <w:t xml:space="preserve"> </w:t>
      </w:r>
      <w:proofErr w:type="gramStart"/>
      <w:r w:rsidR="0076751F" w:rsidRPr="0076751F">
        <w:t>deníku- kontakt</w:t>
      </w:r>
      <w:proofErr w:type="gramEnd"/>
      <w:r w:rsidR="0076751F" w:rsidRPr="0076751F">
        <w:t xml:space="preserve"> tel. číslo 739 551 614.</w:t>
      </w:r>
    </w:p>
    <w:p w14:paraId="597DBFFE" w14:textId="64DF3AAF" w:rsidR="0076751F" w:rsidRPr="0076751F" w:rsidRDefault="0076751F" w:rsidP="0076751F">
      <w:pPr>
        <w:numPr>
          <w:ilvl w:val="0"/>
          <w:numId w:val="8"/>
        </w:numPr>
      </w:pPr>
      <w:r w:rsidRPr="0076751F">
        <w:t>Stavebník</w:t>
      </w:r>
      <w:r>
        <w:t xml:space="preserve"> </w:t>
      </w:r>
      <w:r w:rsidRPr="0076751F">
        <w:t>vyzve zástupce TEPLA před dokončením prací v ochranném pásmu</w:t>
      </w:r>
      <w:r>
        <w:t xml:space="preserve"> </w:t>
      </w:r>
      <w:r w:rsidRPr="0076751F">
        <w:t>tepelného</w:t>
      </w:r>
      <w:r>
        <w:t xml:space="preserve"> </w:t>
      </w:r>
      <w:r w:rsidRPr="0076751F">
        <w:t xml:space="preserve">zařízení ke </w:t>
      </w:r>
      <w:proofErr w:type="gramStart"/>
      <w:r w:rsidRPr="0076751F">
        <w:t>kontrole - kontakt</w:t>
      </w:r>
      <w:proofErr w:type="gramEnd"/>
      <w:r w:rsidRPr="0076751F">
        <w:t xml:space="preserve"> tel. číslo 739 551614.</w:t>
      </w:r>
    </w:p>
    <w:p w14:paraId="730F3C24" w14:textId="53D4860C" w:rsidR="009226D4" w:rsidRPr="0076751F" w:rsidRDefault="0076751F" w:rsidP="00F27C88">
      <w:pPr>
        <w:numPr>
          <w:ilvl w:val="0"/>
          <w:numId w:val="8"/>
        </w:numPr>
        <w:rPr>
          <w:i/>
        </w:rPr>
      </w:pPr>
      <w:r w:rsidRPr="0076751F">
        <w:t>Stavební</w:t>
      </w:r>
      <w:r>
        <w:t xml:space="preserve"> </w:t>
      </w:r>
      <w:r w:rsidRPr="0076751F">
        <w:t>činnosti v ochranném pásmu zařízení pro rozvod tepelné energie</w:t>
      </w:r>
      <w:r>
        <w:t xml:space="preserve"> </w:t>
      </w:r>
      <w:r w:rsidRPr="0076751F">
        <w:t>je možné realizovat</w:t>
      </w:r>
      <w:r>
        <w:t xml:space="preserve"> </w:t>
      </w:r>
      <w:r w:rsidRPr="0076751F">
        <w:t>pouze při dodržení výše uvedených podmínek</w:t>
      </w:r>
      <w:r>
        <w:t xml:space="preserve"> </w:t>
      </w:r>
      <w:r w:rsidRPr="0076751F">
        <w:t>stanovených v tomto vyjádření. Nebudou-li</w:t>
      </w:r>
      <w:r>
        <w:t xml:space="preserve"> </w:t>
      </w:r>
      <w:r w:rsidRPr="0076751F">
        <w:t>podmínky dodrženy,</w:t>
      </w:r>
      <w:r>
        <w:t xml:space="preserve"> </w:t>
      </w:r>
      <w:r w:rsidRPr="0076751F">
        <w:t>budou stavební činnosti, popř. úpravy terénu prováděné v</w:t>
      </w:r>
      <w:r>
        <w:t> </w:t>
      </w:r>
      <w:r w:rsidRPr="0076751F">
        <w:t>ochranném</w:t>
      </w:r>
      <w:r>
        <w:t xml:space="preserve"> </w:t>
      </w:r>
      <w:r w:rsidRPr="0076751F">
        <w:t>pásmu teplovodního zařízení, považovány za činnost v</w:t>
      </w:r>
      <w:r>
        <w:t xml:space="preserve"> </w:t>
      </w:r>
      <w:r w:rsidRPr="0076751F">
        <w:t>rozporu s příslušnými ustanoveními</w:t>
      </w:r>
      <w:r>
        <w:t xml:space="preserve"> </w:t>
      </w:r>
      <w:r w:rsidRPr="0076751F">
        <w:t>zákona č. 458/2000 Sb.,</w:t>
      </w:r>
      <w:r>
        <w:t xml:space="preserve"> </w:t>
      </w:r>
      <w:r w:rsidRPr="0076751F">
        <w:t>energetický zákon, v platném znění. Za stavební činnost se</w:t>
      </w:r>
      <w:r>
        <w:t xml:space="preserve"> </w:t>
      </w:r>
      <w:r w:rsidRPr="0076751F">
        <w:t>považují</w:t>
      </w:r>
      <w:r>
        <w:t xml:space="preserve"> </w:t>
      </w:r>
      <w:r w:rsidRPr="0076751F">
        <w:t>všechny činnosti prováděné v ochranném pásmu</w:t>
      </w:r>
      <w:r>
        <w:t xml:space="preserve"> </w:t>
      </w:r>
      <w:r w:rsidRPr="0076751F">
        <w:t>teplovodního zařízení.</w:t>
      </w:r>
    </w:p>
    <w:p w14:paraId="54302C45" w14:textId="77777777" w:rsidR="00D42C04" w:rsidRPr="0086483C" w:rsidRDefault="00D42C04" w:rsidP="00CD5CF3">
      <w:pPr>
        <w:pStyle w:val="Nadpis3"/>
        <w:numPr>
          <w:ilvl w:val="0"/>
          <w:numId w:val="9"/>
        </w:numPr>
        <w:ind w:right="-1"/>
      </w:pPr>
      <w:bookmarkStart w:id="70" w:name="_Toc130819538"/>
      <w:r w:rsidRPr="0086483C">
        <w:lastRenderedPageBreak/>
        <w:t xml:space="preserve">celkový popis koncepce řešení stavby včetně základních parametrů </w:t>
      </w:r>
      <w:proofErr w:type="gramStart"/>
      <w:r w:rsidRPr="0086483C">
        <w:t>stavby - návrhová</w:t>
      </w:r>
      <w:proofErr w:type="gramEnd"/>
      <w:r w:rsidRPr="0086483C">
        <w:t xml:space="preserve"> rychlost, provozní staničení, šířkové uspořádání, intenzity dopravy, technologie a zařízení, nová ochranná pásma a chráněná území apod.</w:t>
      </w:r>
      <w:bookmarkEnd w:id="70"/>
    </w:p>
    <w:p w14:paraId="2AC98DEF" w14:textId="3AE34F4F" w:rsidR="00331D65" w:rsidRPr="0086483C" w:rsidRDefault="00331D65" w:rsidP="001237B9">
      <w:pPr>
        <w:ind w:right="-1"/>
      </w:pPr>
      <w:bookmarkStart w:id="71" w:name="_Toc71621562"/>
      <w:bookmarkStart w:id="72" w:name="_Toc516574289"/>
      <w:r w:rsidRPr="0086483C">
        <w:t>Stavba se člení na dva stavební objekty:</w:t>
      </w:r>
    </w:p>
    <w:p w14:paraId="49CC914A" w14:textId="77777777" w:rsidR="0086483C" w:rsidRPr="0086483C" w:rsidRDefault="0086483C" w:rsidP="0086483C">
      <w:pPr>
        <w:pStyle w:val="Zkladntext"/>
        <w:ind w:firstLine="708"/>
      </w:pPr>
      <w:r w:rsidRPr="0086483C">
        <w:t>SO 101 – Místní komunikace</w:t>
      </w:r>
    </w:p>
    <w:p w14:paraId="47EEB267" w14:textId="77777777" w:rsidR="0086483C" w:rsidRPr="00722F7F" w:rsidRDefault="0086483C" w:rsidP="0086483C">
      <w:pPr>
        <w:pStyle w:val="Zkladntext"/>
        <w:ind w:firstLine="708"/>
      </w:pPr>
      <w:r w:rsidRPr="00722F7F">
        <w:t>SO 401 – Nasvětlení přechodu</w:t>
      </w:r>
    </w:p>
    <w:p w14:paraId="3D665B4C" w14:textId="77777777" w:rsidR="00331D65" w:rsidRPr="00A52E80" w:rsidRDefault="00331D65" w:rsidP="001237B9">
      <w:pPr>
        <w:ind w:right="-1"/>
        <w:rPr>
          <w:color w:val="FF0000"/>
        </w:rPr>
      </w:pPr>
    </w:p>
    <w:p w14:paraId="5C5B64EA" w14:textId="77777777" w:rsidR="002675B4" w:rsidRPr="006A4CC7" w:rsidRDefault="002675B4" w:rsidP="002675B4">
      <w:r w:rsidRPr="006A4CC7">
        <w:t>V rámci stavby dojde k stavebním úpravám v prostoru křižovatky u vily Machů na ulici Štefánikové u železniční stanice v Kopřivnici.</w:t>
      </w:r>
    </w:p>
    <w:p w14:paraId="393B4897" w14:textId="77777777" w:rsidR="002675B4" w:rsidRDefault="002675B4" w:rsidP="002675B4">
      <w:r w:rsidRPr="006A4CC7">
        <w:t xml:space="preserve">Stávající dlouhý zpomalovací práh </w:t>
      </w:r>
      <w:r>
        <w:t xml:space="preserve">se dvěma přechody pro chodce přes ulici Štefánikovou </w:t>
      </w:r>
      <w:r w:rsidRPr="006A4CC7">
        <w:t>bude zdemolován a nahrazen novým</w:t>
      </w:r>
      <w:r>
        <w:t xml:space="preserve"> pouze s jedním přechodem pro chodce</w:t>
      </w:r>
      <w:r w:rsidRPr="006A4CC7">
        <w:t>.</w:t>
      </w:r>
    </w:p>
    <w:p w14:paraId="325C8BB1" w14:textId="77777777" w:rsidR="002675B4" w:rsidRDefault="002675B4" w:rsidP="002675B4">
      <w:r>
        <w:t>Stávající vozovka ulice Štefánikovy bude zúžena, tak aby bylo docíleno zřízení přechodu pro chodce délky odpovídající legislativě, tzn. 7,0 m. Zúžení se provede osazením zvýšené silniční obruby na východní straně vozovky. Stávající vozovka za novou obrubou bude zdemolována a nahrazena zatravněnou plochou.</w:t>
      </w:r>
    </w:p>
    <w:p w14:paraId="2367E00A" w14:textId="77777777" w:rsidR="002675B4" w:rsidRDefault="002675B4" w:rsidP="002675B4">
      <w:r>
        <w:t>Navržený přechod pro chodce bude doplněn o nový dlouhý zpomalovací práh s asfaltovým povrchem. Délka prahu bude 7,0 m (vč. 1,5m nájezdových ramp), šířka prahu je 7,0 m (práh zasahuje do oblouku křižovatky, kde dochází k jeho rozšíření) a výška prahu + 8 cm. Nájezdové rampy budou od vozovky a horní plochy prahu odděleny zapuštěnou betonovou obrubou.</w:t>
      </w:r>
    </w:p>
    <w:p w14:paraId="630AB832" w14:textId="099D5107" w:rsidR="002675B4" w:rsidRDefault="002675B4" w:rsidP="002675B4">
      <w:r>
        <w:t>Vedlejší komunikace směřující k vile Machů bude rozšířena na 5,5 m (v křižovatkovém prostoru) a 5,0 m tak aby umožnila komfortní vyhnutí dvou protijedoucích vozidel.</w:t>
      </w:r>
    </w:p>
    <w:p w14:paraId="2D494AD4" w14:textId="77777777" w:rsidR="002675B4" w:rsidRDefault="002675B4" w:rsidP="002675B4">
      <w:r>
        <w:t>Provede se stavební úprava stávajících zpevněných ploch u vily Machů vč. cyklistické stezky. Původní dlažba bude nahrazena novou dle koncepce architektů města.</w:t>
      </w:r>
    </w:p>
    <w:p w14:paraId="6FC879BC" w14:textId="77777777" w:rsidR="002675B4" w:rsidRPr="006A4CC7" w:rsidRDefault="002675B4" w:rsidP="002675B4">
      <w:r>
        <w:t>Dále dojde k zřízení společné stezky pro chodce a cyklisty šířky 3,0 m umožňující průjezd cyklistů až k chodníkové rampě směřující k železniční stanici.</w:t>
      </w:r>
    </w:p>
    <w:p w14:paraId="78F30F83" w14:textId="77777777" w:rsidR="002675B4" w:rsidRPr="002675B4" w:rsidRDefault="002675B4" w:rsidP="002675B4">
      <w:r w:rsidRPr="00E2582C">
        <w:t xml:space="preserve">Nároží křižovatky budou </w:t>
      </w:r>
      <w:proofErr w:type="gramStart"/>
      <w:r w:rsidRPr="00E2582C">
        <w:t>doplněny</w:t>
      </w:r>
      <w:proofErr w:type="gramEnd"/>
      <w:r w:rsidRPr="00E2582C">
        <w:t xml:space="preserve"> výsadbou vegetačních úprav. Záhon bude osazen trvalkovou výsadbou. Podrobné řešení (osazovací plán, technologie výsadeb, následná péče, rozpočet nákladů a </w:t>
      </w:r>
      <w:r w:rsidRPr="002675B4">
        <w:t>pod) bude dodáno investorem stavby před zadáním výsadby.</w:t>
      </w:r>
    </w:p>
    <w:p w14:paraId="7B060F69" w14:textId="3D41BB21" w:rsidR="00331D65" w:rsidRPr="002675B4" w:rsidRDefault="002675B4" w:rsidP="00331D65">
      <w:r w:rsidRPr="002675B4">
        <w:t>Dále bude upraveno nasvětlení přechodu pro chodce.</w:t>
      </w:r>
      <w:r w:rsidR="00331D65" w:rsidRPr="00A52E80">
        <w:rPr>
          <w:color w:val="FF0000"/>
        </w:rPr>
        <w:t xml:space="preserve"> </w:t>
      </w:r>
    </w:p>
    <w:p w14:paraId="4AC02B70" w14:textId="77777777" w:rsidR="00C11141" w:rsidRPr="003707AC" w:rsidRDefault="00C11141" w:rsidP="00CD5CF3">
      <w:pPr>
        <w:pStyle w:val="Nadpis3"/>
        <w:numPr>
          <w:ilvl w:val="0"/>
          <w:numId w:val="9"/>
        </w:numPr>
        <w:ind w:right="-1"/>
      </w:pPr>
      <w:bookmarkStart w:id="73" w:name="_Toc130819539"/>
      <w:bookmarkEnd w:id="71"/>
      <w:r w:rsidRPr="003707AC">
        <w:t>Ochrana stavby podle jiných právních předpisů</w:t>
      </w:r>
      <w:bookmarkEnd w:id="72"/>
      <w:bookmarkEnd w:id="73"/>
    </w:p>
    <w:p w14:paraId="494F578E" w14:textId="761A8CBB" w:rsidR="00D17F45" w:rsidRPr="003707AC" w:rsidRDefault="00C11141" w:rsidP="00CD5CF3">
      <w:pPr>
        <w:ind w:right="-1"/>
      </w:pPr>
      <w:r w:rsidRPr="003707AC">
        <w:t xml:space="preserve">Stavba </w:t>
      </w:r>
      <w:r w:rsidR="009D60C5" w:rsidRPr="003707AC">
        <w:t>nevyžaduje zvláštní ochranu.</w:t>
      </w:r>
    </w:p>
    <w:p w14:paraId="03DEC3B2" w14:textId="77777777" w:rsidR="00871CA9" w:rsidRPr="002675B4" w:rsidRDefault="00871CA9" w:rsidP="00CD5CF3">
      <w:pPr>
        <w:pStyle w:val="Nadpis3"/>
        <w:numPr>
          <w:ilvl w:val="0"/>
          <w:numId w:val="9"/>
        </w:numPr>
        <w:ind w:right="-1"/>
      </w:pPr>
      <w:bookmarkStart w:id="74" w:name="_Toc130819540"/>
      <w:r w:rsidRPr="002675B4">
        <w:t xml:space="preserve">základní bilance </w:t>
      </w:r>
      <w:proofErr w:type="gramStart"/>
      <w:r w:rsidRPr="002675B4">
        <w:t>stavby - potřeby</w:t>
      </w:r>
      <w:proofErr w:type="gramEnd"/>
      <w:r w:rsidRPr="002675B4">
        <w:t xml:space="preserve"> a spotřeby médií a hmot, hospodaření s dešťovou vodou, celkové produkované množství a druhy odpadů a emisí, třída energetické náročnosti budov apod.</w:t>
      </w:r>
      <w:bookmarkEnd w:id="74"/>
    </w:p>
    <w:p w14:paraId="0D317ED9" w14:textId="0CF6A8A7" w:rsidR="002675B4" w:rsidRPr="002675B4" w:rsidRDefault="00C8157B" w:rsidP="002675B4">
      <w:pPr>
        <w:pStyle w:val="Default"/>
        <w:rPr>
          <w:color w:val="auto"/>
        </w:rPr>
      </w:pPr>
      <w:r w:rsidRPr="002675B4">
        <w:rPr>
          <w:color w:val="auto"/>
        </w:rPr>
        <w:t xml:space="preserve">Hospodaření s dešťovou vodou </w:t>
      </w:r>
      <w:r w:rsidR="00871CA9" w:rsidRPr="002675B4">
        <w:rPr>
          <w:color w:val="auto"/>
        </w:rPr>
        <w:t>–</w:t>
      </w:r>
      <w:r w:rsidRPr="002675B4">
        <w:rPr>
          <w:color w:val="auto"/>
        </w:rPr>
        <w:t xml:space="preserve"> </w:t>
      </w:r>
      <w:r w:rsidR="002675B4" w:rsidRPr="002675B4">
        <w:rPr>
          <w:color w:val="auto"/>
        </w:rPr>
        <w:t xml:space="preserve">Vozovky budou odvodněny pomocí příčného a podélného sklonu k novým uličním vpustím a do odvodňovacího žlabu. </w:t>
      </w:r>
      <w:r w:rsidR="004236FE">
        <w:rPr>
          <w:color w:val="auto"/>
        </w:rPr>
        <w:t>Tři</w:t>
      </w:r>
      <w:r w:rsidR="002675B4" w:rsidRPr="002675B4">
        <w:rPr>
          <w:color w:val="auto"/>
        </w:rPr>
        <w:t xml:space="preserve"> nové uliční vpusti a jeden žlab bude napojen pomocí nových kanalizačních přípojek do stávajícího systému odvodnění. Stávající uliční vpusti a žlab vč. přípojek budou zdemolovány a nahrazeny novými, z důvodu jejich opotřebeného stavu. Jedna </w:t>
      </w:r>
      <w:r w:rsidR="002675B4" w:rsidRPr="002675B4">
        <w:rPr>
          <w:color w:val="auto"/>
        </w:rPr>
        <w:lastRenderedPageBreak/>
        <w:t>uliční vpusť bude nahrazena revizní šachticí DN 600 a budou do ní napojeny nové kanalizační přípojky.</w:t>
      </w:r>
    </w:p>
    <w:p w14:paraId="28E2F051" w14:textId="4C15EDD8" w:rsidR="002675B4" w:rsidRPr="002675B4" w:rsidRDefault="002675B4" w:rsidP="002675B4">
      <w:r w:rsidRPr="002675B4">
        <w:t>Odvodnění NENÍ</w:t>
      </w:r>
      <w:r w:rsidRPr="002675B4">
        <w:rPr>
          <w:b/>
        </w:rPr>
        <w:t xml:space="preserve"> NAPOJENO DO KANALIZACE VE SPRÁVĚ </w:t>
      </w:r>
      <w:proofErr w:type="spellStart"/>
      <w:r w:rsidRPr="002675B4">
        <w:rPr>
          <w:b/>
        </w:rPr>
        <w:t>SmVaK</w:t>
      </w:r>
      <w:proofErr w:type="spellEnd"/>
      <w:r w:rsidRPr="002675B4">
        <w:rPr>
          <w:b/>
        </w:rPr>
        <w:t xml:space="preserve"> a.s.</w:t>
      </w:r>
    </w:p>
    <w:p w14:paraId="0AB3331A" w14:textId="13213F6B" w:rsidR="00F11A1E" w:rsidRPr="002675B4" w:rsidRDefault="002675B4" w:rsidP="002675B4">
      <w:r w:rsidRPr="002675B4">
        <w:t xml:space="preserve">Chodníky budou svými sklony svedeny částečně do vozovky a do zatravněných ploch kde bude voda přirozeně vsakovat. </w:t>
      </w:r>
      <w:r w:rsidRPr="00A731CC">
        <w:t xml:space="preserve">Dle požadavku investora budou rekonstruované chodníky a </w:t>
      </w:r>
      <w:r>
        <w:t>stezky</w:t>
      </w:r>
      <w:r w:rsidRPr="00A731CC">
        <w:t xml:space="preserve"> zhotoveny ze zámkové dlažby uložených v loži ze štěrkodrti umožňujících částečný </w:t>
      </w:r>
      <w:proofErr w:type="gramStart"/>
      <w:r w:rsidRPr="00A731CC">
        <w:t>vsak</w:t>
      </w:r>
      <w:proofErr w:type="gramEnd"/>
      <w:r w:rsidRPr="00A731CC">
        <w:t xml:space="preserve"> dešťových vod. </w:t>
      </w:r>
    </w:p>
    <w:p w14:paraId="4FD416D9" w14:textId="77777777" w:rsidR="00C8157B" w:rsidRPr="002675B4" w:rsidRDefault="00C8157B" w:rsidP="00CD5CF3">
      <w:pPr>
        <w:ind w:right="-1"/>
      </w:pPr>
      <w:r w:rsidRPr="002675B4">
        <w:t>Stavba nebude po své realizaci produkovat nové odpady a emise.</w:t>
      </w:r>
    </w:p>
    <w:p w14:paraId="167D7566" w14:textId="77777777" w:rsidR="00871CA9" w:rsidRPr="002675B4" w:rsidRDefault="00871CA9" w:rsidP="00CD5CF3">
      <w:pPr>
        <w:pStyle w:val="Nadpis3"/>
        <w:numPr>
          <w:ilvl w:val="0"/>
          <w:numId w:val="9"/>
        </w:numPr>
        <w:ind w:right="-1"/>
      </w:pPr>
      <w:bookmarkStart w:id="75" w:name="_Toc130819541"/>
      <w:r w:rsidRPr="002675B4">
        <w:t xml:space="preserve">základní předpoklady </w:t>
      </w:r>
      <w:proofErr w:type="gramStart"/>
      <w:r w:rsidRPr="002675B4">
        <w:t>výstavby - časové</w:t>
      </w:r>
      <w:proofErr w:type="gramEnd"/>
      <w:r w:rsidRPr="002675B4">
        <w:t xml:space="preserve"> údaje o realizaci stavby, členění na etapy,</w:t>
      </w:r>
      <w:bookmarkEnd w:id="75"/>
    </w:p>
    <w:p w14:paraId="4C045304" w14:textId="040B4632" w:rsidR="005213D3" w:rsidRPr="002675B4" w:rsidRDefault="00071BCD" w:rsidP="00CD5CF3">
      <w:pPr>
        <w:pStyle w:val="odr1"/>
        <w:ind w:right="-1"/>
      </w:pPr>
      <w:r w:rsidRPr="002675B4">
        <w:t xml:space="preserve">předpokládané </w:t>
      </w:r>
      <w:r w:rsidR="001979DF" w:rsidRPr="002675B4">
        <w:t>zahájení stavby:</w:t>
      </w:r>
      <w:r w:rsidR="001979DF" w:rsidRPr="002675B4">
        <w:tab/>
      </w:r>
      <w:r w:rsidR="001979DF" w:rsidRPr="002675B4">
        <w:tab/>
        <w:t>0</w:t>
      </w:r>
      <w:r w:rsidR="00CC38EA">
        <w:t>8</w:t>
      </w:r>
      <w:r w:rsidR="005213D3" w:rsidRPr="002675B4">
        <w:t>/202</w:t>
      </w:r>
      <w:r w:rsidR="00CC38EA">
        <w:t>3</w:t>
      </w:r>
    </w:p>
    <w:p w14:paraId="5CF18B28" w14:textId="77777777" w:rsidR="005213D3" w:rsidRPr="002675B4" w:rsidRDefault="005213D3" w:rsidP="00CD5CF3">
      <w:pPr>
        <w:pStyle w:val="odr1"/>
        <w:ind w:right="-1"/>
      </w:pPr>
      <w:r w:rsidRPr="002675B4">
        <w:t>etapizace:</w:t>
      </w:r>
      <w:r w:rsidRPr="002675B4">
        <w:tab/>
        <w:t>Stavba se nečlení na provozní etapy. Stavba proběhne najednou</w:t>
      </w:r>
    </w:p>
    <w:p w14:paraId="7E3E6FD2" w14:textId="5F6845B9" w:rsidR="005213D3" w:rsidRPr="002675B4" w:rsidRDefault="00071BCD" w:rsidP="00CD5CF3">
      <w:pPr>
        <w:pStyle w:val="odr1"/>
        <w:ind w:right="-1"/>
      </w:pPr>
      <w:r w:rsidRPr="002675B4">
        <w:t xml:space="preserve">předpokládané </w:t>
      </w:r>
      <w:r w:rsidR="005213D3" w:rsidRPr="002675B4">
        <w:t>dokončení stavby:</w:t>
      </w:r>
      <w:r w:rsidR="005213D3" w:rsidRPr="002675B4">
        <w:tab/>
      </w:r>
      <w:r w:rsidR="005213D3" w:rsidRPr="002675B4">
        <w:tab/>
      </w:r>
      <w:r w:rsidR="00CC38EA">
        <w:t>10</w:t>
      </w:r>
      <w:r w:rsidR="005213D3" w:rsidRPr="002675B4">
        <w:t>/202</w:t>
      </w:r>
      <w:r w:rsidR="00CC38EA">
        <w:t>3</w:t>
      </w:r>
      <w:r w:rsidR="005213D3" w:rsidRPr="002675B4">
        <w:t xml:space="preserve">. </w:t>
      </w:r>
    </w:p>
    <w:p w14:paraId="230B4A52" w14:textId="4918B620" w:rsidR="00071BCD" w:rsidRDefault="00071BCD" w:rsidP="00071BCD">
      <w:r w:rsidRPr="003707AC">
        <w:t>Termín zahájení výstavby bude upřesněn investorem po provedení výběrového řízení na zhotovitele stavby.</w:t>
      </w:r>
    </w:p>
    <w:p w14:paraId="540FCC28" w14:textId="3DBF06CE" w:rsidR="002675B4" w:rsidRPr="003707AC" w:rsidRDefault="002675B4" w:rsidP="00071BCD">
      <w:r>
        <w:t xml:space="preserve">V řešeném území je plánovaná stavba kanalizace společnosti Kaufland. Doporučuje se výstavbu zpevněných ploch realizovat po realizaci zmíněné kanalizace Kauflandu. </w:t>
      </w:r>
    </w:p>
    <w:p w14:paraId="03CBCAE4" w14:textId="77777777" w:rsidR="00871CA9" w:rsidRPr="003707AC" w:rsidRDefault="00871CA9" w:rsidP="00CD5CF3">
      <w:pPr>
        <w:pStyle w:val="Nadpis3"/>
        <w:numPr>
          <w:ilvl w:val="0"/>
          <w:numId w:val="9"/>
        </w:numPr>
        <w:ind w:right="-1"/>
      </w:pPr>
      <w:bookmarkStart w:id="76" w:name="_Toc130819542"/>
      <w:r w:rsidRPr="003707AC">
        <w:t>základní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bookmarkEnd w:id="76"/>
    </w:p>
    <w:p w14:paraId="3C334F5D" w14:textId="77777777" w:rsidR="0054128E" w:rsidRPr="003707AC" w:rsidRDefault="0054128E" w:rsidP="00CD5CF3">
      <w:pPr>
        <w:ind w:right="-1"/>
      </w:pPr>
      <w:r w:rsidRPr="003707AC">
        <w:t xml:space="preserve">Předpokládá se, že stavba bude probíhat </w:t>
      </w:r>
      <w:proofErr w:type="gramStart"/>
      <w:r w:rsidRPr="003707AC">
        <w:t>najednou</w:t>
      </w:r>
      <w:proofErr w:type="gramEnd"/>
      <w:r w:rsidRPr="003707AC">
        <w:t xml:space="preserve"> a i předání celé stavby proběhne najednou ihned po dokončení stavby.</w:t>
      </w:r>
      <w:r w:rsidR="002A58B9" w:rsidRPr="003707AC">
        <w:t xml:space="preserve"> </w:t>
      </w:r>
    </w:p>
    <w:p w14:paraId="17788804" w14:textId="77777777" w:rsidR="0054128E" w:rsidRPr="003707AC" w:rsidRDefault="0054128E" w:rsidP="00CD5CF3">
      <w:pPr>
        <w:ind w:right="-1"/>
      </w:pPr>
      <w:r w:rsidRPr="003707AC">
        <w:t>V rámci projektu nejsou požadavky na zkušební provoz.</w:t>
      </w:r>
    </w:p>
    <w:p w14:paraId="4C9F65E1" w14:textId="77777777" w:rsidR="00E52DC9" w:rsidRPr="002675B4" w:rsidRDefault="00E52DC9" w:rsidP="00CD5CF3">
      <w:pPr>
        <w:pStyle w:val="Nadpis3"/>
        <w:numPr>
          <w:ilvl w:val="0"/>
          <w:numId w:val="9"/>
        </w:numPr>
        <w:ind w:right="-1"/>
      </w:pPr>
      <w:bookmarkStart w:id="77" w:name="_Toc516574293"/>
      <w:bookmarkStart w:id="78" w:name="_Toc130819543"/>
      <w:r w:rsidRPr="002675B4">
        <w:t>Orientační náklady stavby</w:t>
      </w:r>
      <w:bookmarkEnd w:id="77"/>
      <w:bookmarkEnd w:id="78"/>
    </w:p>
    <w:p w14:paraId="1A14498C" w14:textId="3A3BB588" w:rsidR="002D3E61" w:rsidRPr="002675B4" w:rsidRDefault="00E52DC9" w:rsidP="00CD5CF3">
      <w:pPr>
        <w:ind w:right="-1"/>
      </w:pPr>
      <w:r w:rsidRPr="002675B4">
        <w:t xml:space="preserve">Předpokládané náklady stavby budou cca </w:t>
      </w:r>
      <w:r w:rsidR="003707AC" w:rsidRPr="002675B4">
        <w:t>3</w:t>
      </w:r>
      <w:r w:rsidR="00D07CB9" w:rsidRPr="002675B4">
        <w:t>,0</w:t>
      </w:r>
      <w:r w:rsidRPr="002675B4">
        <w:t> mil. Kč bez DPH.</w:t>
      </w:r>
    </w:p>
    <w:p w14:paraId="17564D6A" w14:textId="77777777" w:rsidR="008808DB" w:rsidRPr="003707AC" w:rsidRDefault="00D02FAC" w:rsidP="00CD5CF3">
      <w:pPr>
        <w:pStyle w:val="Nadpis2"/>
        <w:ind w:right="-1"/>
      </w:pPr>
      <w:bookmarkStart w:id="79" w:name="_Toc516574294"/>
      <w:bookmarkStart w:id="80" w:name="_Toc66914857"/>
      <w:bookmarkStart w:id="81" w:name="_Toc130819544"/>
      <w:r w:rsidRPr="003707AC">
        <w:t>B.2.2</w:t>
      </w:r>
      <w:r w:rsidRPr="003707AC">
        <w:tab/>
      </w:r>
      <w:r w:rsidR="008808DB" w:rsidRPr="003707AC">
        <w:t>Celkové urbanistické a architektonické řešení</w:t>
      </w:r>
      <w:bookmarkEnd w:id="79"/>
      <w:bookmarkEnd w:id="80"/>
      <w:bookmarkEnd w:id="81"/>
    </w:p>
    <w:p w14:paraId="64E48EE8" w14:textId="77777777" w:rsidR="005E44D5" w:rsidRPr="003707AC" w:rsidRDefault="005E44D5" w:rsidP="00CD5CF3">
      <w:pPr>
        <w:pStyle w:val="Nadpis3"/>
        <w:numPr>
          <w:ilvl w:val="0"/>
          <w:numId w:val="15"/>
        </w:numPr>
        <w:ind w:right="-1"/>
      </w:pPr>
      <w:bookmarkStart w:id="82" w:name="_Toc130819545"/>
      <w:proofErr w:type="gramStart"/>
      <w:r w:rsidRPr="003707AC">
        <w:t>urbanismus - územní</w:t>
      </w:r>
      <w:proofErr w:type="gramEnd"/>
      <w:r w:rsidRPr="003707AC">
        <w:t xml:space="preserve"> regulace</w:t>
      </w:r>
      <w:r w:rsidR="000377F6" w:rsidRPr="003707AC">
        <w:t>, kompozice prostorového řešení</w:t>
      </w:r>
      <w:bookmarkEnd w:id="82"/>
    </w:p>
    <w:p w14:paraId="2F4B4B59" w14:textId="77777777" w:rsidR="00526A40" w:rsidRPr="003707AC" w:rsidRDefault="00526A40" w:rsidP="00CD5CF3">
      <w:pPr>
        <w:ind w:right="-1"/>
      </w:pPr>
      <w:r w:rsidRPr="003707AC">
        <w:t>Vzhledem k charakteru stavby nejsou na stavbu kladeny žádné speciální požadavky.</w:t>
      </w:r>
    </w:p>
    <w:p w14:paraId="769672D7" w14:textId="77777777" w:rsidR="000377F6" w:rsidRPr="003707AC" w:rsidRDefault="000377F6" w:rsidP="00CD5CF3">
      <w:pPr>
        <w:ind w:right="-1"/>
      </w:pPr>
      <w:r w:rsidRPr="003707AC">
        <w:t>Územní regulace se stavby netýká.</w:t>
      </w:r>
    </w:p>
    <w:p w14:paraId="04C09653" w14:textId="77777777" w:rsidR="000377F6" w:rsidRPr="00AD2EAC" w:rsidRDefault="000377F6" w:rsidP="00CD5CF3">
      <w:pPr>
        <w:pStyle w:val="Nadpis3"/>
        <w:numPr>
          <w:ilvl w:val="0"/>
          <w:numId w:val="15"/>
        </w:numPr>
        <w:ind w:right="-1"/>
      </w:pPr>
      <w:bookmarkStart w:id="83" w:name="_Toc130819546"/>
      <w:r w:rsidRPr="00AD2EAC">
        <w:t xml:space="preserve">architektonické </w:t>
      </w:r>
      <w:proofErr w:type="gramStart"/>
      <w:r w:rsidRPr="00AD2EAC">
        <w:t>řešení - kompozice</w:t>
      </w:r>
      <w:proofErr w:type="gramEnd"/>
      <w:r w:rsidRPr="00AD2EAC">
        <w:t xml:space="preserve"> tvarového řešení, materiálové a barevné řešení</w:t>
      </w:r>
      <w:bookmarkEnd w:id="83"/>
    </w:p>
    <w:p w14:paraId="6B539723" w14:textId="7FFAF642" w:rsidR="000377F6" w:rsidRPr="00AD2EAC" w:rsidRDefault="008035C7" w:rsidP="00CD5CF3">
      <w:pPr>
        <w:ind w:right="-1"/>
      </w:pPr>
      <w:r w:rsidRPr="00AD2EAC">
        <w:t xml:space="preserve">Vzhledem k charakteru stavby nejsou na stavbu kladeny žádné speciální požadavky. </w:t>
      </w:r>
    </w:p>
    <w:p w14:paraId="2B7A809C" w14:textId="6CA6AF71" w:rsidR="00CF0297" w:rsidRPr="00AD2EAC" w:rsidRDefault="00071BCD" w:rsidP="00CD5CF3">
      <w:pPr>
        <w:ind w:right="-1"/>
      </w:pPr>
      <w:r w:rsidRPr="00AD2EAC">
        <w:t xml:space="preserve">Dle domluvy s objednatelem bude povrch </w:t>
      </w:r>
      <w:r w:rsidR="00AD2EAC" w:rsidRPr="00AD2EAC">
        <w:t>vozovek</w:t>
      </w:r>
      <w:r w:rsidR="00CF0297" w:rsidRPr="00AD2EAC">
        <w:t xml:space="preserve"> </w:t>
      </w:r>
      <w:r w:rsidRPr="00AD2EAC">
        <w:t xml:space="preserve">tvořit </w:t>
      </w:r>
      <w:r w:rsidR="00CF0297" w:rsidRPr="00AD2EAC">
        <w:t xml:space="preserve">černý asfalt a </w:t>
      </w:r>
      <w:r w:rsidR="00AD2EAC" w:rsidRPr="00AD2EAC">
        <w:t>nepojížděných ploch pak betonová dlažba</w:t>
      </w:r>
      <w:r w:rsidR="00CF0297" w:rsidRPr="00AD2EAC">
        <w:t xml:space="preserve">. </w:t>
      </w:r>
    </w:p>
    <w:p w14:paraId="14026AE7" w14:textId="51A57A3C" w:rsidR="00CF0297" w:rsidRPr="00AD2EAC" w:rsidRDefault="00CF0297" w:rsidP="00CD5CF3">
      <w:pPr>
        <w:ind w:right="-1"/>
      </w:pPr>
      <w:r w:rsidRPr="00AD2EAC">
        <w:t xml:space="preserve">Doplňované oplocení bude stejného charakteru jako stávající. </w:t>
      </w:r>
    </w:p>
    <w:p w14:paraId="7FFA9139" w14:textId="77777777" w:rsidR="0054128E" w:rsidRPr="00AA146A" w:rsidRDefault="00D02FAC" w:rsidP="00CD5CF3">
      <w:pPr>
        <w:pStyle w:val="Nadpis2"/>
        <w:ind w:right="-1"/>
      </w:pPr>
      <w:bookmarkStart w:id="84" w:name="_Toc516574297"/>
      <w:bookmarkStart w:id="85" w:name="_Toc66914858"/>
      <w:bookmarkStart w:id="86" w:name="_Toc130819547"/>
      <w:r w:rsidRPr="00AA146A">
        <w:lastRenderedPageBreak/>
        <w:t>B.2.3</w:t>
      </w:r>
      <w:r w:rsidRPr="00AA146A">
        <w:tab/>
      </w:r>
      <w:r w:rsidR="000377F6" w:rsidRPr="00AA146A">
        <w:t>ce</w:t>
      </w:r>
      <w:r w:rsidR="0054128E" w:rsidRPr="00AA146A">
        <w:t>kové technické řešení</w:t>
      </w:r>
      <w:bookmarkEnd w:id="84"/>
      <w:bookmarkEnd w:id="85"/>
      <w:bookmarkEnd w:id="86"/>
    </w:p>
    <w:p w14:paraId="4AA230CB" w14:textId="77777777" w:rsidR="0054128E" w:rsidRPr="00AA146A" w:rsidRDefault="0054128E" w:rsidP="00CD5CF3">
      <w:pPr>
        <w:pStyle w:val="Nadpis3"/>
        <w:numPr>
          <w:ilvl w:val="0"/>
          <w:numId w:val="20"/>
        </w:numPr>
        <w:ind w:right="-1"/>
      </w:pPr>
      <w:bookmarkStart w:id="87" w:name="_Toc516574298"/>
      <w:bookmarkStart w:id="88" w:name="_Toc130819548"/>
      <w:r w:rsidRPr="00AA146A">
        <w:t>Popis celkové koncepce technického řešení po skupinách objektů nebo jednotlivých objektech</w:t>
      </w:r>
      <w:r w:rsidR="00482C8F" w:rsidRPr="00AA146A">
        <w:t xml:space="preserve"> včetně údajů o statických výpočtech prokazujících, že stavba je navržena tak, aby návrhové zatížení na ni působící nemělo za následek poškození stavby nebo její části nebo nepřípustné přetvoření</w:t>
      </w:r>
      <w:bookmarkEnd w:id="87"/>
      <w:bookmarkEnd w:id="88"/>
    </w:p>
    <w:p w14:paraId="4B36BAAE" w14:textId="77777777" w:rsidR="00ED7F11" w:rsidRPr="00AA146A" w:rsidRDefault="00ED7F11" w:rsidP="00CD5CF3">
      <w:pPr>
        <w:ind w:right="-1"/>
      </w:pPr>
      <w:r w:rsidRPr="00AA146A">
        <w:t xml:space="preserve">Vzhledem k charakteru stavby nebylo potřeba provádět statické výpočty. K návrhům komunikací byl použit Katalog vozovek pozemních komunikací TP 170, schválený MD ČR OPK č.j. 517/04-120-RS/1 ze dne 23.11.2004 s účinností od 1. prosince 2004 a Dodatek TP170, schválený MD-OSI, čj. 682/10-910-IPK/1 ze dne 12.8.2010, s účinností od 1. </w:t>
      </w:r>
      <w:proofErr w:type="gramStart"/>
      <w:r w:rsidRPr="00AA146A">
        <w:t>Září</w:t>
      </w:r>
      <w:proofErr w:type="gramEnd"/>
      <w:r w:rsidRPr="00AA146A">
        <w:t xml:space="preserve"> 2010.  </w:t>
      </w:r>
    </w:p>
    <w:p w14:paraId="31698991" w14:textId="2C182D1D" w:rsidR="00AA146A" w:rsidRPr="00AA146A" w:rsidRDefault="00071BCD" w:rsidP="00AA146A">
      <w:pPr>
        <w:ind w:right="-1"/>
      </w:pPr>
      <w:r w:rsidRPr="00AA146A">
        <w:t xml:space="preserve">Jedná se o dopravní stavbu </w:t>
      </w:r>
      <w:r w:rsidR="00AA146A" w:rsidRPr="00AA146A">
        <w:t xml:space="preserve">provedou se úpravy spojené s vybudováním veřejných komunikací, vozovek, chodníků, zpomalovacího prahu, společné a dělené stezky pro chodce a cyklisty a zpevněné plochy poblíž vily Machů u ulice Štefánikové v Kopřivnici, katastrálním území Kopřivnice. </w:t>
      </w:r>
    </w:p>
    <w:p w14:paraId="1BAEF100" w14:textId="77777777" w:rsidR="00071BCD" w:rsidRPr="00AA146A" w:rsidRDefault="00071BCD" w:rsidP="00071BCD">
      <w:r w:rsidRPr="00AA146A">
        <w:t>Stavba obsahuje stavební objekty:</w:t>
      </w:r>
    </w:p>
    <w:p w14:paraId="4CEB39A4" w14:textId="77777777" w:rsidR="00AA146A" w:rsidRPr="00AA146A" w:rsidRDefault="00AA146A" w:rsidP="00AA146A">
      <w:pPr>
        <w:pStyle w:val="Zkladntext"/>
        <w:ind w:firstLine="708"/>
      </w:pPr>
      <w:r w:rsidRPr="00AA146A">
        <w:t>SO 101 – Místní komunikace</w:t>
      </w:r>
    </w:p>
    <w:p w14:paraId="770F32D3" w14:textId="77777777" w:rsidR="00AA146A" w:rsidRPr="00AA146A" w:rsidRDefault="00AA146A" w:rsidP="00AA146A">
      <w:pPr>
        <w:pStyle w:val="Zkladntext"/>
        <w:ind w:firstLine="708"/>
      </w:pPr>
      <w:r w:rsidRPr="00AA146A">
        <w:t>SO 401 – Nasvětlení přechodu</w:t>
      </w:r>
    </w:p>
    <w:p w14:paraId="53A1BAA8" w14:textId="77777777" w:rsidR="00AA146A" w:rsidRPr="006A4CC7" w:rsidRDefault="00AA146A" w:rsidP="00AA146A">
      <w:r w:rsidRPr="006A4CC7">
        <w:t>V rámci stavby dojde k stavebním úpravám v prostoru křižovatky u vily Machů na ulici Štefánikové u železniční stanice v Kopřivnici.</w:t>
      </w:r>
    </w:p>
    <w:p w14:paraId="7E829E30" w14:textId="77777777" w:rsidR="00AA146A" w:rsidRDefault="00AA146A" w:rsidP="00AA146A">
      <w:r w:rsidRPr="006A4CC7">
        <w:t xml:space="preserve">Stávající dlouhý zpomalovací práh </w:t>
      </w:r>
      <w:r>
        <w:t xml:space="preserve">se dvěma přechody pro chodce přes ulici Štefánikovou </w:t>
      </w:r>
      <w:r w:rsidRPr="006A4CC7">
        <w:t>bude zdemolován a nahrazen novým</w:t>
      </w:r>
      <w:r>
        <w:t xml:space="preserve"> pouze s jedním přechodem pro chodce</w:t>
      </w:r>
      <w:r w:rsidRPr="006A4CC7">
        <w:t>.</w:t>
      </w:r>
    </w:p>
    <w:p w14:paraId="73FB8B80" w14:textId="77777777" w:rsidR="00AA146A" w:rsidRDefault="00AA146A" w:rsidP="00AA146A">
      <w:r>
        <w:t>Stávající vozovka ulice Štefánikovy bude zúžena, tak aby bylo docíleno zřízení přechodu pro chodce délky odpovídající legislativě, tzn. 7,0 m. Zúžení se provede osazením zvýšené silniční obruby na východní straně vozovky. Stávající vozovka za novou obrubou bude zdemolována a nahrazena zatravněnou plochou.</w:t>
      </w:r>
    </w:p>
    <w:p w14:paraId="14239547" w14:textId="77777777" w:rsidR="00AA146A" w:rsidRDefault="00AA146A" w:rsidP="00AA146A">
      <w:r>
        <w:t>Navržený přechod pro chodce bude doplněn o nový dlouhý zpomalovací práh s asfaltovým povrchem. Délka prahu bude 7,0 m (vč. 1,5m nájezdových ramp), šířka prahu je 7,0 m (práh zasahuje do oblouku křižovatky, kde dochází k jeho rozšíření) a výška prahu + 8 cm. Nájezdové rampy budou od vozovky a horní plochy prahu odděleny zapuštěnou betonovou obrubou.</w:t>
      </w:r>
    </w:p>
    <w:p w14:paraId="34228E4C" w14:textId="77777777" w:rsidR="00AA146A" w:rsidRDefault="00AA146A" w:rsidP="00AA146A">
      <w:r>
        <w:t>Vedlejší komunikace směřující k vile Machů bude rozšířena na 5,5 m (v křižovatkovém prostoru) a 5,0 m tak aby umožnila komfortní vyhnutí dvou protijedoucích vozidel.</w:t>
      </w:r>
    </w:p>
    <w:p w14:paraId="2CB9DAB8" w14:textId="77777777" w:rsidR="00AA146A" w:rsidRDefault="00AA146A" w:rsidP="00AA146A">
      <w:r>
        <w:t>Provede se stavební úprava stávajících zpevněných ploch u vily Machů vč. cyklistické stezky. Původní dlažba bude nahrazena novou dle koncepce architektů města.</w:t>
      </w:r>
    </w:p>
    <w:p w14:paraId="710887E7" w14:textId="77777777" w:rsidR="00AA146A" w:rsidRPr="006A4CC7" w:rsidRDefault="00AA146A" w:rsidP="00AA146A">
      <w:r>
        <w:t>Dále dojde k zřízení společné stezky pro chodce a cyklisty šířky 3,0 m umožňující průjezd cyklistů až k chodníkové rampě směřující k železniční stanici.</w:t>
      </w:r>
    </w:p>
    <w:p w14:paraId="6F52988F" w14:textId="77777777" w:rsidR="00AA146A" w:rsidRPr="00AA146A" w:rsidRDefault="00AA146A" w:rsidP="00AA146A">
      <w:r w:rsidRPr="00E2582C">
        <w:t xml:space="preserve">Nároží křižovatky budou </w:t>
      </w:r>
      <w:proofErr w:type="gramStart"/>
      <w:r w:rsidRPr="00E2582C">
        <w:t>doplněny</w:t>
      </w:r>
      <w:proofErr w:type="gramEnd"/>
      <w:r w:rsidRPr="00E2582C">
        <w:t xml:space="preserve"> výsadbou vegetačních úprav. Záhon bude osazen trvalkovou </w:t>
      </w:r>
      <w:r w:rsidRPr="00AA146A">
        <w:t>výsadbou. Podrobné řešení (osazovací plán, technologie výsadeb, následná péče, rozpočet nákladů a pod) bude dodáno investorem stavby před zadáním výsadby.</w:t>
      </w:r>
    </w:p>
    <w:p w14:paraId="0D204BE3" w14:textId="3B6D5E5F" w:rsidR="00CF0297" w:rsidRDefault="00CF0297" w:rsidP="00CF0297">
      <w:r w:rsidRPr="00AA146A">
        <w:t xml:space="preserve">Celková výměra </w:t>
      </w:r>
      <w:r w:rsidR="00AA146A" w:rsidRPr="00AA146A">
        <w:t>zpevněných ploch</w:t>
      </w:r>
      <w:r w:rsidRPr="00AA146A">
        <w:t xml:space="preserve"> v rámci stavb</w:t>
      </w:r>
      <w:r w:rsidR="00AA146A" w:rsidRPr="00AA146A">
        <w:t xml:space="preserve">y </w:t>
      </w:r>
      <w:r w:rsidRPr="00AA146A">
        <w:t>činí </w:t>
      </w:r>
      <w:r w:rsidR="00280581">
        <w:t>757</w:t>
      </w:r>
      <w:r w:rsidRPr="00AA146A">
        <w:t> m</w:t>
      </w:r>
      <w:r w:rsidRPr="00AA146A">
        <w:rPr>
          <w:vertAlign w:val="superscript"/>
        </w:rPr>
        <w:t>2</w:t>
      </w:r>
      <w:r w:rsidRPr="00AA146A">
        <w:t xml:space="preserve">. </w:t>
      </w:r>
    </w:p>
    <w:p w14:paraId="030C17DC" w14:textId="6CEDF354" w:rsidR="00AA146A" w:rsidRDefault="00AA146A" w:rsidP="00CF0297"/>
    <w:p w14:paraId="7F9CC0CB" w14:textId="67A1A445" w:rsidR="00AA146A" w:rsidRPr="00B47BF2" w:rsidRDefault="00AA146A" w:rsidP="00CF0297">
      <w:r>
        <w:t xml:space="preserve">Dále se provede úprava nasvětlení přechodu pro chodce. Zrušením původních dvou přechodů a </w:t>
      </w:r>
      <w:r w:rsidRPr="00B47BF2">
        <w:t xml:space="preserve">náhradou za nový </w:t>
      </w:r>
    </w:p>
    <w:p w14:paraId="6979FE82" w14:textId="77777777" w:rsidR="00DC4A99" w:rsidRPr="00B47BF2" w:rsidRDefault="00DC4A99" w:rsidP="00CD5CF3">
      <w:pPr>
        <w:pStyle w:val="Nadpis3"/>
        <w:numPr>
          <w:ilvl w:val="0"/>
          <w:numId w:val="20"/>
        </w:numPr>
        <w:ind w:right="-1"/>
      </w:pPr>
      <w:bookmarkStart w:id="89" w:name="_Toc130819549"/>
      <w:r w:rsidRPr="00B47BF2">
        <w:lastRenderedPageBreak/>
        <w:t>celková bilance nároků všech druhů energií, tepla a teplé užitkové vody (podmínky zvýšeného odběru elektrické energie, podmínky při zvýšení technického maxima)</w:t>
      </w:r>
      <w:bookmarkEnd w:id="89"/>
    </w:p>
    <w:p w14:paraId="4E17CC00" w14:textId="016CD891" w:rsidR="004F2EEA" w:rsidRPr="00B47BF2" w:rsidRDefault="004F2EEA" w:rsidP="004F2EEA">
      <w:bookmarkStart w:id="90" w:name="_Toc516574300"/>
      <w:r w:rsidRPr="00B47BF2">
        <w:t xml:space="preserve">Upravené nasvětlení přechodu si nevyžádá navýšení spotřeby elektrické energie. Předpokládaná roční spotřeba bude cca </w:t>
      </w:r>
      <w:r w:rsidR="00B47BF2" w:rsidRPr="00B47BF2">
        <w:t>0,53</w:t>
      </w:r>
      <w:r w:rsidRPr="00B47BF2">
        <w:t xml:space="preserve"> </w:t>
      </w:r>
      <w:proofErr w:type="spellStart"/>
      <w:r w:rsidRPr="00B47BF2">
        <w:t>MWh</w:t>
      </w:r>
      <w:proofErr w:type="spellEnd"/>
      <w:r w:rsidRPr="00B47BF2">
        <w:t>/rok.</w:t>
      </w:r>
    </w:p>
    <w:p w14:paraId="28A04B7C" w14:textId="77777777" w:rsidR="003E0C4B" w:rsidRPr="001161E3" w:rsidRDefault="003E0C4B" w:rsidP="00CD5CF3">
      <w:pPr>
        <w:pStyle w:val="Nadpis3"/>
        <w:numPr>
          <w:ilvl w:val="0"/>
          <w:numId w:val="20"/>
        </w:numPr>
        <w:ind w:right="-1"/>
      </w:pPr>
      <w:bookmarkStart w:id="91" w:name="_Toc130819550"/>
      <w:r w:rsidRPr="001161E3">
        <w:t>Celková spotřeba vody</w:t>
      </w:r>
      <w:bookmarkEnd w:id="90"/>
      <w:bookmarkEnd w:id="91"/>
      <w:r w:rsidRPr="001161E3">
        <w:t xml:space="preserve">  </w:t>
      </w:r>
    </w:p>
    <w:p w14:paraId="287C9204" w14:textId="77777777" w:rsidR="003E0C4B" w:rsidRPr="001161E3" w:rsidRDefault="003E0C4B" w:rsidP="00CD5CF3">
      <w:pPr>
        <w:ind w:right="-1"/>
      </w:pPr>
      <w:r w:rsidRPr="001161E3">
        <w:t>Stavba neklade nárok na spotřebu vody.</w:t>
      </w:r>
    </w:p>
    <w:p w14:paraId="4DFA5F3F" w14:textId="440D9D3F" w:rsidR="00D639F6" w:rsidRPr="00F264E2" w:rsidRDefault="00D639F6" w:rsidP="00CD5CF3">
      <w:pPr>
        <w:pStyle w:val="Nadpis3"/>
        <w:numPr>
          <w:ilvl w:val="0"/>
          <w:numId w:val="20"/>
        </w:numPr>
        <w:ind w:right="-1"/>
      </w:pPr>
      <w:bookmarkStart w:id="92" w:name="_Toc516574301"/>
      <w:bookmarkStart w:id="93" w:name="_Toc130819551"/>
      <w:r w:rsidRPr="00F264E2">
        <w:t>Celkové produkované množství a druhy odpadů a emisí, způsob nakládání s vyzískaným materiálem</w:t>
      </w:r>
      <w:bookmarkEnd w:id="92"/>
      <w:bookmarkEnd w:id="93"/>
    </w:p>
    <w:p w14:paraId="73124CC0" w14:textId="77777777" w:rsidR="00280581" w:rsidRPr="003818F1" w:rsidRDefault="00280581" w:rsidP="00280581">
      <w:pPr>
        <w:ind w:left="360" w:right="-1"/>
      </w:pPr>
      <w:bookmarkStart w:id="94" w:name="_Toc516574302"/>
      <w:r w:rsidRPr="003818F1">
        <w:t xml:space="preserve">Stavba nebude po své realizaci produkovat nové odpady. </w:t>
      </w:r>
    </w:p>
    <w:p w14:paraId="20174CFA" w14:textId="77777777" w:rsidR="00280581" w:rsidRPr="00FE500F" w:rsidRDefault="00280581" w:rsidP="00280581">
      <w:r w:rsidRPr="00FE500F">
        <w:t xml:space="preserve">V rámci stavby budou provedeny práce související s přípravou staveniště před samotnou stavbou. Převážně se jedná o odstranění původních povrchů a konstrukcí </w:t>
      </w:r>
      <w:proofErr w:type="spellStart"/>
      <w:r w:rsidRPr="00FE500F">
        <w:t>zp</w:t>
      </w:r>
      <w:proofErr w:type="spellEnd"/>
      <w:r w:rsidRPr="00FE500F">
        <w:t>. ploch vč. betonových obrub.</w:t>
      </w:r>
    </w:p>
    <w:p w14:paraId="38F0C399" w14:textId="77777777" w:rsidR="00280581" w:rsidRPr="00FE500F" w:rsidRDefault="00280581" w:rsidP="00280581">
      <w:r w:rsidRPr="00FE500F">
        <w:t>Na ploše řešeného území jsou plochy určených k demolici v následujících kubaturách:</w:t>
      </w:r>
    </w:p>
    <w:p w14:paraId="078CA7F1" w14:textId="77777777" w:rsidR="00280581" w:rsidRPr="00FE500F" w:rsidRDefault="00280581" w:rsidP="00280581">
      <w:pPr>
        <w:numPr>
          <w:ilvl w:val="0"/>
          <w:numId w:val="27"/>
        </w:numPr>
        <w:spacing w:line="255" w:lineRule="exact"/>
        <w:rPr>
          <w:vertAlign w:val="superscript"/>
        </w:rPr>
      </w:pPr>
      <w:r w:rsidRPr="00FE500F">
        <w:t xml:space="preserve">asfaltová plocha vozovek </w:t>
      </w:r>
      <w:r>
        <w:t>410</w:t>
      </w:r>
      <w:r w:rsidRPr="00FE500F">
        <w:t xml:space="preserve"> m</w:t>
      </w:r>
      <w:r w:rsidRPr="00FE500F">
        <w:rPr>
          <w:vertAlign w:val="superscript"/>
        </w:rPr>
        <w:t>2</w:t>
      </w:r>
      <w:r w:rsidRPr="00FE500F">
        <w:t xml:space="preserve"> do hloubky 0,50 m tj. </w:t>
      </w:r>
      <w:r>
        <w:t>205</w:t>
      </w:r>
      <w:r w:rsidRPr="00FE500F">
        <w:t xml:space="preserve"> m</w:t>
      </w:r>
      <w:r w:rsidRPr="00FE500F">
        <w:rPr>
          <w:vertAlign w:val="superscript"/>
        </w:rPr>
        <w:t>3</w:t>
      </w:r>
    </w:p>
    <w:p w14:paraId="3A13767C" w14:textId="77777777" w:rsidR="00280581" w:rsidRPr="008D6003" w:rsidRDefault="00280581" w:rsidP="00280581">
      <w:pPr>
        <w:numPr>
          <w:ilvl w:val="0"/>
          <w:numId w:val="27"/>
        </w:numPr>
        <w:spacing w:line="255" w:lineRule="exact"/>
        <w:rPr>
          <w:vertAlign w:val="superscript"/>
        </w:rPr>
      </w:pPr>
      <w:r w:rsidRPr="008D6003">
        <w:t xml:space="preserve">dlážděná plocha zpomalovacího prahu (dlažba </w:t>
      </w:r>
      <w:proofErr w:type="spellStart"/>
      <w:r w:rsidRPr="008D6003">
        <w:t>tl</w:t>
      </w:r>
      <w:proofErr w:type="spellEnd"/>
      <w:r w:rsidRPr="008D6003">
        <w:t xml:space="preserve">. 80 mm, podkladní beton </w:t>
      </w:r>
      <w:proofErr w:type="spellStart"/>
      <w:r w:rsidRPr="008D6003">
        <w:t>tl</w:t>
      </w:r>
      <w:proofErr w:type="spellEnd"/>
      <w:r w:rsidRPr="008D6003">
        <w:t xml:space="preserve">. 70 mm, </w:t>
      </w:r>
      <w:proofErr w:type="spellStart"/>
      <w:r w:rsidRPr="008D6003">
        <w:t>asf</w:t>
      </w:r>
      <w:proofErr w:type="spellEnd"/>
      <w:r w:rsidRPr="008D6003">
        <w:t xml:space="preserve">. recyklát s jílovitou zeminou </w:t>
      </w:r>
      <w:proofErr w:type="spellStart"/>
      <w:r w:rsidRPr="008D6003">
        <w:t>tl</w:t>
      </w:r>
      <w:proofErr w:type="spellEnd"/>
      <w:r w:rsidRPr="008D6003">
        <w:t xml:space="preserve">. 350 mm, štěrkodrť </w:t>
      </w:r>
      <w:proofErr w:type="spellStart"/>
      <w:r w:rsidRPr="008D6003">
        <w:t>tl</w:t>
      </w:r>
      <w:proofErr w:type="spellEnd"/>
      <w:r w:rsidRPr="008D6003">
        <w:t>. 220 mm) 170 m</w:t>
      </w:r>
      <w:r w:rsidRPr="008D6003">
        <w:rPr>
          <w:vertAlign w:val="superscript"/>
        </w:rPr>
        <w:t>2</w:t>
      </w:r>
      <w:r w:rsidRPr="008D6003">
        <w:t xml:space="preserve"> do hloubky 0,72 m tj. 122,4 m</w:t>
      </w:r>
      <w:r w:rsidRPr="008D6003">
        <w:rPr>
          <w:vertAlign w:val="superscript"/>
        </w:rPr>
        <w:t>3</w:t>
      </w:r>
    </w:p>
    <w:p w14:paraId="17B533CA" w14:textId="77777777" w:rsidR="00280581" w:rsidRPr="00FE500F" w:rsidRDefault="00280581" w:rsidP="00280581">
      <w:pPr>
        <w:numPr>
          <w:ilvl w:val="0"/>
          <w:numId w:val="27"/>
        </w:numPr>
        <w:spacing w:line="255" w:lineRule="exact"/>
        <w:rPr>
          <w:vertAlign w:val="superscript"/>
        </w:rPr>
      </w:pPr>
      <w:r w:rsidRPr="00FE500F">
        <w:t xml:space="preserve">asfaltová plocha </w:t>
      </w:r>
      <w:r>
        <w:t>chodníků</w:t>
      </w:r>
      <w:r w:rsidRPr="00FE500F">
        <w:t xml:space="preserve"> </w:t>
      </w:r>
      <w:r>
        <w:t>40</w:t>
      </w:r>
      <w:r w:rsidRPr="00FE500F">
        <w:t xml:space="preserve"> m</w:t>
      </w:r>
      <w:r w:rsidRPr="00FE500F">
        <w:rPr>
          <w:vertAlign w:val="superscript"/>
        </w:rPr>
        <w:t>2</w:t>
      </w:r>
      <w:r w:rsidRPr="00FE500F">
        <w:t xml:space="preserve"> do hloubky 0,</w:t>
      </w:r>
      <w:r>
        <w:t>4</w:t>
      </w:r>
      <w:r w:rsidRPr="00FE500F">
        <w:t xml:space="preserve">0 m tj. </w:t>
      </w:r>
      <w:r>
        <w:t>16</w:t>
      </w:r>
      <w:r w:rsidRPr="00FE500F">
        <w:t xml:space="preserve"> m</w:t>
      </w:r>
      <w:r w:rsidRPr="00FE500F">
        <w:rPr>
          <w:vertAlign w:val="superscript"/>
        </w:rPr>
        <w:t>3</w:t>
      </w:r>
    </w:p>
    <w:p w14:paraId="1D907D77" w14:textId="77777777" w:rsidR="00280581" w:rsidRPr="00FE500F" w:rsidRDefault="00280581" w:rsidP="00280581">
      <w:pPr>
        <w:numPr>
          <w:ilvl w:val="0"/>
          <w:numId w:val="27"/>
        </w:numPr>
        <w:spacing w:line="255" w:lineRule="exact"/>
        <w:rPr>
          <w:vertAlign w:val="superscript"/>
        </w:rPr>
      </w:pPr>
      <w:r>
        <w:t>dlážděná</w:t>
      </w:r>
      <w:r w:rsidRPr="00FE500F">
        <w:t xml:space="preserve"> plocha </w:t>
      </w:r>
      <w:r>
        <w:t>chodníků</w:t>
      </w:r>
      <w:r w:rsidRPr="00FE500F">
        <w:t xml:space="preserve"> </w:t>
      </w:r>
      <w:r>
        <w:t>a stezky 220</w:t>
      </w:r>
      <w:r w:rsidRPr="00FE500F">
        <w:t xml:space="preserve"> m</w:t>
      </w:r>
      <w:r w:rsidRPr="00FE500F">
        <w:rPr>
          <w:vertAlign w:val="superscript"/>
        </w:rPr>
        <w:t>2</w:t>
      </w:r>
      <w:r w:rsidRPr="00FE500F">
        <w:t xml:space="preserve"> do hloubky 0,</w:t>
      </w:r>
      <w:r>
        <w:t>4</w:t>
      </w:r>
      <w:r w:rsidRPr="00FE500F">
        <w:t xml:space="preserve">0 m tj. </w:t>
      </w:r>
      <w:r>
        <w:t>88</w:t>
      </w:r>
      <w:r w:rsidRPr="00FE500F">
        <w:t xml:space="preserve"> m</w:t>
      </w:r>
      <w:r w:rsidRPr="00FE500F">
        <w:rPr>
          <w:vertAlign w:val="superscript"/>
        </w:rPr>
        <w:t>3</w:t>
      </w:r>
    </w:p>
    <w:p w14:paraId="4B29F0BB" w14:textId="77777777" w:rsidR="00280581" w:rsidRDefault="00280581" w:rsidP="00280581">
      <w:pPr>
        <w:numPr>
          <w:ilvl w:val="0"/>
          <w:numId w:val="27"/>
        </w:numPr>
        <w:spacing w:line="255" w:lineRule="exact"/>
        <w:rPr>
          <w:vertAlign w:val="superscript"/>
        </w:rPr>
      </w:pPr>
      <w:r>
        <w:t>dlážděná</w:t>
      </w:r>
      <w:r w:rsidRPr="00FE500F">
        <w:t xml:space="preserve"> plocha </w:t>
      </w:r>
      <w:r>
        <w:t>zpevněné plochy 45</w:t>
      </w:r>
      <w:r w:rsidRPr="00FE500F">
        <w:t xml:space="preserve"> m</w:t>
      </w:r>
      <w:r w:rsidRPr="00FE500F">
        <w:rPr>
          <w:vertAlign w:val="superscript"/>
        </w:rPr>
        <w:t>2</w:t>
      </w:r>
      <w:r w:rsidRPr="00FE500F">
        <w:t xml:space="preserve"> do hloubky 0,</w:t>
      </w:r>
      <w:r>
        <w:t>5</w:t>
      </w:r>
      <w:r w:rsidRPr="00FE500F">
        <w:t xml:space="preserve">0 m tj. </w:t>
      </w:r>
      <w:r>
        <w:t>22,5</w:t>
      </w:r>
      <w:r w:rsidRPr="00FE500F">
        <w:t xml:space="preserve"> m</w:t>
      </w:r>
      <w:r w:rsidRPr="00FE500F">
        <w:rPr>
          <w:vertAlign w:val="superscript"/>
        </w:rPr>
        <w:t>3</w:t>
      </w:r>
    </w:p>
    <w:p w14:paraId="2305201C" w14:textId="77777777" w:rsidR="00280581" w:rsidRPr="000514BA" w:rsidRDefault="00280581" w:rsidP="00280581">
      <w:pPr>
        <w:numPr>
          <w:ilvl w:val="0"/>
          <w:numId w:val="27"/>
        </w:numPr>
        <w:spacing w:line="255" w:lineRule="exact"/>
      </w:pPr>
      <w:r w:rsidRPr="0078731D">
        <w:t xml:space="preserve">vyřezání spáry v asfaltové komunikaci délky </w:t>
      </w:r>
      <w:r>
        <w:t>115</w:t>
      </w:r>
      <w:r w:rsidRPr="0078731D">
        <w:t xml:space="preserve"> m</w:t>
      </w:r>
    </w:p>
    <w:p w14:paraId="16AD9469" w14:textId="77777777" w:rsidR="00280581" w:rsidRPr="00C859F2" w:rsidRDefault="00280581" w:rsidP="00280581">
      <w:r w:rsidRPr="00C859F2">
        <w:t>Následující odstavec vypovídá o množství odstraněných objektů v řešeném území:</w:t>
      </w:r>
    </w:p>
    <w:p w14:paraId="1C234980" w14:textId="77777777" w:rsidR="00280581" w:rsidRPr="00C859F2" w:rsidRDefault="00280581" w:rsidP="00280581">
      <w:pPr>
        <w:numPr>
          <w:ilvl w:val="0"/>
          <w:numId w:val="27"/>
        </w:numPr>
        <w:spacing w:line="255" w:lineRule="exact"/>
      </w:pPr>
      <w:r w:rsidRPr="00C859F2">
        <w:t xml:space="preserve">betonový obrubník vč. bet. lože </w:t>
      </w:r>
      <w:r>
        <w:t>322</w:t>
      </w:r>
      <w:r w:rsidRPr="00C859F2">
        <w:t xml:space="preserve"> m</w:t>
      </w:r>
    </w:p>
    <w:p w14:paraId="10C786AC" w14:textId="77777777" w:rsidR="00280581" w:rsidRPr="00C859F2" w:rsidRDefault="00280581" w:rsidP="00280581">
      <w:pPr>
        <w:numPr>
          <w:ilvl w:val="0"/>
          <w:numId w:val="27"/>
        </w:numPr>
        <w:spacing w:line="255" w:lineRule="exact"/>
      </w:pPr>
      <w:r w:rsidRPr="00C859F2">
        <w:t>zdemoluje se zábradlí vč. bet. patek 20 m</w:t>
      </w:r>
    </w:p>
    <w:p w14:paraId="51863FC9" w14:textId="77777777" w:rsidR="00280581" w:rsidRDefault="00280581" w:rsidP="00280581">
      <w:pPr>
        <w:numPr>
          <w:ilvl w:val="0"/>
          <w:numId w:val="27"/>
        </w:numPr>
        <w:spacing w:line="255" w:lineRule="exact"/>
      </w:pPr>
      <w:r w:rsidRPr="00C859F2">
        <w:t>odvodňovací žlab</w:t>
      </w:r>
      <w:r>
        <w:t xml:space="preserve"> dl 5,0 m</w:t>
      </w:r>
    </w:p>
    <w:p w14:paraId="2649F0EA" w14:textId="77777777" w:rsidR="00280581" w:rsidRDefault="00280581" w:rsidP="00280581">
      <w:pPr>
        <w:numPr>
          <w:ilvl w:val="0"/>
          <w:numId w:val="27"/>
        </w:numPr>
        <w:spacing w:line="255" w:lineRule="exact"/>
      </w:pPr>
      <w:r>
        <w:t>uliční vpusti 4 ks</w:t>
      </w:r>
    </w:p>
    <w:p w14:paraId="7DAC1440" w14:textId="77777777" w:rsidR="00280581" w:rsidRPr="00C859F2" w:rsidRDefault="00280581" w:rsidP="00280581">
      <w:pPr>
        <w:numPr>
          <w:ilvl w:val="0"/>
          <w:numId w:val="27"/>
        </w:numPr>
        <w:spacing w:line="255" w:lineRule="exact"/>
      </w:pPr>
      <w:r>
        <w:t>stávající kanalizační přípojky v délce 52 m.</w:t>
      </w:r>
    </w:p>
    <w:p w14:paraId="4D91D3E2" w14:textId="77777777" w:rsidR="00280581" w:rsidRPr="00ED2315" w:rsidRDefault="00280581" w:rsidP="00280581">
      <w:pPr>
        <w:ind w:right="-1"/>
      </w:pPr>
      <w:r w:rsidRPr="00ED2315">
        <w:t xml:space="preserve">V rámci stavebních prací bude kladen důraz na předcházení vzniku odpadů a zajištění přednostního využití odpadů, a to v následujícím pořadí jejich příprava k opětovnému použití, recyklace, jiné využití, včetně energetického využití, a není-li možné ani to, jejich odstranění. S odpady bude nakládáno v souladu s hierarchií odpadového </w:t>
      </w:r>
      <w:proofErr w:type="gramStart"/>
      <w:r w:rsidRPr="00ED2315">
        <w:t>hospodářství</w:t>
      </w:r>
      <w:proofErr w:type="gramEnd"/>
      <w:r w:rsidRPr="00ED2315">
        <w:t xml:space="preserve"> tj. v souladu s </w:t>
      </w:r>
      <w:proofErr w:type="spellStart"/>
      <w:r w:rsidRPr="00ED2315">
        <w:t>ust</w:t>
      </w:r>
      <w:proofErr w:type="spellEnd"/>
      <w:r w:rsidRPr="00ED2315">
        <w:t xml:space="preserve">. § 3 zákona č. 541/2020 Sb., o odpadech (dále jen „zákon o odpadech“). Odpady budou zařazovány dle druhů a kategorií podle </w:t>
      </w:r>
      <w:proofErr w:type="spellStart"/>
      <w:r w:rsidRPr="00ED2315">
        <w:t>ust</w:t>
      </w:r>
      <w:proofErr w:type="spellEnd"/>
      <w:r w:rsidRPr="00ED2315">
        <w:t xml:space="preserve">. § 6 zákona o odpadech. </w:t>
      </w:r>
    </w:p>
    <w:p w14:paraId="6E7A7006" w14:textId="77777777" w:rsidR="00280581" w:rsidRPr="00ED2315" w:rsidRDefault="00280581" w:rsidP="00280581">
      <w:pPr>
        <w:ind w:right="-1"/>
      </w:pPr>
      <w:r w:rsidRPr="00ED2315">
        <w:t xml:space="preserve">Stavební odpady budou shromažďovány utříděné podle jednotlivých druhů a kategorií v odpovídajících shromažďovacích prostředcích v místě vzniku, budou zabezpečeny před nežádoucím znehodnocením, odcizením nebo únikem a předány pouze do zařízení určeného pro nakládání s daným druhem a kategorií odpadu nebo za podmínek podle </w:t>
      </w:r>
      <w:proofErr w:type="spellStart"/>
      <w:r w:rsidRPr="00ED2315">
        <w:t>ust</w:t>
      </w:r>
      <w:proofErr w:type="spellEnd"/>
      <w:r w:rsidRPr="00ED2315">
        <w:t>. § 16 odst. 3 zákona o odpadech do dopravního prostředku provozovatele takového zařízení. Původce odpadů je povinen dodržovat, mimo jiných povinností daných zákonem o odpadech, povinnosti uvedené v </w:t>
      </w:r>
      <w:proofErr w:type="spellStart"/>
      <w:r w:rsidRPr="00ED2315">
        <w:t>ust</w:t>
      </w:r>
      <w:proofErr w:type="spellEnd"/>
      <w:r w:rsidRPr="00ED2315">
        <w:t xml:space="preserve">. § 15 zákona o odpadech. S </w:t>
      </w:r>
      <w:r w:rsidRPr="00ED2315">
        <w:lastRenderedPageBreak/>
        <w:t>veškerými odpady bude nakládáno v souladu se zákonem o odpadech a v souladu s prováděcími právními předpisy.</w:t>
      </w:r>
    </w:p>
    <w:p w14:paraId="6A2877BC" w14:textId="77777777" w:rsidR="00280581" w:rsidRPr="00ED2315" w:rsidRDefault="00280581" w:rsidP="00280581">
      <w:pPr>
        <w:ind w:right="-1"/>
      </w:pPr>
      <w:r w:rsidRPr="00ED2315">
        <w:t xml:space="preserve">Původce odpadu, který vyprodukoval nebo nakládal v uplynulém kalendářním roce s více než 600 kg nebezpečných odpadů, s více než 100 tunami ostatních odpadů nebo s odpadem perzistentních organických znečišťujících látek vymezeným vyhláškou ministerstva, je povinen zaslat do 28. února následujícího roku hlášení souhrnných údajů z průběžné evidence za uplynulý kalendářní rok (viz </w:t>
      </w:r>
      <w:proofErr w:type="spellStart"/>
      <w:r w:rsidRPr="00ED2315">
        <w:t>ust</w:t>
      </w:r>
      <w:proofErr w:type="spellEnd"/>
      <w:r w:rsidRPr="00ED2315">
        <w:t>. § 95 zákona o odpadech).</w:t>
      </w:r>
    </w:p>
    <w:p w14:paraId="2D865452" w14:textId="77777777" w:rsidR="00280581" w:rsidRPr="00ED2315" w:rsidRDefault="00280581" w:rsidP="00280581">
      <w:pPr>
        <w:ind w:right="-1"/>
      </w:pPr>
      <w:r w:rsidRPr="00ED2315">
        <w:t>Dle vyhlášky č. 8/2021 Sb., o Katalogu odpadů a posuzování vlastností odpadů (Katalog odpadů), dojde při stavební činnosti ke vzniku následujících odpadů:</w:t>
      </w:r>
    </w:p>
    <w:p w14:paraId="155D8C48" w14:textId="77777777" w:rsidR="00280581" w:rsidRPr="00ED2315" w:rsidRDefault="00280581" w:rsidP="00280581">
      <w:pPr>
        <w:ind w:left="360" w:right="-1"/>
        <w:rPr>
          <w:b/>
        </w:rPr>
      </w:pPr>
      <w:r w:rsidRPr="00ED2315">
        <w:rPr>
          <w:b/>
        </w:rPr>
        <w:t>SEZNAM ODPADŮ</w:t>
      </w:r>
    </w:p>
    <w:p w14:paraId="40DB6C5D" w14:textId="77777777" w:rsidR="00280581" w:rsidRPr="00ED2315" w:rsidRDefault="00280581" w:rsidP="00280581">
      <w:pPr>
        <w:autoSpaceDE w:val="0"/>
        <w:autoSpaceDN w:val="0"/>
        <w:adjustRightInd w:val="0"/>
        <w:spacing w:after="0"/>
        <w:ind w:left="360" w:right="-1"/>
        <w:jc w:val="left"/>
        <w:rPr>
          <w:b/>
          <w:bCs/>
          <w:sz w:val="18"/>
          <w:szCs w:val="18"/>
          <w:lang w:eastAsia="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72"/>
        <w:gridCol w:w="4277"/>
        <w:gridCol w:w="2110"/>
        <w:gridCol w:w="2071"/>
      </w:tblGrid>
      <w:tr w:rsidR="00280581" w:rsidRPr="00ED2315" w14:paraId="403FFE55" w14:textId="77777777" w:rsidTr="000F5D87">
        <w:tc>
          <w:tcPr>
            <w:tcW w:w="1589" w:type="dxa"/>
          </w:tcPr>
          <w:p w14:paraId="3CD90D31" w14:textId="77777777" w:rsidR="00280581" w:rsidRPr="00ED2315" w:rsidRDefault="00280581" w:rsidP="000F5D87">
            <w:pPr>
              <w:autoSpaceDE w:val="0"/>
              <w:autoSpaceDN w:val="0"/>
              <w:adjustRightInd w:val="0"/>
              <w:spacing w:after="0"/>
              <w:ind w:left="360" w:right="-1"/>
              <w:jc w:val="center"/>
              <w:rPr>
                <w:b/>
                <w:bCs/>
                <w:lang w:eastAsia="en-US"/>
              </w:rPr>
            </w:pPr>
            <w:r w:rsidRPr="00ED2315">
              <w:rPr>
                <w:b/>
                <w:bCs/>
                <w:lang w:eastAsia="en-US"/>
              </w:rPr>
              <w:t>Kód odpadu</w:t>
            </w:r>
          </w:p>
        </w:tc>
        <w:tc>
          <w:tcPr>
            <w:tcW w:w="4464" w:type="dxa"/>
          </w:tcPr>
          <w:p w14:paraId="6DDBEFBC" w14:textId="77777777" w:rsidR="00280581" w:rsidRPr="00ED2315" w:rsidRDefault="00280581" w:rsidP="000F5D87">
            <w:pPr>
              <w:autoSpaceDE w:val="0"/>
              <w:autoSpaceDN w:val="0"/>
              <w:adjustRightInd w:val="0"/>
              <w:spacing w:after="0"/>
              <w:ind w:left="360" w:right="-1"/>
              <w:jc w:val="center"/>
              <w:rPr>
                <w:b/>
                <w:bCs/>
                <w:lang w:eastAsia="en-US"/>
              </w:rPr>
            </w:pPr>
            <w:r w:rsidRPr="00ED2315">
              <w:rPr>
                <w:b/>
                <w:bCs/>
                <w:lang w:eastAsia="en-US"/>
              </w:rPr>
              <w:t>Název druhu odpadu</w:t>
            </w:r>
          </w:p>
        </w:tc>
        <w:tc>
          <w:tcPr>
            <w:tcW w:w="2148" w:type="dxa"/>
          </w:tcPr>
          <w:p w14:paraId="2988DE75" w14:textId="77777777" w:rsidR="00280581" w:rsidRPr="00ED2315" w:rsidRDefault="00280581" w:rsidP="000F5D87">
            <w:pPr>
              <w:autoSpaceDE w:val="0"/>
              <w:autoSpaceDN w:val="0"/>
              <w:adjustRightInd w:val="0"/>
              <w:spacing w:after="0"/>
              <w:ind w:left="360" w:right="-1"/>
              <w:jc w:val="center"/>
              <w:rPr>
                <w:b/>
                <w:bCs/>
                <w:lang w:eastAsia="en-US"/>
              </w:rPr>
            </w:pPr>
            <w:r w:rsidRPr="00ED2315">
              <w:rPr>
                <w:b/>
                <w:bCs/>
                <w:lang w:eastAsia="en-US"/>
              </w:rPr>
              <w:t>Kategorie odpadu</w:t>
            </w:r>
          </w:p>
        </w:tc>
        <w:tc>
          <w:tcPr>
            <w:tcW w:w="2111" w:type="dxa"/>
          </w:tcPr>
          <w:p w14:paraId="02CAFC5C" w14:textId="77777777" w:rsidR="00280581" w:rsidRPr="00ED2315" w:rsidRDefault="00280581" w:rsidP="000F5D87">
            <w:pPr>
              <w:autoSpaceDE w:val="0"/>
              <w:autoSpaceDN w:val="0"/>
              <w:adjustRightInd w:val="0"/>
              <w:spacing w:after="0"/>
              <w:ind w:left="360" w:right="-1"/>
              <w:jc w:val="center"/>
              <w:rPr>
                <w:b/>
                <w:bCs/>
                <w:lang w:eastAsia="en-US"/>
              </w:rPr>
            </w:pPr>
            <w:r w:rsidRPr="00ED2315">
              <w:rPr>
                <w:b/>
                <w:bCs/>
                <w:lang w:eastAsia="en-US"/>
              </w:rPr>
              <w:t>Množství odpadu</w:t>
            </w:r>
          </w:p>
        </w:tc>
      </w:tr>
      <w:tr w:rsidR="00280581" w:rsidRPr="00ED2315" w14:paraId="53FBB836" w14:textId="77777777" w:rsidTr="000F5D87">
        <w:tc>
          <w:tcPr>
            <w:tcW w:w="1589" w:type="dxa"/>
            <w:vAlign w:val="center"/>
          </w:tcPr>
          <w:p w14:paraId="720CE37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17 01 01</w:t>
            </w:r>
          </w:p>
        </w:tc>
        <w:tc>
          <w:tcPr>
            <w:tcW w:w="4464" w:type="dxa"/>
            <w:vAlign w:val="center"/>
          </w:tcPr>
          <w:p w14:paraId="737F1BE0"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Beton</w:t>
            </w:r>
          </w:p>
        </w:tc>
        <w:tc>
          <w:tcPr>
            <w:tcW w:w="2148" w:type="dxa"/>
            <w:vAlign w:val="center"/>
          </w:tcPr>
          <w:p w14:paraId="6E5D63DF"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0FCD59D3"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110 t</w:t>
            </w:r>
          </w:p>
        </w:tc>
      </w:tr>
      <w:tr w:rsidR="00280581" w:rsidRPr="00ED2315" w14:paraId="4ED9EB1D" w14:textId="77777777" w:rsidTr="000F5D87">
        <w:tc>
          <w:tcPr>
            <w:tcW w:w="1589" w:type="dxa"/>
            <w:vAlign w:val="center"/>
          </w:tcPr>
          <w:p w14:paraId="7AD6D12C"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17 01 02</w:t>
            </w:r>
          </w:p>
        </w:tc>
        <w:tc>
          <w:tcPr>
            <w:tcW w:w="4464" w:type="dxa"/>
            <w:vAlign w:val="center"/>
          </w:tcPr>
          <w:p w14:paraId="1E2371DC"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Cihly</w:t>
            </w:r>
          </w:p>
        </w:tc>
        <w:tc>
          <w:tcPr>
            <w:tcW w:w="2148" w:type="dxa"/>
            <w:vAlign w:val="center"/>
          </w:tcPr>
          <w:p w14:paraId="50D3B58D"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64E8B7A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35E21CB2" w14:textId="77777777" w:rsidTr="000F5D87">
        <w:tc>
          <w:tcPr>
            <w:tcW w:w="1589" w:type="dxa"/>
            <w:vAlign w:val="center"/>
          </w:tcPr>
          <w:p w14:paraId="191D9DE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17 02 01</w:t>
            </w:r>
          </w:p>
        </w:tc>
        <w:tc>
          <w:tcPr>
            <w:tcW w:w="4464" w:type="dxa"/>
            <w:vAlign w:val="center"/>
          </w:tcPr>
          <w:p w14:paraId="203EEBF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Dřevo</w:t>
            </w:r>
          </w:p>
        </w:tc>
        <w:tc>
          <w:tcPr>
            <w:tcW w:w="2148" w:type="dxa"/>
            <w:vAlign w:val="center"/>
          </w:tcPr>
          <w:p w14:paraId="28EEA4FE"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663C645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0,2 t</w:t>
            </w:r>
          </w:p>
        </w:tc>
      </w:tr>
      <w:tr w:rsidR="00280581" w:rsidRPr="00ED2315" w14:paraId="0B6493D2" w14:textId="77777777" w:rsidTr="000F5D87">
        <w:tc>
          <w:tcPr>
            <w:tcW w:w="1589" w:type="dxa"/>
            <w:vAlign w:val="center"/>
          </w:tcPr>
          <w:p w14:paraId="3E73B041"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17 02 02</w:t>
            </w:r>
          </w:p>
        </w:tc>
        <w:tc>
          <w:tcPr>
            <w:tcW w:w="4464" w:type="dxa"/>
            <w:vAlign w:val="center"/>
          </w:tcPr>
          <w:p w14:paraId="773D9469"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Sklo</w:t>
            </w:r>
          </w:p>
        </w:tc>
        <w:tc>
          <w:tcPr>
            <w:tcW w:w="2148" w:type="dxa"/>
            <w:vAlign w:val="center"/>
          </w:tcPr>
          <w:p w14:paraId="10738871"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3B461A1D"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6B36DF8E" w14:textId="77777777" w:rsidTr="000F5D87">
        <w:tc>
          <w:tcPr>
            <w:tcW w:w="1589" w:type="dxa"/>
            <w:vAlign w:val="center"/>
          </w:tcPr>
          <w:p w14:paraId="2C878521"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17 03 01</w:t>
            </w:r>
          </w:p>
        </w:tc>
        <w:tc>
          <w:tcPr>
            <w:tcW w:w="4464" w:type="dxa"/>
            <w:vAlign w:val="center"/>
          </w:tcPr>
          <w:p w14:paraId="660B1269"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Asfaltové směsi obsahující dehet</w:t>
            </w:r>
          </w:p>
        </w:tc>
        <w:tc>
          <w:tcPr>
            <w:tcW w:w="2148" w:type="dxa"/>
            <w:vAlign w:val="center"/>
          </w:tcPr>
          <w:p w14:paraId="51CE34AA"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6EC7348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7C8B276C" w14:textId="77777777" w:rsidTr="000F5D87">
        <w:tc>
          <w:tcPr>
            <w:tcW w:w="1589" w:type="dxa"/>
            <w:vAlign w:val="center"/>
          </w:tcPr>
          <w:p w14:paraId="332B3390"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17 03 02</w:t>
            </w:r>
          </w:p>
        </w:tc>
        <w:tc>
          <w:tcPr>
            <w:tcW w:w="4464" w:type="dxa"/>
            <w:vAlign w:val="center"/>
          </w:tcPr>
          <w:p w14:paraId="1B65E139"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Asfaltové směsi neuvedené pod číslem 17 03 01</w:t>
            </w:r>
          </w:p>
        </w:tc>
        <w:tc>
          <w:tcPr>
            <w:tcW w:w="2148" w:type="dxa"/>
            <w:vAlign w:val="center"/>
          </w:tcPr>
          <w:p w14:paraId="2E7E0D3E"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34CECC94" w14:textId="77777777" w:rsidR="00280581" w:rsidRPr="00ED2315" w:rsidRDefault="00280581" w:rsidP="000F5D87">
            <w:pPr>
              <w:autoSpaceDE w:val="0"/>
              <w:autoSpaceDN w:val="0"/>
              <w:adjustRightInd w:val="0"/>
              <w:spacing w:after="0"/>
              <w:ind w:left="360" w:right="-1"/>
              <w:jc w:val="center"/>
              <w:rPr>
                <w:bCs/>
                <w:sz w:val="20"/>
                <w:szCs w:val="20"/>
                <w:lang w:eastAsia="en-US"/>
              </w:rPr>
            </w:pPr>
            <w:r>
              <w:rPr>
                <w:bCs/>
                <w:sz w:val="20"/>
                <w:szCs w:val="20"/>
                <w:lang w:eastAsia="en-US"/>
              </w:rPr>
              <w:t>110</w:t>
            </w:r>
            <w:r w:rsidRPr="00ED2315">
              <w:rPr>
                <w:bCs/>
                <w:sz w:val="20"/>
                <w:szCs w:val="20"/>
                <w:lang w:eastAsia="en-US"/>
              </w:rPr>
              <w:t xml:space="preserve"> t</w:t>
            </w:r>
          </w:p>
        </w:tc>
      </w:tr>
      <w:tr w:rsidR="00280581" w:rsidRPr="00ED2315" w14:paraId="580F3025" w14:textId="77777777" w:rsidTr="000F5D87">
        <w:tc>
          <w:tcPr>
            <w:tcW w:w="1589" w:type="dxa"/>
            <w:vAlign w:val="center"/>
          </w:tcPr>
          <w:p w14:paraId="01745C6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17 04 05</w:t>
            </w:r>
          </w:p>
        </w:tc>
        <w:tc>
          <w:tcPr>
            <w:tcW w:w="4464" w:type="dxa"/>
            <w:vAlign w:val="center"/>
          </w:tcPr>
          <w:p w14:paraId="68090912"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Železo a ocel</w:t>
            </w:r>
          </w:p>
        </w:tc>
        <w:tc>
          <w:tcPr>
            <w:tcW w:w="2148" w:type="dxa"/>
            <w:vAlign w:val="center"/>
          </w:tcPr>
          <w:p w14:paraId="3DADDFD7"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52711A6A"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0,5 t</w:t>
            </w:r>
          </w:p>
        </w:tc>
      </w:tr>
      <w:tr w:rsidR="00280581" w:rsidRPr="00ED2315" w14:paraId="6C877F27" w14:textId="77777777" w:rsidTr="000F5D87">
        <w:tc>
          <w:tcPr>
            <w:tcW w:w="1589" w:type="dxa"/>
            <w:vAlign w:val="center"/>
          </w:tcPr>
          <w:p w14:paraId="59B6DAE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17 04 07</w:t>
            </w:r>
          </w:p>
        </w:tc>
        <w:tc>
          <w:tcPr>
            <w:tcW w:w="4464" w:type="dxa"/>
            <w:vAlign w:val="center"/>
          </w:tcPr>
          <w:p w14:paraId="56F89321"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Směsné kovy</w:t>
            </w:r>
          </w:p>
        </w:tc>
        <w:tc>
          <w:tcPr>
            <w:tcW w:w="2148" w:type="dxa"/>
            <w:vAlign w:val="center"/>
          </w:tcPr>
          <w:p w14:paraId="19313035"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0F132538"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37D070B1" w14:textId="77777777" w:rsidTr="000F5D87">
        <w:tc>
          <w:tcPr>
            <w:tcW w:w="1589" w:type="dxa"/>
            <w:vAlign w:val="center"/>
          </w:tcPr>
          <w:p w14:paraId="2525E2A5"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17 04 09</w:t>
            </w:r>
          </w:p>
        </w:tc>
        <w:tc>
          <w:tcPr>
            <w:tcW w:w="4464" w:type="dxa"/>
            <w:vAlign w:val="center"/>
          </w:tcPr>
          <w:p w14:paraId="3974A7F0"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Kovový odpad znečištěný nebezpečnými látkami</w:t>
            </w:r>
          </w:p>
        </w:tc>
        <w:tc>
          <w:tcPr>
            <w:tcW w:w="2148" w:type="dxa"/>
            <w:vAlign w:val="center"/>
          </w:tcPr>
          <w:p w14:paraId="4B5B6D6A"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0D816370"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3946CAFA" w14:textId="77777777" w:rsidTr="000F5D87">
        <w:tc>
          <w:tcPr>
            <w:tcW w:w="1589" w:type="dxa"/>
            <w:vAlign w:val="center"/>
          </w:tcPr>
          <w:p w14:paraId="52800832"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17 04 10</w:t>
            </w:r>
          </w:p>
        </w:tc>
        <w:tc>
          <w:tcPr>
            <w:tcW w:w="4464" w:type="dxa"/>
            <w:vAlign w:val="center"/>
          </w:tcPr>
          <w:p w14:paraId="14C7547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Kabely obsahující ropné látky, uhelný dehet a jiné nebezpečné látky</w:t>
            </w:r>
          </w:p>
        </w:tc>
        <w:tc>
          <w:tcPr>
            <w:tcW w:w="2148" w:type="dxa"/>
            <w:vAlign w:val="center"/>
          </w:tcPr>
          <w:p w14:paraId="3DFFF4BB"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1F5C76D0"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660B55C0" w14:textId="77777777" w:rsidTr="000F5D87">
        <w:tc>
          <w:tcPr>
            <w:tcW w:w="1589" w:type="dxa"/>
            <w:vAlign w:val="center"/>
          </w:tcPr>
          <w:p w14:paraId="6BE5A23F"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17 04 11</w:t>
            </w:r>
          </w:p>
        </w:tc>
        <w:tc>
          <w:tcPr>
            <w:tcW w:w="4464" w:type="dxa"/>
            <w:vAlign w:val="center"/>
          </w:tcPr>
          <w:p w14:paraId="638E4B63"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Kabely neuvedené pod číslem 17 04 10</w:t>
            </w:r>
          </w:p>
        </w:tc>
        <w:tc>
          <w:tcPr>
            <w:tcW w:w="2148" w:type="dxa"/>
            <w:vAlign w:val="center"/>
          </w:tcPr>
          <w:p w14:paraId="64EF0295"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4043045E"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2A65AA01" w14:textId="77777777" w:rsidTr="000F5D87">
        <w:tc>
          <w:tcPr>
            <w:tcW w:w="1589" w:type="dxa"/>
            <w:vAlign w:val="center"/>
          </w:tcPr>
          <w:p w14:paraId="5BE58B27"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17 05 03</w:t>
            </w:r>
          </w:p>
        </w:tc>
        <w:tc>
          <w:tcPr>
            <w:tcW w:w="4464" w:type="dxa"/>
            <w:vAlign w:val="center"/>
          </w:tcPr>
          <w:p w14:paraId="1018404C"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Zemina a kamení obsahující nebezpečné látky</w:t>
            </w:r>
          </w:p>
        </w:tc>
        <w:tc>
          <w:tcPr>
            <w:tcW w:w="2148" w:type="dxa"/>
            <w:vAlign w:val="center"/>
          </w:tcPr>
          <w:p w14:paraId="0D675105"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4F9BE32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280581" w:rsidRPr="00ED2315" w14:paraId="28546571" w14:textId="77777777" w:rsidTr="000F5D87">
        <w:tc>
          <w:tcPr>
            <w:tcW w:w="1589" w:type="dxa"/>
            <w:vAlign w:val="center"/>
          </w:tcPr>
          <w:p w14:paraId="1937BE9C"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17 05 04</w:t>
            </w:r>
          </w:p>
        </w:tc>
        <w:tc>
          <w:tcPr>
            <w:tcW w:w="4464" w:type="dxa"/>
            <w:vAlign w:val="center"/>
          </w:tcPr>
          <w:p w14:paraId="0A981CC6"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sz w:val="20"/>
                <w:szCs w:val="20"/>
                <w:lang w:eastAsia="en-US"/>
              </w:rPr>
              <w:t>Zemina a kamení neuvedené pod číslem 17 05 03</w:t>
            </w:r>
          </w:p>
        </w:tc>
        <w:tc>
          <w:tcPr>
            <w:tcW w:w="2148" w:type="dxa"/>
            <w:vAlign w:val="center"/>
          </w:tcPr>
          <w:p w14:paraId="089490F4"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46899CE2" w14:textId="77777777" w:rsidR="00280581" w:rsidRPr="00ED2315" w:rsidRDefault="00280581" w:rsidP="000F5D87">
            <w:pPr>
              <w:autoSpaceDE w:val="0"/>
              <w:autoSpaceDN w:val="0"/>
              <w:adjustRightInd w:val="0"/>
              <w:spacing w:after="0"/>
              <w:ind w:left="360" w:right="-1"/>
              <w:jc w:val="center"/>
              <w:rPr>
                <w:bCs/>
                <w:sz w:val="20"/>
                <w:szCs w:val="20"/>
                <w:lang w:eastAsia="en-US"/>
              </w:rPr>
            </w:pPr>
            <w:r w:rsidRPr="00ED2315">
              <w:rPr>
                <w:bCs/>
                <w:sz w:val="20"/>
                <w:szCs w:val="20"/>
                <w:lang w:eastAsia="en-US"/>
              </w:rPr>
              <w:t>250 t</w:t>
            </w:r>
          </w:p>
        </w:tc>
      </w:tr>
    </w:tbl>
    <w:p w14:paraId="48C463A3" w14:textId="77777777" w:rsidR="00280581" w:rsidRPr="00ED2315" w:rsidRDefault="00280581" w:rsidP="00280581">
      <w:pPr>
        <w:autoSpaceDE w:val="0"/>
        <w:autoSpaceDN w:val="0"/>
        <w:adjustRightInd w:val="0"/>
        <w:spacing w:after="0"/>
        <w:ind w:left="360" w:right="-1"/>
        <w:jc w:val="left"/>
        <w:rPr>
          <w:b/>
          <w:bCs/>
          <w:sz w:val="18"/>
          <w:szCs w:val="18"/>
          <w:lang w:val="en-US" w:eastAsia="en-US"/>
        </w:rPr>
      </w:pPr>
    </w:p>
    <w:p w14:paraId="312F37E9" w14:textId="77777777" w:rsidR="00280581" w:rsidRPr="00ED2315" w:rsidRDefault="00280581" w:rsidP="00280581">
      <w:pPr>
        <w:autoSpaceDE w:val="0"/>
        <w:autoSpaceDN w:val="0"/>
        <w:adjustRightInd w:val="0"/>
        <w:spacing w:after="0"/>
        <w:ind w:left="360" w:right="-1"/>
        <w:jc w:val="left"/>
        <w:rPr>
          <w:bCs/>
          <w:sz w:val="18"/>
          <w:szCs w:val="18"/>
          <w:lang w:eastAsia="en-US"/>
        </w:rPr>
      </w:pPr>
      <w:r w:rsidRPr="00ED2315">
        <w:rPr>
          <w:bCs/>
          <w:sz w:val="18"/>
          <w:szCs w:val="18"/>
          <w:lang w:eastAsia="en-US"/>
        </w:rPr>
        <w:t>O – ostatní odpady</w:t>
      </w:r>
    </w:p>
    <w:p w14:paraId="7B80BB5C" w14:textId="77777777" w:rsidR="00280581" w:rsidRPr="00ED2315" w:rsidRDefault="00280581" w:rsidP="00280581">
      <w:pPr>
        <w:autoSpaceDE w:val="0"/>
        <w:autoSpaceDN w:val="0"/>
        <w:adjustRightInd w:val="0"/>
        <w:spacing w:after="0"/>
        <w:ind w:left="360" w:right="-1"/>
        <w:jc w:val="left"/>
        <w:rPr>
          <w:bCs/>
          <w:sz w:val="18"/>
          <w:szCs w:val="18"/>
          <w:lang w:eastAsia="en-US"/>
        </w:rPr>
      </w:pPr>
      <w:r w:rsidRPr="00ED2315">
        <w:rPr>
          <w:bCs/>
          <w:sz w:val="18"/>
          <w:szCs w:val="18"/>
          <w:lang w:eastAsia="en-US"/>
        </w:rPr>
        <w:t>N – nebezpečné odpady</w:t>
      </w:r>
    </w:p>
    <w:p w14:paraId="14A0B0D6" w14:textId="77777777" w:rsidR="00280581" w:rsidRPr="00ED2315" w:rsidRDefault="00280581" w:rsidP="00280581">
      <w:pPr>
        <w:ind w:left="360" w:right="-1"/>
      </w:pPr>
      <w:r w:rsidRPr="00ED2315">
        <w:t>Výkopová zemina bude použita při stavbě na terénní úpravy, a bude odvezena na skládku. Beton se odveze na drtičku a bude moct být použit k dalšímu použití. Na této stavbě se může použít po patřičném rozdrcení na předepsanou frakci do sanace podloží. Živičné povrchy se předají k recyklaci. Provizorní dopravní značení se použije na další stavbě. Dřevěné lávky a pažení se znovu použije nebo odveze na skládku. Vzniknou-li během stavby jiné než předpokládané odpady, uvědomí investor okamžitě příslušné dotčené orgány státní správy.</w:t>
      </w:r>
    </w:p>
    <w:p w14:paraId="73ACB152" w14:textId="77777777" w:rsidR="00280581" w:rsidRPr="00ED2315" w:rsidRDefault="00280581" w:rsidP="00280581">
      <w:pPr>
        <w:ind w:left="360" w:right="-1"/>
      </w:pPr>
      <w:r w:rsidRPr="00ED2315">
        <w:t>Odpady budou shromažďovány, tříděny jednotlivě podle druhů a kategorií a předány oprávněné osobě ke zneškodnění. Nevyužitelné odpady budou odvezeny na skládku. V rámci rozpočtu stavby jsou zohledněny poplatky za skládkování odpadu.</w:t>
      </w:r>
    </w:p>
    <w:p w14:paraId="431B7DBE" w14:textId="77777777" w:rsidR="00280581" w:rsidRPr="00ED2315" w:rsidRDefault="00280581" w:rsidP="00280581">
      <w:pPr>
        <w:ind w:left="360" w:right="-1"/>
      </w:pPr>
      <w:r w:rsidRPr="00ED2315">
        <w:t xml:space="preserve">V rámci oznámení stavby nebo před vydáním kolaudačního souhlasu budou stavebnímu úřadu předloženy veškeré doklady prokazující, že s odpadem vznikajícím během stavby bylo nakládáno v souladu se zákonem o odpadech. </w:t>
      </w:r>
    </w:p>
    <w:p w14:paraId="10B3ABAE" w14:textId="77777777" w:rsidR="00280581" w:rsidRPr="009826B9" w:rsidRDefault="00280581" w:rsidP="00280581">
      <w:pPr>
        <w:ind w:left="360" w:right="-1"/>
      </w:pPr>
    </w:p>
    <w:p w14:paraId="57CDFAE4" w14:textId="77777777" w:rsidR="00280581" w:rsidRPr="009826B9" w:rsidRDefault="00280581" w:rsidP="00280581">
      <w:pPr>
        <w:ind w:left="360" w:right="-1"/>
      </w:pPr>
      <w:r w:rsidRPr="009826B9">
        <w:t xml:space="preserve">Samotnou </w:t>
      </w:r>
      <w:r w:rsidRPr="009826B9">
        <w:rPr>
          <w:b/>
          <w:bCs/>
        </w:rPr>
        <w:t xml:space="preserve">novostavbou </w:t>
      </w:r>
      <w:r w:rsidRPr="009826B9">
        <w:t>komunikací dojde k vytváření odpadů spojených s odřezky navrhované betonové dlažby a betonových obrubníků.</w:t>
      </w:r>
    </w:p>
    <w:p w14:paraId="141EDE03" w14:textId="77777777" w:rsidR="00280581" w:rsidRPr="009826B9" w:rsidRDefault="00280581" w:rsidP="00280581">
      <w:pPr>
        <w:ind w:left="360" w:right="-1"/>
      </w:pPr>
      <w:r w:rsidRPr="009826B9">
        <w:lastRenderedPageBreak/>
        <w:t xml:space="preserve">V rámci stavebních prací bude kladen důraz na předcházení vzniku odpadů a zajištění přednostního využití odpadů, a to v následujícím pořadí jejich příprava k opětovnému použití, recyklace, jiné využití, včetně energetického využití, a není-li možné ani to, jejich odstranění. S odpady bude nakládáno v souladu s hierarchií odpadového </w:t>
      </w:r>
      <w:proofErr w:type="gramStart"/>
      <w:r w:rsidRPr="009826B9">
        <w:t>hospodářství</w:t>
      </w:r>
      <w:proofErr w:type="gramEnd"/>
      <w:r w:rsidRPr="009826B9">
        <w:t xml:space="preserve"> tj. v souladu s </w:t>
      </w:r>
      <w:proofErr w:type="spellStart"/>
      <w:r w:rsidRPr="009826B9">
        <w:t>ust</w:t>
      </w:r>
      <w:proofErr w:type="spellEnd"/>
      <w:r w:rsidRPr="009826B9">
        <w:t xml:space="preserve">. § 3 zákona č. 541/2020 Sb., o odpadech (dále jen „zákon o odpadech“). Odpady budou zařazovány dle druhů a kategorií podle </w:t>
      </w:r>
      <w:proofErr w:type="spellStart"/>
      <w:r w:rsidRPr="009826B9">
        <w:t>ust</w:t>
      </w:r>
      <w:proofErr w:type="spellEnd"/>
      <w:r w:rsidRPr="009826B9">
        <w:t xml:space="preserve">. § 6 zákona o odpadech. </w:t>
      </w:r>
    </w:p>
    <w:p w14:paraId="7F37E31E" w14:textId="77777777" w:rsidR="00280581" w:rsidRPr="009826B9" w:rsidRDefault="00280581" w:rsidP="00280581">
      <w:pPr>
        <w:ind w:left="360" w:right="-1"/>
      </w:pPr>
      <w:r w:rsidRPr="009826B9">
        <w:t xml:space="preserve">Stavební odpady budou shromažďovány utříděné podle jednotlivých druhů a kategorií v odpovídajících shromažďovacích prostředcích v místě vzniku, budou zabezpečeny před nežádoucím znehodnocením, odcizením nebo únikem a předány pouze do zařízení určeného pro nakládání s daným druhem a kategorií odpadu nebo za podmínek podle </w:t>
      </w:r>
      <w:proofErr w:type="spellStart"/>
      <w:r w:rsidRPr="009826B9">
        <w:t>ust</w:t>
      </w:r>
      <w:proofErr w:type="spellEnd"/>
      <w:r w:rsidRPr="009826B9">
        <w:t>. § 16 odst. 3 zákona o odpadech do dopravního prostředku provozovatele takového zařízení. Původce odpadů je povinen dodržovat, mimo jiných povinností daných zákonem o odpadech, povinnosti uvedené v </w:t>
      </w:r>
      <w:proofErr w:type="spellStart"/>
      <w:r w:rsidRPr="009826B9">
        <w:t>ust</w:t>
      </w:r>
      <w:proofErr w:type="spellEnd"/>
      <w:r w:rsidRPr="009826B9">
        <w:t>. § 15 zákona o odpadech. S veškerými odpady bude nakládáno v souladu se zákonem o odpadech a v souladu s prováděcími právními předpisy.</w:t>
      </w:r>
    </w:p>
    <w:p w14:paraId="1E10E16C" w14:textId="77777777" w:rsidR="00280581" w:rsidRPr="009826B9" w:rsidRDefault="00280581" w:rsidP="00280581">
      <w:pPr>
        <w:ind w:left="360" w:right="-1"/>
      </w:pPr>
      <w:r w:rsidRPr="009826B9">
        <w:t xml:space="preserve">Původce odpadu, který vyprodukoval nebo nakládal v uplynulém kalendářním roce s více než 600 kg nebezpečných odpadů, s více než 100 tunami ostatních odpadů nebo s odpadem perzistentních organických znečišťujících látek vymezeným vyhláškou ministerstva, je povinen zaslat do 28. února následujícího roku hlášení souhrnných údajů z průběžné evidence za uplynulý kalendářní rok (viz </w:t>
      </w:r>
      <w:proofErr w:type="spellStart"/>
      <w:r w:rsidRPr="009826B9">
        <w:t>ust</w:t>
      </w:r>
      <w:proofErr w:type="spellEnd"/>
      <w:r w:rsidRPr="009826B9">
        <w:t>. § 95 zákona o odpadech).</w:t>
      </w:r>
    </w:p>
    <w:p w14:paraId="08A4B8E4" w14:textId="77777777" w:rsidR="00280581" w:rsidRPr="009826B9" w:rsidRDefault="00280581" w:rsidP="00280581">
      <w:pPr>
        <w:ind w:left="360" w:right="-1"/>
      </w:pPr>
      <w:r w:rsidRPr="009826B9">
        <w:t xml:space="preserve">Dle vyhlášky č. 8/2021 Sb., o Katalogu odpadů a posuzování vlastností odpadů (Katalog odpadů), dojde při stavební činnosti ke vzniku následujících odpadů: </w:t>
      </w:r>
    </w:p>
    <w:p w14:paraId="3255AF56" w14:textId="77777777" w:rsidR="00280581" w:rsidRPr="009826B9" w:rsidRDefault="00280581" w:rsidP="00280581">
      <w:pPr>
        <w:ind w:left="360" w:right="-1"/>
        <w:rPr>
          <w:b/>
        </w:rPr>
      </w:pPr>
      <w:r w:rsidRPr="009826B9">
        <w:rPr>
          <w:b/>
        </w:rPr>
        <w:t>SEZNAM ODPADŮ</w:t>
      </w:r>
    </w:p>
    <w:tbl>
      <w:tblPr>
        <w:tblpPr w:leftFromText="141" w:rightFromText="141" w:vertAnchor="text" w:horzAnchor="margin" w:tblpY="3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83"/>
        <w:gridCol w:w="4899"/>
        <w:gridCol w:w="2133"/>
        <w:gridCol w:w="1523"/>
      </w:tblGrid>
      <w:tr w:rsidR="00280581" w:rsidRPr="009826B9" w14:paraId="5274B511" w14:textId="77777777" w:rsidTr="000F5D87">
        <w:tc>
          <w:tcPr>
            <w:tcW w:w="1589" w:type="dxa"/>
          </w:tcPr>
          <w:p w14:paraId="1C344C0A" w14:textId="77777777" w:rsidR="00280581" w:rsidRPr="009826B9" w:rsidRDefault="00280581" w:rsidP="000F5D87">
            <w:pPr>
              <w:autoSpaceDE w:val="0"/>
              <w:autoSpaceDN w:val="0"/>
              <w:adjustRightInd w:val="0"/>
              <w:spacing w:after="0"/>
              <w:ind w:left="360" w:right="-1"/>
              <w:jc w:val="center"/>
              <w:rPr>
                <w:b/>
                <w:bCs/>
                <w:lang w:eastAsia="en-US"/>
              </w:rPr>
            </w:pPr>
            <w:r w:rsidRPr="009826B9">
              <w:rPr>
                <w:b/>
                <w:bCs/>
                <w:lang w:eastAsia="en-US"/>
              </w:rPr>
              <w:t>Kód odpadu</w:t>
            </w:r>
          </w:p>
        </w:tc>
        <w:tc>
          <w:tcPr>
            <w:tcW w:w="4995" w:type="dxa"/>
          </w:tcPr>
          <w:p w14:paraId="1D55CE49" w14:textId="77777777" w:rsidR="00280581" w:rsidRPr="009826B9" w:rsidRDefault="00280581" w:rsidP="000F5D87">
            <w:pPr>
              <w:autoSpaceDE w:val="0"/>
              <w:autoSpaceDN w:val="0"/>
              <w:adjustRightInd w:val="0"/>
              <w:spacing w:after="0"/>
              <w:ind w:left="360" w:right="-1"/>
              <w:jc w:val="center"/>
              <w:rPr>
                <w:b/>
                <w:bCs/>
                <w:lang w:eastAsia="en-US"/>
              </w:rPr>
            </w:pPr>
            <w:r w:rsidRPr="009826B9">
              <w:rPr>
                <w:b/>
                <w:bCs/>
                <w:lang w:eastAsia="en-US"/>
              </w:rPr>
              <w:t>Název druhu odpadu</w:t>
            </w:r>
          </w:p>
        </w:tc>
        <w:tc>
          <w:tcPr>
            <w:tcW w:w="2148" w:type="dxa"/>
          </w:tcPr>
          <w:p w14:paraId="7FD79843" w14:textId="77777777" w:rsidR="00280581" w:rsidRPr="009826B9" w:rsidRDefault="00280581" w:rsidP="000F5D87">
            <w:pPr>
              <w:autoSpaceDE w:val="0"/>
              <w:autoSpaceDN w:val="0"/>
              <w:adjustRightInd w:val="0"/>
              <w:spacing w:after="0"/>
              <w:ind w:left="360" w:right="-1"/>
              <w:jc w:val="center"/>
              <w:rPr>
                <w:b/>
                <w:bCs/>
                <w:lang w:eastAsia="en-US"/>
              </w:rPr>
            </w:pPr>
            <w:r w:rsidRPr="009826B9">
              <w:rPr>
                <w:b/>
                <w:bCs/>
                <w:lang w:eastAsia="en-US"/>
              </w:rPr>
              <w:t>Kategorie odpadu</w:t>
            </w:r>
          </w:p>
        </w:tc>
        <w:tc>
          <w:tcPr>
            <w:tcW w:w="1523" w:type="dxa"/>
          </w:tcPr>
          <w:p w14:paraId="0CF94910" w14:textId="77777777" w:rsidR="00280581" w:rsidRPr="009826B9" w:rsidRDefault="00280581" w:rsidP="000F5D87">
            <w:pPr>
              <w:autoSpaceDE w:val="0"/>
              <w:autoSpaceDN w:val="0"/>
              <w:adjustRightInd w:val="0"/>
              <w:spacing w:after="0"/>
              <w:ind w:left="360" w:right="-1"/>
              <w:jc w:val="center"/>
              <w:rPr>
                <w:b/>
                <w:bCs/>
                <w:lang w:eastAsia="en-US"/>
              </w:rPr>
            </w:pPr>
            <w:r w:rsidRPr="009826B9">
              <w:rPr>
                <w:b/>
                <w:bCs/>
                <w:lang w:eastAsia="en-US"/>
              </w:rPr>
              <w:t>Množství odpadu</w:t>
            </w:r>
          </w:p>
        </w:tc>
      </w:tr>
      <w:tr w:rsidR="00280581" w:rsidRPr="009826B9" w14:paraId="314C4B12" w14:textId="77777777" w:rsidTr="000F5D87">
        <w:tc>
          <w:tcPr>
            <w:tcW w:w="1589" w:type="dxa"/>
            <w:vAlign w:val="center"/>
          </w:tcPr>
          <w:p w14:paraId="6253273D" w14:textId="77777777" w:rsidR="00280581" w:rsidRPr="009826B9" w:rsidRDefault="00280581" w:rsidP="000F5D87">
            <w:pPr>
              <w:autoSpaceDE w:val="0"/>
              <w:autoSpaceDN w:val="0"/>
              <w:adjustRightInd w:val="0"/>
              <w:spacing w:after="0"/>
              <w:ind w:left="360" w:right="-1"/>
              <w:jc w:val="center"/>
              <w:rPr>
                <w:bCs/>
                <w:sz w:val="20"/>
                <w:szCs w:val="20"/>
                <w:lang w:eastAsia="en-US"/>
              </w:rPr>
            </w:pPr>
            <w:r w:rsidRPr="009826B9">
              <w:rPr>
                <w:bCs/>
                <w:sz w:val="20"/>
                <w:szCs w:val="20"/>
                <w:lang w:eastAsia="en-US"/>
              </w:rPr>
              <w:t>17 01 01</w:t>
            </w:r>
          </w:p>
        </w:tc>
        <w:tc>
          <w:tcPr>
            <w:tcW w:w="4995" w:type="dxa"/>
            <w:vAlign w:val="center"/>
          </w:tcPr>
          <w:p w14:paraId="2B1535BD" w14:textId="77777777" w:rsidR="00280581" w:rsidRPr="009826B9" w:rsidRDefault="00280581" w:rsidP="000F5D87">
            <w:pPr>
              <w:autoSpaceDE w:val="0"/>
              <w:autoSpaceDN w:val="0"/>
              <w:adjustRightInd w:val="0"/>
              <w:spacing w:after="0"/>
              <w:ind w:left="360" w:right="-1"/>
              <w:jc w:val="center"/>
              <w:rPr>
                <w:bCs/>
                <w:sz w:val="20"/>
                <w:szCs w:val="20"/>
                <w:lang w:eastAsia="en-US"/>
              </w:rPr>
            </w:pPr>
            <w:r w:rsidRPr="009826B9">
              <w:rPr>
                <w:sz w:val="20"/>
                <w:szCs w:val="20"/>
                <w:lang w:eastAsia="en-US"/>
              </w:rPr>
              <w:t>Beton</w:t>
            </w:r>
          </w:p>
        </w:tc>
        <w:tc>
          <w:tcPr>
            <w:tcW w:w="2148" w:type="dxa"/>
            <w:vAlign w:val="center"/>
          </w:tcPr>
          <w:p w14:paraId="67BB60AF" w14:textId="77777777" w:rsidR="00280581" w:rsidRPr="009826B9" w:rsidRDefault="00280581" w:rsidP="000F5D87">
            <w:pPr>
              <w:autoSpaceDE w:val="0"/>
              <w:autoSpaceDN w:val="0"/>
              <w:adjustRightInd w:val="0"/>
              <w:spacing w:after="0"/>
              <w:ind w:left="360" w:right="-1"/>
              <w:jc w:val="center"/>
              <w:rPr>
                <w:bCs/>
                <w:sz w:val="20"/>
                <w:szCs w:val="20"/>
                <w:lang w:eastAsia="en-US"/>
              </w:rPr>
            </w:pPr>
            <w:r w:rsidRPr="009826B9">
              <w:rPr>
                <w:bCs/>
                <w:sz w:val="20"/>
                <w:szCs w:val="20"/>
                <w:lang w:eastAsia="en-US"/>
              </w:rPr>
              <w:t>O</w:t>
            </w:r>
          </w:p>
        </w:tc>
        <w:tc>
          <w:tcPr>
            <w:tcW w:w="1523" w:type="dxa"/>
          </w:tcPr>
          <w:p w14:paraId="1A790F4A" w14:textId="77777777" w:rsidR="00280581" w:rsidRPr="009826B9" w:rsidRDefault="00280581" w:rsidP="000F5D87">
            <w:pPr>
              <w:autoSpaceDE w:val="0"/>
              <w:autoSpaceDN w:val="0"/>
              <w:adjustRightInd w:val="0"/>
              <w:spacing w:after="0"/>
              <w:ind w:left="360" w:right="-1"/>
              <w:jc w:val="center"/>
              <w:rPr>
                <w:bCs/>
                <w:sz w:val="20"/>
                <w:szCs w:val="20"/>
                <w:lang w:eastAsia="en-US"/>
              </w:rPr>
            </w:pPr>
            <w:r w:rsidRPr="009826B9">
              <w:rPr>
                <w:bCs/>
                <w:sz w:val="20"/>
                <w:szCs w:val="20"/>
                <w:lang w:eastAsia="en-US"/>
              </w:rPr>
              <w:t>0,1 t</w:t>
            </w:r>
          </w:p>
        </w:tc>
      </w:tr>
    </w:tbl>
    <w:p w14:paraId="56E8CC6D" w14:textId="77777777" w:rsidR="00280581" w:rsidRPr="009826B9" w:rsidRDefault="00280581" w:rsidP="00280581">
      <w:pPr>
        <w:autoSpaceDE w:val="0"/>
        <w:autoSpaceDN w:val="0"/>
        <w:adjustRightInd w:val="0"/>
        <w:spacing w:after="0"/>
        <w:ind w:left="360" w:right="-1"/>
        <w:jc w:val="left"/>
        <w:rPr>
          <w:bCs/>
          <w:sz w:val="18"/>
          <w:szCs w:val="18"/>
          <w:lang w:eastAsia="en-US"/>
        </w:rPr>
      </w:pPr>
      <w:r w:rsidRPr="009826B9">
        <w:rPr>
          <w:bCs/>
          <w:sz w:val="18"/>
          <w:szCs w:val="18"/>
          <w:lang w:eastAsia="en-US"/>
        </w:rPr>
        <w:t>O – ostatní odpady</w:t>
      </w:r>
    </w:p>
    <w:p w14:paraId="3BF7581A" w14:textId="77777777" w:rsidR="00280581" w:rsidRPr="009826B9" w:rsidRDefault="00280581" w:rsidP="00280581">
      <w:pPr>
        <w:ind w:left="360" w:right="-1"/>
        <w:rPr>
          <w:bCs/>
          <w:sz w:val="18"/>
          <w:szCs w:val="18"/>
          <w:lang w:eastAsia="en-US"/>
        </w:rPr>
      </w:pPr>
      <w:r w:rsidRPr="009826B9">
        <w:t>Beton se odveze na drtičku a bude moct být použit k dalšímu použití.</w:t>
      </w:r>
    </w:p>
    <w:p w14:paraId="09177767" w14:textId="1AC40088" w:rsidR="00AA73C0" w:rsidRPr="001161E3" w:rsidRDefault="00AA73C0" w:rsidP="00CD5CF3">
      <w:pPr>
        <w:pStyle w:val="Nadpis3"/>
        <w:numPr>
          <w:ilvl w:val="0"/>
          <w:numId w:val="20"/>
        </w:numPr>
        <w:ind w:right="-1"/>
      </w:pPr>
      <w:bookmarkStart w:id="95" w:name="_Toc130819552"/>
      <w:r w:rsidRPr="001161E3">
        <w:t>Požadavky na kapacity veřejných sítí komunikačních vedení a elektronického komunikačního zařízení veřejné komunikační sítě</w:t>
      </w:r>
      <w:bookmarkEnd w:id="94"/>
      <w:bookmarkEnd w:id="95"/>
    </w:p>
    <w:p w14:paraId="644C4D7C" w14:textId="77777777" w:rsidR="00AA73C0" w:rsidRPr="001161E3" w:rsidRDefault="009E0854" w:rsidP="00CD5CF3">
      <w:pPr>
        <w:ind w:right="-1"/>
      </w:pPr>
      <w:r w:rsidRPr="001161E3">
        <w:t>Nejsou požadavky na nové kapacity.</w:t>
      </w:r>
    </w:p>
    <w:p w14:paraId="5E45682F" w14:textId="77777777" w:rsidR="008808DB" w:rsidRPr="009826B9" w:rsidRDefault="00D02FAC" w:rsidP="00CD5CF3">
      <w:pPr>
        <w:pStyle w:val="Nadpis2"/>
        <w:ind w:right="-1"/>
      </w:pPr>
      <w:bookmarkStart w:id="96" w:name="_Toc516574303"/>
      <w:bookmarkStart w:id="97" w:name="_Toc66914859"/>
      <w:bookmarkStart w:id="98" w:name="_Toc130819553"/>
      <w:r w:rsidRPr="009826B9">
        <w:t>B.2.4</w:t>
      </w:r>
      <w:r w:rsidRPr="009826B9">
        <w:tab/>
      </w:r>
      <w:r w:rsidR="008808DB" w:rsidRPr="009826B9">
        <w:t>Bezbariérové užívání staveb</w:t>
      </w:r>
      <w:bookmarkEnd w:id="96"/>
      <w:bookmarkEnd w:id="97"/>
      <w:bookmarkEnd w:id="98"/>
    </w:p>
    <w:p w14:paraId="10A6DE94" w14:textId="77777777" w:rsidR="009826B9" w:rsidRPr="003F283D" w:rsidRDefault="009826B9" w:rsidP="009826B9">
      <w:bookmarkStart w:id="99" w:name="_Toc516574304"/>
      <w:bookmarkStart w:id="100" w:name="_Toc66914860"/>
      <w:r w:rsidRPr="003F283D">
        <w:t xml:space="preserve">Komunikace pro pěší jsou řešeny v rámci stavby bezbariérově a jsou doplněny slepeckou reliéfní dlažbou. Všechny bezbariérové úpravy jsou v souladu s vyhláškou č. 398/2009 Sb. o obecných technických požadavcích zabezpečujících bezbariérové užívání staveb v platném znění a s normou ČSN 73 6110 Projektování místních komunikací vč. změny Z1. </w:t>
      </w:r>
    </w:p>
    <w:p w14:paraId="6CB58D62" w14:textId="77777777" w:rsidR="009826B9" w:rsidRPr="003F283D" w:rsidRDefault="009826B9" w:rsidP="009826B9">
      <w:pPr>
        <w:spacing w:line="240" w:lineRule="atLeast"/>
      </w:pPr>
      <w:r w:rsidRPr="003F283D">
        <w:t xml:space="preserve">Komunikace pro pěší bude doplněna o umělou vodící linii ve formě zvýšené vnější obruby (+ 6 cm). Vodící linie nebude přerušena na délku větší než 8,0 m. Vyústění do vozovky je doplněno o varovný pás šířky 40 cm z reliéfní dlažby. </w:t>
      </w:r>
    </w:p>
    <w:p w14:paraId="0BFDDC98" w14:textId="77777777" w:rsidR="009826B9" w:rsidRPr="003F283D" w:rsidRDefault="009826B9" w:rsidP="009826B9">
      <w:r w:rsidRPr="003F283D">
        <w:t>Sklony ramp chodníků nepřesáhnou sklon 8,33 %.</w:t>
      </w:r>
    </w:p>
    <w:p w14:paraId="25046D97" w14:textId="77777777" w:rsidR="009826B9" w:rsidRPr="003F283D" w:rsidRDefault="009826B9" w:rsidP="009826B9">
      <w:r w:rsidRPr="003F283D">
        <w:t xml:space="preserve">Místa vyústění do vozovky jsou důsledně </w:t>
      </w:r>
      <w:proofErr w:type="gramStart"/>
      <w:r w:rsidRPr="003F283D">
        <w:t>řešeny</w:t>
      </w:r>
      <w:proofErr w:type="gramEnd"/>
      <w:r w:rsidRPr="003F283D">
        <w:t xml:space="preserve"> bezbariérově, kdy výška obruby chodníku je oproti vozovce zvýšena o </w:t>
      </w:r>
      <w:smartTag w:uri="urn:schemas-microsoft-com:office:smarttags" w:element="metricconverter">
        <w:smartTagPr>
          <w:attr w:name="ProductID" w:val="2ﾠcm"/>
        </w:smartTagPr>
        <w:r w:rsidRPr="003F283D">
          <w:t>2 cm</w:t>
        </w:r>
      </w:smartTag>
      <w:r w:rsidRPr="003F283D">
        <w:t xml:space="preserve">. </w:t>
      </w:r>
      <w:proofErr w:type="gramStart"/>
      <w:r w:rsidRPr="003F283D">
        <w:t>Místa</w:t>
      </w:r>
      <w:proofErr w:type="gramEnd"/>
      <w:r w:rsidRPr="003F283D">
        <w:t xml:space="preserve"> kde je silniční obruba nižší než 8 cm jsou doplněna o varovný pás šířky 0,4 m. </w:t>
      </w:r>
    </w:p>
    <w:p w14:paraId="35ED0070" w14:textId="77777777" w:rsidR="009826B9" w:rsidRDefault="009826B9" w:rsidP="009826B9">
      <w:r>
        <w:lastRenderedPageBreak/>
        <w:t xml:space="preserve">Sdružený přechod pro chodce a přejezd pro cyklisty </w:t>
      </w:r>
      <w:r w:rsidRPr="00C45ADF">
        <w:t>bude doplněn o slepeckou reliéfní dlažbu ve formě signálních (šířky 80 cm) a varovných pásů (š. 40 cm). Varovné pásy budou přesahovat do vzdálenosti, kde bude rozdíl výšek mezi chodníkem a vozovkou min. 8 cm.</w:t>
      </w:r>
      <w:r w:rsidRPr="00B13AE8">
        <w:t xml:space="preserve"> </w:t>
      </w:r>
      <w:r>
        <w:t>Přechod pro chodce bude dále doplněn o vodící pás přechodu pro chodce šířky 55 cm v plastovém provedení.</w:t>
      </w:r>
    </w:p>
    <w:p w14:paraId="6036A692" w14:textId="77777777" w:rsidR="009826B9" w:rsidRDefault="009826B9" w:rsidP="009826B9">
      <w:r>
        <w:t>Místa pro přecházení je</w:t>
      </w:r>
      <w:r w:rsidRPr="002563F8">
        <w:t xml:space="preserve"> důsledně řeše</w:t>
      </w:r>
      <w:r>
        <w:t>no</w:t>
      </w:r>
      <w:r w:rsidRPr="002563F8">
        <w:t xml:space="preserve"> bezbariérově, kdy výška obruby chodníku je oproti vozovce zvýšena o </w:t>
      </w:r>
      <w:smartTag w:uri="urn:schemas-microsoft-com:office:smarttags" w:element="metricconverter">
        <w:smartTagPr>
          <w:attr w:name="ProductID" w:val="2ﾠcm"/>
        </w:smartTagPr>
        <w:r w:rsidRPr="002563F8">
          <w:t>2 cm</w:t>
        </w:r>
      </w:smartTag>
      <w:r w:rsidRPr="002563F8">
        <w:t xml:space="preserve">. </w:t>
      </w:r>
      <w:r>
        <w:t xml:space="preserve">Místo pro přecházení </w:t>
      </w:r>
      <w:r w:rsidRPr="002563F8">
        <w:t xml:space="preserve">je doplněn o varovný pás šířky 0,4 m a o signální pás šířky 0,8 m. </w:t>
      </w:r>
      <w:r>
        <w:t xml:space="preserve">Signální pás bude od varovného odsazen o 40 cm. </w:t>
      </w:r>
      <w:r w:rsidRPr="002563F8">
        <w:t xml:space="preserve">Varovný pás bude přesahovat do rampové části chodníku až do rozdílu výšek </w:t>
      </w:r>
      <w:smartTag w:uri="urn:schemas-microsoft-com:office:smarttags" w:element="metricconverter">
        <w:smartTagPr>
          <w:attr w:name="ProductID" w:val="8ﾠcm"/>
        </w:smartTagPr>
        <w:r w:rsidRPr="002563F8">
          <w:t>8 cm</w:t>
        </w:r>
      </w:smartTag>
      <w:r w:rsidRPr="002563F8">
        <w:t xml:space="preserve">. </w:t>
      </w:r>
      <w:r>
        <w:t xml:space="preserve">Místa pro přecházení budou dále </w:t>
      </w:r>
      <w:proofErr w:type="gramStart"/>
      <w:r>
        <w:t>doplněny</w:t>
      </w:r>
      <w:proofErr w:type="gramEnd"/>
      <w:r>
        <w:t xml:space="preserve"> o vodící pásy míst pro přecházení šířky 55 cm v plastovém provedení.</w:t>
      </w:r>
    </w:p>
    <w:p w14:paraId="2BA11FBC" w14:textId="77777777" w:rsidR="009826B9" w:rsidRPr="00777BA1" w:rsidRDefault="009826B9" w:rsidP="009826B9">
      <w:pPr>
        <w:rPr>
          <w:color w:val="FF0000"/>
        </w:rPr>
      </w:pPr>
    </w:p>
    <w:p w14:paraId="5F4B29F7" w14:textId="77777777" w:rsidR="009826B9" w:rsidRPr="003F283D" w:rsidRDefault="009826B9" w:rsidP="009826B9">
      <w:r w:rsidRPr="003F283D">
        <w:t>Povrch chodníku je také navržen v souladu s požadavky uvedenými v bodu č. 1.1.2. přílohy č. 1 vyhlášky č. 398/2009 Sb., to znamená, že navržený povrch splňuje požadavek na součinitel smykového tření min. 0,5.</w:t>
      </w:r>
    </w:p>
    <w:p w14:paraId="5C039639" w14:textId="700D7D27" w:rsidR="009826B9" w:rsidRDefault="009826B9" w:rsidP="009826B9">
      <w:r w:rsidRPr="003F283D">
        <w:t xml:space="preserve">Varovné a signální pásy budou zřízeny z reliéfní slepecké dlažby dle nařízení vlády č. 163/2002 Sb. a TN TZÚS </w:t>
      </w:r>
      <w:proofErr w:type="gramStart"/>
      <w:r w:rsidRPr="003F283D">
        <w:t>12.03.04,-</w:t>
      </w:r>
      <w:proofErr w:type="gramEnd"/>
      <w:r w:rsidRPr="003F283D">
        <w:t xml:space="preserve">06 a budou kontrastní barvy (antracitové) oproti okolnímu povrchu komunikace. </w:t>
      </w:r>
    </w:p>
    <w:p w14:paraId="7C99142A" w14:textId="36119811" w:rsidR="008808DB" w:rsidRPr="0062486F" w:rsidRDefault="00D02FAC" w:rsidP="00CD5CF3">
      <w:pPr>
        <w:pStyle w:val="Nadpis2"/>
        <w:ind w:right="-1"/>
      </w:pPr>
      <w:bookmarkStart w:id="101" w:name="_Toc130819554"/>
      <w:r w:rsidRPr="0062486F">
        <w:t>B.2.5</w:t>
      </w:r>
      <w:r w:rsidRPr="0062486F">
        <w:tab/>
      </w:r>
      <w:r w:rsidR="008808DB" w:rsidRPr="0062486F">
        <w:t>Bezpečnost při užívání stavby</w:t>
      </w:r>
      <w:bookmarkEnd w:id="99"/>
      <w:bookmarkEnd w:id="100"/>
      <w:bookmarkEnd w:id="101"/>
    </w:p>
    <w:p w14:paraId="41EE20BB" w14:textId="77777777" w:rsidR="00FB6F08" w:rsidRPr="0062486F" w:rsidRDefault="00FB6F08" w:rsidP="00FB6F08">
      <w:pPr>
        <w:ind w:right="-1"/>
      </w:pPr>
      <w:bookmarkStart w:id="102" w:name="_Toc516574305"/>
      <w:bookmarkStart w:id="103" w:name="_Toc66914861"/>
      <w:r w:rsidRPr="0062486F">
        <w:t xml:space="preserve">Je zajištěno zákonnou úpravou provozu na pozemních komunikacích. </w:t>
      </w:r>
    </w:p>
    <w:p w14:paraId="676A7595" w14:textId="77777777" w:rsidR="00FB6F08" w:rsidRPr="0062486F" w:rsidRDefault="00FB6F08" w:rsidP="00FB6F08">
      <w:pPr>
        <w:ind w:right="-1"/>
      </w:pPr>
      <w:r w:rsidRPr="0062486F">
        <w:t>Bezpečnost provozu bude posouzena příslušným orgánem Policie ČR.</w:t>
      </w:r>
    </w:p>
    <w:p w14:paraId="4619CC34" w14:textId="72DB1A93" w:rsidR="00FB6F08" w:rsidRPr="0062486F" w:rsidRDefault="00FB6F08" w:rsidP="00FB6F08">
      <w:r w:rsidRPr="0062486F">
        <w:t>Projektovaná stavba splňuje základní požadavk</w:t>
      </w:r>
      <w:r w:rsidR="0062486F" w:rsidRPr="0062486F">
        <w:t>y</w:t>
      </w:r>
      <w:r w:rsidRPr="0062486F">
        <w:t xml:space="preserve"> česk</w:t>
      </w:r>
      <w:r w:rsidR="0062486F" w:rsidRPr="0062486F">
        <w:t>ého</w:t>
      </w:r>
      <w:r w:rsidRPr="0062486F">
        <w:t xml:space="preserve"> nařízení vlády č. 163/2002Sb. </w:t>
      </w:r>
      <w:r w:rsidR="0062486F" w:rsidRPr="0062486F">
        <w:t>Nařízení vlády, kterým se stanoví technické požadavky na vybrané stavební výrobky.</w:t>
      </w:r>
    </w:p>
    <w:p w14:paraId="66BBCEF7" w14:textId="77777777" w:rsidR="00FB6F08" w:rsidRPr="00E14E60" w:rsidRDefault="00FB6F08" w:rsidP="00FB6F08">
      <w:r w:rsidRPr="00732FD7">
        <w:t xml:space="preserve">Stavba je navržena a bude provedena takovým způsobem, aby při jejím užívání nebo provozu nevznikalo nepřijatelné nebezpečí nehod nebo poškození, např. uklouznutím, pádem, nárazem, popálením, zásahem elektrickým proudem, zranění výbuchem a vloupání. </w:t>
      </w:r>
      <w:r w:rsidRPr="00E14E60">
        <w:t>Stavba bude uvedena do provozu po provedení předepsaných kontrol, zkoušek a revizí. Technický popis, návody k montáži, obsluze, provozu a bezpečnostní předpis pro příslušné zařízení uvedené v dokumentech výrobce musí být respektovány. Podmínkou k uvedení stavby do provozu a používání je, že odpovídají požadavkům stanoveným ve zvláštních právních předpisech v platném znění. Součásti technické dokumentace musí být zásady vykonávání kontrol a revizí.</w:t>
      </w:r>
    </w:p>
    <w:p w14:paraId="4DFFBF08" w14:textId="08F6D22C" w:rsidR="00FB6F08" w:rsidRPr="009826B9" w:rsidRDefault="00FB6F08" w:rsidP="00FB6F08">
      <w:r w:rsidRPr="00732FD7">
        <w:t xml:space="preserve">Provozovatel </w:t>
      </w:r>
      <w:r w:rsidR="000D24FA">
        <w:t>stavby</w:t>
      </w:r>
      <w:r w:rsidRPr="00732FD7">
        <w:t xml:space="preserve"> je povinen udržovat vešker</w:t>
      </w:r>
      <w:r w:rsidR="000D24FA">
        <w:t>é komunikace a zařízení</w:t>
      </w:r>
      <w:r w:rsidRPr="00732FD7">
        <w:t xml:space="preserve"> po dobu provozu ve stavu, který neohrožuje bezpečnost a zdraví osob. Bude udržovat objekt v dobrém </w:t>
      </w:r>
      <w:r w:rsidRPr="00732FD7">
        <w:rPr>
          <w:bCs/>
        </w:rPr>
        <w:t>technickém stavu</w:t>
      </w:r>
      <w:r w:rsidRPr="00732FD7">
        <w:t xml:space="preserve"> tak, aby nevznikalo nebezpečí ohrožující uživatele, jakož i jiná nebezpečí, např. požárního nebo hygienického </w:t>
      </w:r>
      <w:r w:rsidRPr="009826B9">
        <w:t>charakteru.</w:t>
      </w:r>
    </w:p>
    <w:p w14:paraId="2150CEEF" w14:textId="77777777" w:rsidR="008808DB" w:rsidRPr="009826B9" w:rsidRDefault="00D02FAC" w:rsidP="00CD5CF3">
      <w:pPr>
        <w:pStyle w:val="Nadpis2"/>
        <w:ind w:right="-1"/>
      </w:pPr>
      <w:bookmarkStart w:id="104" w:name="_Toc130819555"/>
      <w:r w:rsidRPr="009826B9">
        <w:t>B.2.6</w:t>
      </w:r>
      <w:r w:rsidRPr="009826B9">
        <w:tab/>
      </w:r>
      <w:r w:rsidR="008808DB" w:rsidRPr="009826B9">
        <w:t xml:space="preserve">Základní </w:t>
      </w:r>
      <w:r w:rsidR="000404C9" w:rsidRPr="009826B9">
        <w:t>charakteristika objektů</w:t>
      </w:r>
      <w:bookmarkEnd w:id="102"/>
      <w:bookmarkEnd w:id="103"/>
      <w:bookmarkEnd w:id="104"/>
    </w:p>
    <w:p w14:paraId="341F66E4" w14:textId="6FB629DE" w:rsidR="008808DB" w:rsidRPr="009826B9" w:rsidRDefault="00DE14D8" w:rsidP="00CD5CF3">
      <w:pPr>
        <w:ind w:right="-1"/>
      </w:pPr>
      <w:r w:rsidRPr="009826B9">
        <w:rPr>
          <w:b/>
        </w:rPr>
        <w:t>Stavební objekt</w:t>
      </w:r>
      <w:r w:rsidR="00373C82" w:rsidRPr="009826B9">
        <w:rPr>
          <w:b/>
        </w:rPr>
        <w:t>y</w:t>
      </w:r>
      <w:r w:rsidR="008808DB" w:rsidRPr="009826B9">
        <w:rPr>
          <w:b/>
        </w:rPr>
        <w:t>:</w:t>
      </w:r>
    </w:p>
    <w:p w14:paraId="18486124" w14:textId="77777777" w:rsidR="009826B9" w:rsidRPr="009826B9" w:rsidRDefault="009826B9" w:rsidP="009826B9">
      <w:pPr>
        <w:pStyle w:val="Zkladntext"/>
        <w:ind w:firstLine="708"/>
      </w:pPr>
      <w:r w:rsidRPr="009826B9">
        <w:t>SO 101 – Místní komunikace</w:t>
      </w:r>
    </w:p>
    <w:p w14:paraId="35FCF8E1" w14:textId="0E5BEE7C" w:rsidR="009826B9" w:rsidRPr="00942375" w:rsidRDefault="009826B9" w:rsidP="009826B9">
      <w:pPr>
        <w:pStyle w:val="Zkladntext"/>
        <w:ind w:firstLine="708"/>
      </w:pPr>
      <w:r w:rsidRPr="00942375">
        <w:t>SO 401 – Nasvětlení přechodu</w:t>
      </w:r>
    </w:p>
    <w:p w14:paraId="26C5C9F7" w14:textId="77777777" w:rsidR="0054585D" w:rsidRPr="00942375" w:rsidRDefault="009A18B2" w:rsidP="00CD5CF3">
      <w:pPr>
        <w:pStyle w:val="Odstavecseseznamem"/>
        <w:numPr>
          <w:ilvl w:val="0"/>
          <w:numId w:val="16"/>
        </w:numPr>
        <w:ind w:right="-1"/>
        <w:rPr>
          <w:b/>
          <w:i/>
        </w:rPr>
      </w:pPr>
      <w:r w:rsidRPr="00942375">
        <w:rPr>
          <w:b/>
          <w:i/>
        </w:rPr>
        <w:t>Popis současného stavu</w:t>
      </w:r>
    </w:p>
    <w:p w14:paraId="57FAB2F6" w14:textId="12A4A39F" w:rsidR="00942375" w:rsidRPr="00942375" w:rsidRDefault="000555F2" w:rsidP="00CD5CF3">
      <w:pPr>
        <w:ind w:right="-1"/>
      </w:pPr>
      <w:r w:rsidRPr="00942375">
        <w:t xml:space="preserve">Řešené území se nachází </w:t>
      </w:r>
      <w:r w:rsidR="00373C82" w:rsidRPr="00942375">
        <w:t xml:space="preserve">v </w:t>
      </w:r>
      <w:r w:rsidRPr="00942375">
        <w:t xml:space="preserve">zastavěné části města </w:t>
      </w:r>
      <w:r w:rsidR="00373C82" w:rsidRPr="00942375">
        <w:t>Kopřivnice</w:t>
      </w:r>
      <w:r w:rsidR="00942375" w:rsidRPr="00942375">
        <w:t xml:space="preserve"> na ulici Štefánikové v blízkosti železniční stanice</w:t>
      </w:r>
      <w:r w:rsidRPr="00942375">
        <w:t xml:space="preserve">, v současné době </w:t>
      </w:r>
      <w:r w:rsidR="00942375" w:rsidRPr="00942375">
        <w:t xml:space="preserve">již zpevněné plochy vykazují značné </w:t>
      </w:r>
      <w:proofErr w:type="gramStart"/>
      <w:r w:rsidR="00942375" w:rsidRPr="00942375">
        <w:t>poruchy</w:t>
      </w:r>
      <w:proofErr w:type="gramEnd"/>
      <w:r w:rsidR="00942375" w:rsidRPr="00942375">
        <w:t xml:space="preserve"> a proto investor přistoupil k objednání tohoto projektu.</w:t>
      </w:r>
    </w:p>
    <w:p w14:paraId="683DAB56" w14:textId="47251FAC" w:rsidR="000555F2" w:rsidRPr="00173417" w:rsidRDefault="00A463B3" w:rsidP="000555F2">
      <w:pPr>
        <w:ind w:right="-1"/>
      </w:pPr>
      <w:r w:rsidRPr="00173417">
        <w:lastRenderedPageBreak/>
        <w:t xml:space="preserve">Dle ÚPD </w:t>
      </w:r>
      <w:r w:rsidR="001C598C" w:rsidRPr="00173417">
        <w:t xml:space="preserve">se zájmovému území nachází v plochách </w:t>
      </w:r>
      <w:r w:rsidR="00942375" w:rsidRPr="00173417">
        <w:t xml:space="preserve">„Plochy dopravní infrastruktury – specifická silniční“. </w:t>
      </w:r>
    </w:p>
    <w:p w14:paraId="47E083B7" w14:textId="77777777" w:rsidR="00C4504C" w:rsidRPr="00173417" w:rsidRDefault="00C4504C" w:rsidP="00CD5CF3">
      <w:pPr>
        <w:pStyle w:val="Odstavecseseznamem"/>
        <w:numPr>
          <w:ilvl w:val="0"/>
          <w:numId w:val="16"/>
        </w:numPr>
        <w:ind w:right="-1"/>
        <w:rPr>
          <w:b/>
          <w:i/>
        </w:rPr>
      </w:pPr>
      <w:r w:rsidRPr="00173417">
        <w:rPr>
          <w:b/>
          <w:i/>
        </w:rPr>
        <w:t>Popis navrženého řešení</w:t>
      </w:r>
    </w:p>
    <w:p w14:paraId="0B29D3CF" w14:textId="77777777" w:rsidR="00C4504C" w:rsidRPr="00173417" w:rsidRDefault="00C4504C" w:rsidP="00CD5CF3">
      <w:pPr>
        <w:pStyle w:val="Odstavecseseznamem"/>
        <w:numPr>
          <w:ilvl w:val="0"/>
          <w:numId w:val="17"/>
        </w:numPr>
        <w:ind w:right="-1"/>
        <w:rPr>
          <w:b/>
        </w:rPr>
      </w:pPr>
      <w:r w:rsidRPr="00173417">
        <w:rPr>
          <w:b/>
        </w:rPr>
        <w:t>Pozemní komunikace</w:t>
      </w:r>
    </w:p>
    <w:p w14:paraId="5455E525" w14:textId="65CA17EB" w:rsidR="00173417" w:rsidRPr="00173417" w:rsidRDefault="00173417" w:rsidP="00173417">
      <w:pPr>
        <w:ind w:right="-1"/>
      </w:pPr>
      <w:r w:rsidRPr="00173417">
        <w:t>Celková výměra zpevněných ploch v rámci tohoto stavebního objektu činí cca. </w:t>
      </w:r>
      <w:r w:rsidR="00280581">
        <w:t>757</w:t>
      </w:r>
      <w:r w:rsidRPr="00173417">
        <w:t xml:space="preserve"> m</w:t>
      </w:r>
      <w:r w:rsidRPr="00173417">
        <w:rPr>
          <w:vertAlign w:val="superscript"/>
        </w:rPr>
        <w:t>2</w:t>
      </w:r>
      <w:r w:rsidRPr="00173417">
        <w:t xml:space="preserve"> </w:t>
      </w:r>
    </w:p>
    <w:p w14:paraId="395024D4" w14:textId="77777777" w:rsidR="00173417" w:rsidRPr="00173417" w:rsidRDefault="00173417" w:rsidP="00173417">
      <w:r w:rsidRPr="00173417">
        <w:t>V rámci stavby dojde k stavebním úpravám v prostoru křižovatky u vily Machů na ulici Štefánikové u železniční stanice v Kopřivnici.</w:t>
      </w:r>
    </w:p>
    <w:p w14:paraId="52A19C13" w14:textId="77777777" w:rsidR="00173417" w:rsidRPr="00173417" w:rsidRDefault="00173417" w:rsidP="00173417">
      <w:r w:rsidRPr="00173417">
        <w:t>Stávající dlouhý zpomalovací práh se dvěma přechody pro chodce přes ulici Štefánikovou bude zdemolován a nahrazen novým pouze s jedním přechodem pro chodce.</w:t>
      </w:r>
    </w:p>
    <w:p w14:paraId="1CED748C" w14:textId="77777777" w:rsidR="00173417" w:rsidRPr="00173417" w:rsidRDefault="00173417" w:rsidP="00173417">
      <w:r w:rsidRPr="00173417">
        <w:t>Stávající vozovka ulice Štefánikovy bude zúžena, tak aby bylo docíleno zřízení přechodu pro chodce délky odpovídající legislativě, tzn. 7,0 m. Zúžení se provede osazením zvýšené silniční obruby na východní straně vozovky. Stávající vozovka za novou obrubou bude zdemolována a nahrazena zatravněnou plochou.</w:t>
      </w:r>
    </w:p>
    <w:p w14:paraId="5C9CEB0F" w14:textId="77777777" w:rsidR="00173417" w:rsidRDefault="00173417" w:rsidP="00173417">
      <w:r w:rsidRPr="00173417">
        <w:t>Navržený přechod pro chodce bude doplněn o nový dlouhý zpomalovací práh s asfaltovým povrchem. Délka prahu bude 7,0 m (vč. 1,5m nájezdových ramp), šířka prahu je 7,0 m (práh zasahuje do oblouku křižovatky, kde dochází k jeho rozšíření</w:t>
      </w:r>
      <w:r>
        <w:t>) a výška prahu + 8 cm. Nájezdové rampy budou od vozovky a horní plochy prahu odděleny zapuštěnou betonovou obrubou.</w:t>
      </w:r>
    </w:p>
    <w:p w14:paraId="0AF2943D" w14:textId="77777777" w:rsidR="00173417" w:rsidRDefault="00173417" w:rsidP="00173417">
      <w:r>
        <w:t>Vedlejší komunikace směřující k vile Machů bude rozšířena na 5,5 m (v křižovatkovém prostoru) a 5,0 m tak aby umožnila komfortní vyhnutí dvou protijedoucích vozidel.</w:t>
      </w:r>
    </w:p>
    <w:p w14:paraId="172DB052" w14:textId="77777777" w:rsidR="00173417" w:rsidRDefault="00173417" w:rsidP="00173417">
      <w:r>
        <w:t>Provede se stavební úprava stávajících zpevněných ploch u vily Machů vč. cyklistické stezky. Původní dlažba bude nahrazena novou dle koncepce architektů města.</w:t>
      </w:r>
    </w:p>
    <w:p w14:paraId="4ED1EA31" w14:textId="77777777" w:rsidR="00173417" w:rsidRPr="006A4CC7" w:rsidRDefault="00173417" w:rsidP="00173417">
      <w:r>
        <w:t>Dále dojde k zřízení společné stezky pro chodce a cyklisty šířky 3,0 m umožňující průjezd cyklistů až k chodníkové rampě směřující k železniční stanici.</w:t>
      </w:r>
    </w:p>
    <w:p w14:paraId="661240AD" w14:textId="77777777" w:rsidR="00173417" w:rsidRPr="00E2582C" w:rsidRDefault="00173417" w:rsidP="00173417">
      <w:r w:rsidRPr="00E2582C">
        <w:t xml:space="preserve">Nároží křižovatky budou </w:t>
      </w:r>
      <w:proofErr w:type="gramStart"/>
      <w:r w:rsidRPr="00E2582C">
        <w:t>doplněny</w:t>
      </w:r>
      <w:proofErr w:type="gramEnd"/>
      <w:r w:rsidRPr="00E2582C">
        <w:t xml:space="preserve"> výsadbou vegetačních úprav. Záhon bude osazen trvalkovou výsadbou. Podrobné řešení (osazovací plán, technologie výsadeb, následná péče, rozpočet nákladů a pod) bude dodáno investorem stavby před zadáním výsadby.</w:t>
      </w:r>
    </w:p>
    <w:p w14:paraId="644555EF" w14:textId="4F96CF8F" w:rsidR="00173417" w:rsidRPr="00173417" w:rsidRDefault="00173417" w:rsidP="00173417">
      <w:pPr>
        <w:pStyle w:val="Normlnweb"/>
        <w:spacing w:before="0" w:beforeAutospacing="0" w:after="120" w:afterAutospacing="0"/>
        <w:ind w:left="-540" w:right="-720" w:firstLine="540"/>
        <w:rPr>
          <w:b/>
          <w:bCs/>
          <w:sz w:val="22"/>
          <w:szCs w:val="22"/>
          <w:u w:val="single"/>
        </w:rPr>
      </w:pPr>
      <w:r w:rsidRPr="00173417">
        <w:rPr>
          <w:b/>
          <w:bCs/>
          <w:sz w:val="22"/>
          <w:szCs w:val="22"/>
          <w:u w:val="single"/>
        </w:rPr>
        <w:t>Konstrukce dlážděné plochy chodníku:</w:t>
      </w:r>
      <w:r w:rsidRPr="00173417">
        <w:rPr>
          <w:b/>
          <w:bCs/>
          <w:sz w:val="22"/>
          <w:szCs w:val="22"/>
        </w:rPr>
        <w:tab/>
      </w:r>
      <w:r w:rsidRPr="00173417">
        <w:rPr>
          <w:b/>
          <w:bCs/>
          <w:sz w:val="22"/>
          <w:szCs w:val="22"/>
        </w:rPr>
        <w:tab/>
      </w:r>
      <w:r w:rsidRPr="00173417">
        <w:rPr>
          <w:b/>
          <w:bCs/>
          <w:sz w:val="22"/>
          <w:szCs w:val="22"/>
        </w:rPr>
        <w:tab/>
      </w:r>
      <w:r w:rsidRPr="00173417">
        <w:rPr>
          <w:b/>
          <w:bCs/>
          <w:sz w:val="22"/>
          <w:szCs w:val="22"/>
        </w:rPr>
        <w:tab/>
      </w:r>
      <w:r w:rsidRPr="00173417">
        <w:rPr>
          <w:b/>
          <w:bCs/>
          <w:sz w:val="22"/>
          <w:szCs w:val="22"/>
        </w:rPr>
        <w:tab/>
      </w:r>
    </w:p>
    <w:p w14:paraId="52FEA91C" w14:textId="77777777" w:rsidR="00173417" w:rsidRPr="00173417" w:rsidRDefault="00173417" w:rsidP="00173417">
      <w:pPr>
        <w:ind w:left="-540" w:right="-720" w:firstLine="540"/>
        <w:rPr>
          <w:b/>
          <w:bCs/>
          <w:sz w:val="22"/>
          <w:szCs w:val="22"/>
          <w:u w:val="single"/>
        </w:rPr>
      </w:pPr>
      <w:r w:rsidRPr="00173417">
        <w:rPr>
          <w:sz w:val="22"/>
          <w:szCs w:val="22"/>
        </w:rPr>
        <w:t xml:space="preserve">(zhutnění zemní pláně na min 30 </w:t>
      </w:r>
      <w:proofErr w:type="spellStart"/>
      <w:r w:rsidRPr="00173417">
        <w:rPr>
          <w:sz w:val="22"/>
          <w:szCs w:val="22"/>
        </w:rPr>
        <w:t>MPa</w:t>
      </w:r>
      <w:proofErr w:type="spellEnd"/>
      <w:r w:rsidRPr="00173417">
        <w:rPr>
          <w:sz w:val="22"/>
          <w:szCs w:val="22"/>
        </w:rPr>
        <w:t>!):</w:t>
      </w:r>
    </w:p>
    <w:p w14:paraId="0EAA779C"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zámková dlažba</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DL</w:t>
      </w:r>
      <w:r w:rsidRPr="00173417">
        <w:rPr>
          <w:rFonts w:ascii="Times New Roman" w:hAnsi="Times New Roman"/>
          <w:i w:val="0"/>
          <w:szCs w:val="22"/>
        </w:rPr>
        <w:tab/>
        <w:t xml:space="preserve">  </w:t>
      </w:r>
      <w:r w:rsidRPr="00173417">
        <w:rPr>
          <w:rFonts w:ascii="Times New Roman" w:hAnsi="Times New Roman"/>
          <w:i w:val="0"/>
          <w:szCs w:val="22"/>
        </w:rPr>
        <w:tab/>
        <w:t xml:space="preserve">80 mm </w:t>
      </w:r>
      <w:r w:rsidRPr="00173417">
        <w:rPr>
          <w:rFonts w:ascii="Times New Roman" w:hAnsi="Times New Roman"/>
          <w:i w:val="0"/>
          <w:szCs w:val="22"/>
        </w:rPr>
        <w:tab/>
      </w:r>
    </w:p>
    <w:p w14:paraId="3CBB4662"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lože pod dlažbu</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L</w:t>
      </w:r>
      <w:r w:rsidRPr="00173417">
        <w:rPr>
          <w:rFonts w:ascii="Times New Roman" w:hAnsi="Times New Roman"/>
          <w:i w:val="0"/>
          <w:szCs w:val="22"/>
        </w:rPr>
        <w:tab/>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6131</w:t>
      </w:r>
      <w:r w:rsidRPr="00173417">
        <w:rPr>
          <w:rFonts w:ascii="Times New Roman" w:hAnsi="Times New Roman"/>
          <w:i w:val="0"/>
          <w:szCs w:val="22"/>
        </w:rPr>
        <w:tab/>
        <w:t xml:space="preserve">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7787E59B" w14:textId="24A17B50" w:rsidR="00173417" w:rsidRPr="00173417" w:rsidRDefault="00173417" w:rsidP="0017341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B</w:t>
      </w:r>
      <w:r w:rsidRPr="00173417">
        <w:rPr>
          <w:rFonts w:ascii="Times New Roman" w:hAnsi="Times New Roman"/>
          <w:sz w:val="22"/>
          <w:szCs w:val="22"/>
          <w:u w:val="single"/>
        </w:rPr>
        <w:t xml:space="preserve">       min. </w:t>
      </w:r>
      <w:r w:rsidRPr="00173417">
        <w:rPr>
          <w:rFonts w:ascii="Times New Roman" w:hAnsi="Times New Roman"/>
          <w:sz w:val="22"/>
          <w:szCs w:val="22"/>
          <w:u w:val="single"/>
        </w:rPr>
        <w:tab/>
        <w:t xml:space="preserve">300 mm </w:t>
      </w:r>
      <w:r w:rsidRPr="00173417">
        <w:rPr>
          <w:rFonts w:ascii="Times New Roman" w:hAnsi="Times New Roman"/>
          <w:sz w:val="22"/>
          <w:szCs w:val="22"/>
          <w:u w:val="single"/>
        </w:rPr>
        <w:tab/>
        <w:t>ČSN 73 6126-</w:t>
      </w:r>
      <w:proofErr w:type="gramStart"/>
      <w:r w:rsidRPr="00173417">
        <w:rPr>
          <w:rFonts w:ascii="Times New Roman" w:hAnsi="Times New Roman"/>
          <w:sz w:val="22"/>
          <w:szCs w:val="22"/>
          <w:u w:val="single"/>
        </w:rPr>
        <w:t>1  E</w:t>
      </w:r>
      <w:r w:rsidRPr="00173417">
        <w:rPr>
          <w:rFonts w:ascii="Times New Roman" w:hAnsi="Times New Roman"/>
          <w:sz w:val="22"/>
          <w:szCs w:val="22"/>
          <w:u w:val="single"/>
          <w:vertAlign w:val="subscript"/>
        </w:rPr>
        <w:t>DEF</w:t>
      </w:r>
      <w:proofErr w:type="gramEnd"/>
      <w:r w:rsidRPr="00173417">
        <w:rPr>
          <w:rFonts w:ascii="Times New Roman" w:hAnsi="Times New Roman"/>
          <w:sz w:val="22"/>
          <w:szCs w:val="22"/>
          <w:u w:val="single"/>
          <w:vertAlign w:val="subscript"/>
        </w:rPr>
        <w:t xml:space="preserve">,2 </w:t>
      </w:r>
      <w:r w:rsidRPr="00173417">
        <w:rPr>
          <w:rFonts w:ascii="Times New Roman" w:hAnsi="Times New Roman"/>
          <w:sz w:val="22"/>
          <w:szCs w:val="22"/>
          <w:u w:val="single"/>
        </w:rPr>
        <w:t>= 30 </w:t>
      </w:r>
      <w:proofErr w:type="spellStart"/>
      <w:r w:rsidRPr="00173417">
        <w:rPr>
          <w:rFonts w:ascii="Times New Roman" w:hAnsi="Times New Roman"/>
          <w:sz w:val="22"/>
          <w:szCs w:val="22"/>
          <w:u w:val="single"/>
        </w:rPr>
        <w:t>MPa</w:t>
      </w:r>
      <w:proofErr w:type="spellEnd"/>
    </w:p>
    <w:p w14:paraId="33805A81" w14:textId="620462FC" w:rsidR="00173417" w:rsidRPr="00173417" w:rsidRDefault="00173417" w:rsidP="00173417">
      <w:pPr>
        <w:ind w:left="-540" w:right="-720" w:firstLine="540"/>
        <w:rPr>
          <w:sz w:val="22"/>
          <w:szCs w:val="22"/>
        </w:rPr>
      </w:pPr>
      <w:r w:rsidRPr="00173417">
        <w:rPr>
          <w:sz w:val="22"/>
          <w:szCs w:val="22"/>
        </w:rPr>
        <w:t xml:space="preserve">                                             </w:t>
      </w:r>
      <w:r>
        <w:rPr>
          <w:sz w:val="22"/>
          <w:szCs w:val="22"/>
        </w:rPr>
        <w:tab/>
      </w:r>
      <w:r w:rsidRPr="00173417">
        <w:rPr>
          <w:sz w:val="22"/>
          <w:szCs w:val="22"/>
        </w:rPr>
        <w:t xml:space="preserve"> celkem min. </w:t>
      </w:r>
      <w:proofErr w:type="spellStart"/>
      <w:r w:rsidRPr="00173417">
        <w:rPr>
          <w:sz w:val="22"/>
          <w:szCs w:val="22"/>
        </w:rPr>
        <w:t>tl</w:t>
      </w:r>
      <w:proofErr w:type="spellEnd"/>
      <w:r w:rsidRPr="00173417">
        <w:rPr>
          <w:sz w:val="22"/>
          <w:szCs w:val="22"/>
        </w:rPr>
        <w:t xml:space="preserve">. </w:t>
      </w:r>
      <w:r w:rsidRPr="00173417">
        <w:rPr>
          <w:sz w:val="22"/>
          <w:szCs w:val="22"/>
        </w:rPr>
        <w:tab/>
        <w:t>420 mm.</w:t>
      </w:r>
    </w:p>
    <w:p w14:paraId="5E1CCF9E" w14:textId="77777777" w:rsidR="00173417" w:rsidRPr="00173417" w:rsidRDefault="00173417" w:rsidP="00173417">
      <w:r w:rsidRPr="00173417">
        <w:t>Konstrukce je navržena jako rozebíratelná a odpovídá třídě dopravního zatížení VI a návrhové úrovni porušení vozovky D2-D-1 PIII dle TP 170 Navrhování vozovek pozemních komunikací.</w:t>
      </w:r>
    </w:p>
    <w:p w14:paraId="7D905D84" w14:textId="425B201E" w:rsidR="00173417" w:rsidRPr="00173417" w:rsidRDefault="00173417" w:rsidP="00173417">
      <w:pPr>
        <w:pStyle w:val="Normlnweb"/>
        <w:spacing w:before="0" w:beforeAutospacing="0" w:after="120" w:afterAutospacing="0"/>
        <w:ind w:left="-540" w:right="-720" w:firstLine="540"/>
        <w:rPr>
          <w:b/>
          <w:bCs/>
          <w:sz w:val="22"/>
          <w:szCs w:val="22"/>
          <w:u w:val="single"/>
        </w:rPr>
      </w:pPr>
      <w:r w:rsidRPr="00173417">
        <w:rPr>
          <w:b/>
          <w:bCs/>
          <w:sz w:val="22"/>
          <w:szCs w:val="22"/>
          <w:u w:val="single"/>
        </w:rPr>
        <w:t xml:space="preserve">Konstrukce dlážděné plochy chodníku u dělené stezky: </w:t>
      </w:r>
    </w:p>
    <w:p w14:paraId="2660950E" w14:textId="77777777" w:rsidR="00173417" w:rsidRPr="00173417" w:rsidRDefault="00173417" w:rsidP="00173417">
      <w:pPr>
        <w:ind w:left="-540" w:right="-720" w:firstLine="540"/>
        <w:rPr>
          <w:b/>
          <w:bCs/>
          <w:sz w:val="22"/>
          <w:szCs w:val="22"/>
          <w:u w:val="single"/>
        </w:rPr>
      </w:pPr>
      <w:r w:rsidRPr="00173417">
        <w:rPr>
          <w:sz w:val="22"/>
          <w:szCs w:val="22"/>
        </w:rPr>
        <w:t xml:space="preserve">(zhutnění zemní pláně na min 30 </w:t>
      </w:r>
      <w:proofErr w:type="spellStart"/>
      <w:r w:rsidRPr="00173417">
        <w:rPr>
          <w:sz w:val="22"/>
          <w:szCs w:val="22"/>
        </w:rPr>
        <w:t>MPa</w:t>
      </w:r>
      <w:proofErr w:type="spellEnd"/>
      <w:r w:rsidRPr="00173417">
        <w:rPr>
          <w:sz w:val="22"/>
          <w:szCs w:val="22"/>
        </w:rPr>
        <w:t>!):</w:t>
      </w:r>
    </w:p>
    <w:p w14:paraId="6242F68D"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zámková dlažba</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DL</w:t>
      </w:r>
      <w:r w:rsidRPr="00173417">
        <w:rPr>
          <w:rFonts w:ascii="Times New Roman" w:hAnsi="Times New Roman"/>
          <w:i w:val="0"/>
          <w:szCs w:val="22"/>
        </w:rPr>
        <w:tab/>
        <w:t xml:space="preserve">  </w:t>
      </w:r>
      <w:r w:rsidRPr="00173417">
        <w:rPr>
          <w:rFonts w:ascii="Times New Roman" w:hAnsi="Times New Roman"/>
          <w:i w:val="0"/>
          <w:szCs w:val="22"/>
        </w:rPr>
        <w:tab/>
        <w:t xml:space="preserve">80 mm </w:t>
      </w:r>
      <w:r w:rsidRPr="00173417">
        <w:rPr>
          <w:rFonts w:ascii="Times New Roman" w:hAnsi="Times New Roman"/>
          <w:i w:val="0"/>
          <w:szCs w:val="22"/>
        </w:rPr>
        <w:tab/>
      </w:r>
    </w:p>
    <w:p w14:paraId="3DF96F77"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lože pod dlažbu</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L</w:t>
      </w:r>
      <w:r w:rsidRPr="00173417">
        <w:rPr>
          <w:rFonts w:ascii="Times New Roman" w:hAnsi="Times New Roman"/>
          <w:i w:val="0"/>
          <w:szCs w:val="22"/>
        </w:rPr>
        <w:tab/>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6131</w:t>
      </w:r>
      <w:r w:rsidRPr="00173417">
        <w:rPr>
          <w:rFonts w:ascii="Times New Roman" w:hAnsi="Times New Roman"/>
          <w:i w:val="0"/>
          <w:szCs w:val="22"/>
        </w:rPr>
        <w:tab/>
        <w:t xml:space="preserve">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253605D1" w14:textId="511B1D3E" w:rsidR="00173417" w:rsidRPr="00173417" w:rsidRDefault="00173417" w:rsidP="0017341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B</w:t>
      </w:r>
      <w:r w:rsidRPr="00173417">
        <w:rPr>
          <w:rFonts w:ascii="Times New Roman" w:hAnsi="Times New Roman"/>
          <w:sz w:val="22"/>
          <w:szCs w:val="22"/>
          <w:u w:val="single"/>
        </w:rPr>
        <w:t xml:space="preserve">       min. </w:t>
      </w:r>
      <w:r w:rsidRPr="00173417">
        <w:rPr>
          <w:rFonts w:ascii="Times New Roman" w:hAnsi="Times New Roman"/>
          <w:sz w:val="22"/>
          <w:szCs w:val="22"/>
          <w:u w:val="single"/>
        </w:rPr>
        <w:tab/>
        <w:t xml:space="preserve">300 mm </w:t>
      </w:r>
      <w:r w:rsidRPr="00173417">
        <w:rPr>
          <w:rFonts w:ascii="Times New Roman" w:hAnsi="Times New Roman"/>
          <w:sz w:val="22"/>
          <w:szCs w:val="22"/>
          <w:u w:val="single"/>
        </w:rPr>
        <w:tab/>
        <w:t>ČSN 73 6126-</w:t>
      </w:r>
      <w:proofErr w:type="gramStart"/>
      <w:r w:rsidRPr="00173417">
        <w:rPr>
          <w:rFonts w:ascii="Times New Roman" w:hAnsi="Times New Roman"/>
          <w:sz w:val="22"/>
          <w:szCs w:val="22"/>
          <w:u w:val="single"/>
        </w:rPr>
        <w:t>1  E</w:t>
      </w:r>
      <w:r w:rsidRPr="00173417">
        <w:rPr>
          <w:rFonts w:ascii="Times New Roman" w:hAnsi="Times New Roman"/>
          <w:sz w:val="22"/>
          <w:szCs w:val="22"/>
          <w:u w:val="single"/>
          <w:vertAlign w:val="subscript"/>
        </w:rPr>
        <w:t>DEF</w:t>
      </w:r>
      <w:proofErr w:type="gramEnd"/>
      <w:r w:rsidRPr="00173417">
        <w:rPr>
          <w:rFonts w:ascii="Times New Roman" w:hAnsi="Times New Roman"/>
          <w:sz w:val="22"/>
          <w:szCs w:val="22"/>
          <w:u w:val="single"/>
          <w:vertAlign w:val="subscript"/>
        </w:rPr>
        <w:t xml:space="preserve">,2 </w:t>
      </w:r>
      <w:r w:rsidRPr="00173417">
        <w:rPr>
          <w:rFonts w:ascii="Times New Roman" w:hAnsi="Times New Roman"/>
          <w:sz w:val="22"/>
          <w:szCs w:val="22"/>
          <w:u w:val="single"/>
        </w:rPr>
        <w:t>= 30 </w:t>
      </w:r>
      <w:proofErr w:type="spellStart"/>
      <w:r w:rsidRPr="00173417">
        <w:rPr>
          <w:rFonts w:ascii="Times New Roman" w:hAnsi="Times New Roman"/>
          <w:sz w:val="22"/>
          <w:szCs w:val="22"/>
          <w:u w:val="single"/>
        </w:rPr>
        <w:t>MPa</w:t>
      </w:r>
      <w:proofErr w:type="spellEnd"/>
    </w:p>
    <w:p w14:paraId="2489F7BF" w14:textId="64B9CBAB" w:rsidR="00173417" w:rsidRPr="00173417" w:rsidRDefault="00173417" w:rsidP="00173417">
      <w:pPr>
        <w:ind w:left="-540" w:right="-720"/>
        <w:rPr>
          <w:sz w:val="22"/>
          <w:szCs w:val="22"/>
        </w:rPr>
      </w:pPr>
      <w:r w:rsidRPr="00173417">
        <w:rPr>
          <w:sz w:val="22"/>
          <w:szCs w:val="22"/>
        </w:rPr>
        <w:t xml:space="preserve">                                              </w:t>
      </w:r>
      <w:r>
        <w:rPr>
          <w:sz w:val="22"/>
          <w:szCs w:val="22"/>
        </w:rPr>
        <w:tab/>
      </w:r>
      <w:r>
        <w:rPr>
          <w:sz w:val="22"/>
          <w:szCs w:val="22"/>
        </w:rPr>
        <w:tab/>
      </w:r>
      <w:r>
        <w:rPr>
          <w:sz w:val="22"/>
          <w:szCs w:val="22"/>
        </w:rPr>
        <w:tab/>
      </w:r>
      <w:r w:rsidRPr="00173417">
        <w:rPr>
          <w:sz w:val="22"/>
          <w:szCs w:val="22"/>
        </w:rPr>
        <w:t xml:space="preserve">celkem min. </w:t>
      </w:r>
      <w:proofErr w:type="spellStart"/>
      <w:r w:rsidRPr="00173417">
        <w:rPr>
          <w:sz w:val="22"/>
          <w:szCs w:val="22"/>
        </w:rPr>
        <w:t>tl</w:t>
      </w:r>
      <w:proofErr w:type="spellEnd"/>
      <w:r w:rsidRPr="00173417">
        <w:rPr>
          <w:sz w:val="22"/>
          <w:szCs w:val="22"/>
        </w:rPr>
        <w:t xml:space="preserve">. </w:t>
      </w:r>
      <w:r w:rsidRPr="00173417">
        <w:rPr>
          <w:sz w:val="22"/>
          <w:szCs w:val="22"/>
        </w:rPr>
        <w:tab/>
        <w:t>420 mm.</w:t>
      </w:r>
    </w:p>
    <w:p w14:paraId="5BF2258A" w14:textId="77777777" w:rsidR="00173417" w:rsidRPr="00173417" w:rsidRDefault="00173417" w:rsidP="00173417">
      <w:r w:rsidRPr="00173417">
        <w:lastRenderedPageBreak/>
        <w:t>Konstrukce je navržena jako rozebíratelná a odpovídá třídě dopravního zatížení VI a návrhové úrovni porušení vozovky D2-D-1 PIII dle TP 170 Navrhování vozovek pozemních komunikací.</w:t>
      </w:r>
    </w:p>
    <w:p w14:paraId="18162912" w14:textId="77777777" w:rsidR="00173417" w:rsidRPr="00173417" w:rsidRDefault="00173417" w:rsidP="00173417">
      <w:pPr>
        <w:rPr>
          <w:highlight w:val="yellow"/>
        </w:rPr>
      </w:pPr>
    </w:p>
    <w:p w14:paraId="2532439A" w14:textId="69100759" w:rsidR="00173417" w:rsidRPr="00173417" w:rsidRDefault="00173417" w:rsidP="00173417">
      <w:pPr>
        <w:pStyle w:val="Normlnweb"/>
        <w:spacing w:before="0" w:beforeAutospacing="0" w:after="120" w:afterAutospacing="0"/>
        <w:ind w:left="-540" w:right="-720" w:firstLine="540"/>
        <w:rPr>
          <w:b/>
          <w:bCs/>
          <w:sz w:val="22"/>
          <w:szCs w:val="22"/>
          <w:u w:val="single"/>
        </w:rPr>
      </w:pPr>
      <w:r w:rsidRPr="00173417">
        <w:rPr>
          <w:b/>
          <w:bCs/>
          <w:sz w:val="22"/>
          <w:szCs w:val="22"/>
          <w:u w:val="single"/>
        </w:rPr>
        <w:t xml:space="preserve">Konstrukce dlážděné společné stezky pro chodce a cyklisty: </w:t>
      </w:r>
    </w:p>
    <w:p w14:paraId="14582DEF" w14:textId="77777777" w:rsidR="00173417" w:rsidRPr="00173417" w:rsidRDefault="00173417" w:rsidP="00173417">
      <w:pPr>
        <w:ind w:left="-540" w:right="-720" w:firstLine="540"/>
        <w:rPr>
          <w:sz w:val="22"/>
          <w:szCs w:val="22"/>
        </w:rPr>
      </w:pPr>
      <w:r w:rsidRPr="00173417">
        <w:rPr>
          <w:sz w:val="22"/>
          <w:szCs w:val="22"/>
        </w:rPr>
        <w:t xml:space="preserve">(zhutnění zemní pláně na min 30 </w:t>
      </w:r>
      <w:proofErr w:type="spellStart"/>
      <w:r w:rsidRPr="00173417">
        <w:rPr>
          <w:sz w:val="22"/>
          <w:szCs w:val="22"/>
        </w:rPr>
        <w:t>MPa</w:t>
      </w:r>
      <w:proofErr w:type="spellEnd"/>
      <w:r w:rsidRPr="00173417">
        <w:rPr>
          <w:sz w:val="22"/>
          <w:szCs w:val="22"/>
        </w:rPr>
        <w:t>!):</w:t>
      </w:r>
    </w:p>
    <w:p w14:paraId="15E6EC23"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zámková dlažba</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DL</w:t>
      </w:r>
      <w:r w:rsidRPr="00173417">
        <w:rPr>
          <w:rFonts w:ascii="Times New Roman" w:hAnsi="Times New Roman"/>
          <w:i w:val="0"/>
          <w:szCs w:val="22"/>
        </w:rPr>
        <w:tab/>
        <w:t xml:space="preserve">  </w:t>
      </w:r>
      <w:r w:rsidRPr="00173417">
        <w:rPr>
          <w:rFonts w:ascii="Times New Roman" w:hAnsi="Times New Roman"/>
          <w:i w:val="0"/>
          <w:szCs w:val="22"/>
        </w:rPr>
        <w:tab/>
        <w:t xml:space="preserve">80 mm </w:t>
      </w:r>
      <w:r w:rsidRPr="00173417">
        <w:rPr>
          <w:rFonts w:ascii="Times New Roman" w:hAnsi="Times New Roman"/>
          <w:i w:val="0"/>
          <w:szCs w:val="22"/>
        </w:rPr>
        <w:tab/>
      </w:r>
    </w:p>
    <w:p w14:paraId="56FDCB09"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lože pod dlažbu</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L</w:t>
      </w:r>
      <w:r w:rsidRPr="00173417">
        <w:rPr>
          <w:rFonts w:ascii="Times New Roman" w:hAnsi="Times New Roman"/>
          <w:i w:val="0"/>
          <w:szCs w:val="22"/>
        </w:rPr>
        <w:tab/>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6131</w:t>
      </w:r>
      <w:r w:rsidRPr="00173417">
        <w:rPr>
          <w:rFonts w:ascii="Times New Roman" w:hAnsi="Times New Roman"/>
          <w:i w:val="0"/>
          <w:szCs w:val="22"/>
        </w:rPr>
        <w:tab/>
        <w:t xml:space="preserve">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61630DAE" w14:textId="4A867982" w:rsidR="00173417" w:rsidRPr="00173417" w:rsidRDefault="00173417" w:rsidP="0017341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B</w:t>
      </w:r>
      <w:r w:rsidRPr="00173417">
        <w:rPr>
          <w:rFonts w:ascii="Times New Roman" w:hAnsi="Times New Roman"/>
          <w:sz w:val="22"/>
          <w:szCs w:val="22"/>
          <w:u w:val="single"/>
        </w:rPr>
        <w:t xml:space="preserve">       min. </w:t>
      </w:r>
      <w:r w:rsidRPr="00173417">
        <w:rPr>
          <w:rFonts w:ascii="Times New Roman" w:hAnsi="Times New Roman"/>
          <w:sz w:val="22"/>
          <w:szCs w:val="22"/>
          <w:u w:val="single"/>
        </w:rPr>
        <w:tab/>
        <w:t xml:space="preserve">300 mm </w:t>
      </w:r>
      <w:r w:rsidRPr="00173417">
        <w:rPr>
          <w:rFonts w:ascii="Times New Roman" w:hAnsi="Times New Roman"/>
          <w:sz w:val="22"/>
          <w:szCs w:val="22"/>
          <w:u w:val="single"/>
        </w:rPr>
        <w:tab/>
        <w:t>ČSN 73 6126-</w:t>
      </w:r>
      <w:proofErr w:type="gramStart"/>
      <w:r w:rsidRPr="00173417">
        <w:rPr>
          <w:rFonts w:ascii="Times New Roman" w:hAnsi="Times New Roman"/>
          <w:sz w:val="22"/>
          <w:szCs w:val="22"/>
          <w:u w:val="single"/>
        </w:rPr>
        <w:t>1  E</w:t>
      </w:r>
      <w:r w:rsidRPr="00173417">
        <w:rPr>
          <w:rFonts w:ascii="Times New Roman" w:hAnsi="Times New Roman"/>
          <w:sz w:val="22"/>
          <w:szCs w:val="22"/>
          <w:u w:val="single"/>
          <w:vertAlign w:val="subscript"/>
        </w:rPr>
        <w:t>DEF</w:t>
      </w:r>
      <w:proofErr w:type="gramEnd"/>
      <w:r w:rsidRPr="00173417">
        <w:rPr>
          <w:rFonts w:ascii="Times New Roman" w:hAnsi="Times New Roman"/>
          <w:sz w:val="22"/>
          <w:szCs w:val="22"/>
          <w:u w:val="single"/>
          <w:vertAlign w:val="subscript"/>
        </w:rPr>
        <w:t xml:space="preserve">,2 </w:t>
      </w:r>
      <w:r w:rsidRPr="00173417">
        <w:rPr>
          <w:rFonts w:ascii="Times New Roman" w:hAnsi="Times New Roman"/>
          <w:sz w:val="22"/>
          <w:szCs w:val="22"/>
          <w:u w:val="single"/>
        </w:rPr>
        <w:t>= 30 </w:t>
      </w:r>
      <w:proofErr w:type="spellStart"/>
      <w:r w:rsidRPr="00173417">
        <w:rPr>
          <w:rFonts w:ascii="Times New Roman" w:hAnsi="Times New Roman"/>
          <w:sz w:val="22"/>
          <w:szCs w:val="22"/>
          <w:u w:val="single"/>
        </w:rPr>
        <w:t>MPa</w:t>
      </w:r>
      <w:proofErr w:type="spellEnd"/>
    </w:p>
    <w:p w14:paraId="3010BE41" w14:textId="31365181" w:rsidR="00173417" w:rsidRPr="00173417" w:rsidRDefault="00173417" w:rsidP="00173417">
      <w:pPr>
        <w:ind w:left="-540" w:right="-720"/>
        <w:rPr>
          <w:sz w:val="22"/>
          <w:szCs w:val="22"/>
        </w:rPr>
      </w:pPr>
      <w:r w:rsidRPr="00173417">
        <w:rPr>
          <w:sz w:val="22"/>
          <w:szCs w:val="22"/>
        </w:rPr>
        <w:t xml:space="preserve">                                            </w:t>
      </w:r>
      <w:r>
        <w:rPr>
          <w:sz w:val="22"/>
          <w:szCs w:val="22"/>
        </w:rPr>
        <w:tab/>
      </w:r>
      <w:r w:rsidRPr="00173417">
        <w:rPr>
          <w:sz w:val="22"/>
          <w:szCs w:val="22"/>
        </w:rPr>
        <w:t xml:space="preserve">  </w:t>
      </w:r>
      <w:r>
        <w:rPr>
          <w:sz w:val="22"/>
          <w:szCs w:val="22"/>
        </w:rPr>
        <w:tab/>
      </w:r>
      <w:r>
        <w:rPr>
          <w:sz w:val="22"/>
          <w:szCs w:val="22"/>
        </w:rPr>
        <w:tab/>
      </w:r>
      <w:r w:rsidRPr="00173417">
        <w:rPr>
          <w:sz w:val="22"/>
          <w:szCs w:val="22"/>
        </w:rPr>
        <w:t xml:space="preserve">celkem min. </w:t>
      </w:r>
      <w:proofErr w:type="spellStart"/>
      <w:r w:rsidRPr="00173417">
        <w:rPr>
          <w:sz w:val="22"/>
          <w:szCs w:val="22"/>
        </w:rPr>
        <w:t>tl</w:t>
      </w:r>
      <w:proofErr w:type="spellEnd"/>
      <w:r w:rsidRPr="00173417">
        <w:rPr>
          <w:sz w:val="22"/>
          <w:szCs w:val="22"/>
        </w:rPr>
        <w:t xml:space="preserve">. </w:t>
      </w:r>
      <w:r w:rsidRPr="00173417">
        <w:rPr>
          <w:sz w:val="22"/>
          <w:szCs w:val="22"/>
        </w:rPr>
        <w:tab/>
        <w:t>420 mm.</w:t>
      </w:r>
    </w:p>
    <w:p w14:paraId="0D5F88A0" w14:textId="77777777" w:rsidR="00173417" w:rsidRPr="00173417" w:rsidRDefault="00173417" w:rsidP="00173417">
      <w:r w:rsidRPr="00173417">
        <w:t>Konstrukce je navržena jako rozebíratelná a odpovídá třídě dopravního zatížení VI a návrhové úrovni porušení vozovky D2-D-1 PIII dle TP 170 Navrhování vozovek pozemních komunikací.</w:t>
      </w:r>
    </w:p>
    <w:p w14:paraId="6DCAD67F" w14:textId="10693C52" w:rsidR="00173417" w:rsidRPr="00173417" w:rsidRDefault="00173417" w:rsidP="00173417">
      <w:pPr>
        <w:pStyle w:val="Normlnweb"/>
        <w:spacing w:before="0" w:beforeAutospacing="0" w:after="120" w:afterAutospacing="0"/>
        <w:ind w:left="-540" w:right="-720" w:firstLine="540"/>
        <w:rPr>
          <w:b/>
          <w:bCs/>
          <w:sz w:val="22"/>
          <w:szCs w:val="22"/>
          <w:u w:val="single"/>
        </w:rPr>
      </w:pPr>
      <w:r w:rsidRPr="00173417">
        <w:rPr>
          <w:b/>
          <w:bCs/>
          <w:sz w:val="22"/>
          <w:szCs w:val="22"/>
          <w:u w:val="single"/>
        </w:rPr>
        <w:t>Konstrukce dlážděné cyklistické stezky:</w:t>
      </w:r>
      <w:r w:rsidRPr="00173417">
        <w:rPr>
          <w:b/>
          <w:bCs/>
          <w:sz w:val="22"/>
          <w:szCs w:val="22"/>
        </w:rPr>
        <w:tab/>
      </w:r>
      <w:r w:rsidRPr="00173417">
        <w:rPr>
          <w:b/>
          <w:bCs/>
          <w:sz w:val="22"/>
          <w:szCs w:val="22"/>
        </w:rPr>
        <w:tab/>
      </w:r>
      <w:r w:rsidRPr="00173417">
        <w:rPr>
          <w:b/>
          <w:bCs/>
          <w:sz w:val="22"/>
          <w:szCs w:val="22"/>
        </w:rPr>
        <w:tab/>
      </w:r>
      <w:r w:rsidRPr="00173417">
        <w:rPr>
          <w:b/>
          <w:bCs/>
          <w:sz w:val="22"/>
          <w:szCs w:val="22"/>
        </w:rPr>
        <w:tab/>
      </w:r>
      <w:r w:rsidRPr="00173417">
        <w:rPr>
          <w:b/>
          <w:bCs/>
          <w:sz w:val="22"/>
          <w:szCs w:val="22"/>
        </w:rPr>
        <w:tab/>
        <w:t xml:space="preserve"> </w:t>
      </w:r>
    </w:p>
    <w:p w14:paraId="1993A5D3" w14:textId="77777777" w:rsidR="00173417" w:rsidRPr="00173417" w:rsidRDefault="00173417" w:rsidP="00173417">
      <w:pPr>
        <w:ind w:left="-540" w:right="-720" w:firstLine="540"/>
        <w:rPr>
          <w:b/>
          <w:bCs/>
          <w:sz w:val="22"/>
          <w:szCs w:val="22"/>
          <w:u w:val="single"/>
        </w:rPr>
      </w:pPr>
      <w:r w:rsidRPr="00173417">
        <w:rPr>
          <w:sz w:val="22"/>
          <w:szCs w:val="22"/>
        </w:rPr>
        <w:t xml:space="preserve">(zhutnění zemní pláně na min 30 </w:t>
      </w:r>
      <w:proofErr w:type="spellStart"/>
      <w:r w:rsidRPr="00173417">
        <w:rPr>
          <w:sz w:val="22"/>
          <w:szCs w:val="22"/>
        </w:rPr>
        <w:t>MPa</w:t>
      </w:r>
      <w:proofErr w:type="spellEnd"/>
      <w:r w:rsidRPr="00173417">
        <w:rPr>
          <w:sz w:val="22"/>
          <w:szCs w:val="22"/>
        </w:rPr>
        <w:t>!):</w:t>
      </w:r>
    </w:p>
    <w:p w14:paraId="504D417B"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zámková dlažba</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DL</w:t>
      </w:r>
      <w:r w:rsidRPr="00173417">
        <w:rPr>
          <w:rFonts w:ascii="Times New Roman" w:hAnsi="Times New Roman"/>
          <w:i w:val="0"/>
          <w:szCs w:val="22"/>
        </w:rPr>
        <w:tab/>
        <w:t xml:space="preserve">  </w:t>
      </w:r>
      <w:r w:rsidRPr="00173417">
        <w:rPr>
          <w:rFonts w:ascii="Times New Roman" w:hAnsi="Times New Roman"/>
          <w:i w:val="0"/>
          <w:szCs w:val="22"/>
        </w:rPr>
        <w:tab/>
        <w:t xml:space="preserve">80 mm </w:t>
      </w:r>
      <w:r w:rsidRPr="00173417">
        <w:rPr>
          <w:rFonts w:ascii="Times New Roman" w:hAnsi="Times New Roman"/>
          <w:i w:val="0"/>
          <w:szCs w:val="22"/>
        </w:rPr>
        <w:tab/>
      </w:r>
    </w:p>
    <w:p w14:paraId="3ED5DD81"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lože pod dlažbu</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L</w:t>
      </w:r>
      <w:r w:rsidRPr="00173417">
        <w:rPr>
          <w:rFonts w:ascii="Times New Roman" w:hAnsi="Times New Roman"/>
          <w:i w:val="0"/>
          <w:szCs w:val="22"/>
        </w:rPr>
        <w:tab/>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6131</w:t>
      </w:r>
      <w:r w:rsidRPr="00173417">
        <w:rPr>
          <w:rFonts w:ascii="Times New Roman" w:hAnsi="Times New Roman"/>
          <w:i w:val="0"/>
          <w:szCs w:val="22"/>
        </w:rPr>
        <w:tab/>
        <w:t xml:space="preserve">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2D9F8531" w14:textId="5460AA9A" w:rsidR="00173417" w:rsidRPr="00173417" w:rsidRDefault="00173417" w:rsidP="0017341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B</w:t>
      </w:r>
      <w:r w:rsidRPr="00173417">
        <w:rPr>
          <w:rFonts w:ascii="Times New Roman" w:hAnsi="Times New Roman"/>
          <w:sz w:val="22"/>
          <w:szCs w:val="22"/>
          <w:u w:val="single"/>
        </w:rPr>
        <w:t xml:space="preserve">       min. </w:t>
      </w:r>
      <w:r w:rsidRPr="00173417">
        <w:rPr>
          <w:rFonts w:ascii="Times New Roman" w:hAnsi="Times New Roman"/>
          <w:sz w:val="22"/>
          <w:szCs w:val="22"/>
          <w:u w:val="single"/>
        </w:rPr>
        <w:tab/>
        <w:t xml:space="preserve">300 mm </w:t>
      </w:r>
      <w:r w:rsidRPr="00173417">
        <w:rPr>
          <w:rFonts w:ascii="Times New Roman" w:hAnsi="Times New Roman"/>
          <w:sz w:val="22"/>
          <w:szCs w:val="22"/>
          <w:u w:val="single"/>
        </w:rPr>
        <w:tab/>
        <w:t>ČSN 73 6126-</w:t>
      </w:r>
      <w:proofErr w:type="gramStart"/>
      <w:r w:rsidRPr="00173417">
        <w:rPr>
          <w:rFonts w:ascii="Times New Roman" w:hAnsi="Times New Roman"/>
          <w:sz w:val="22"/>
          <w:szCs w:val="22"/>
          <w:u w:val="single"/>
        </w:rPr>
        <w:t>1  E</w:t>
      </w:r>
      <w:r w:rsidRPr="00173417">
        <w:rPr>
          <w:rFonts w:ascii="Times New Roman" w:hAnsi="Times New Roman"/>
          <w:sz w:val="22"/>
          <w:szCs w:val="22"/>
          <w:u w:val="single"/>
          <w:vertAlign w:val="subscript"/>
        </w:rPr>
        <w:t>DEF</w:t>
      </w:r>
      <w:proofErr w:type="gramEnd"/>
      <w:r w:rsidRPr="00173417">
        <w:rPr>
          <w:rFonts w:ascii="Times New Roman" w:hAnsi="Times New Roman"/>
          <w:sz w:val="22"/>
          <w:szCs w:val="22"/>
          <w:u w:val="single"/>
          <w:vertAlign w:val="subscript"/>
        </w:rPr>
        <w:t xml:space="preserve">,2 </w:t>
      </w:r>
      <w:r w:rsidRPr="00173417">
        <w:rPr>
          <w:rFonts w:ascii="Times New Roman" w:hAnsi="Times New Roman"/>
          <w:sz w:val="22"/>
          <w:szCs w:val="22"/>
          <w:u w:val="single"/>
        </w:rPr>
        <w:t>= 30 </w:t>
      </w:r>
      <w:proofErr w:type="spellStart"/>
      <w:r w:rsidRPr="00173417">
        <w:rPr>
          <w:rFonts w:ascii="Times New Roman" w:hAnsi="Times New Roman"/>
          <w:sz w:val="22"/>
          <w:szCs w:val="22"/>
          <w:u w:val="single"/>
        </w:rPr>
        <w:t>MPa</w:t>
      </w:r>
      <w:proofErr w:type="spellEnd"/>
    </w:p>
    <w:p w14:paraId="5BC56EC8" w14:textId="4299437D" w:rsidR="00173417" w:rsidRPr="00173417" w:rsidRDefault="00173417" w:rsidP="00173417">
      <w:pPr>
        <w:ind w:left="-540" w:right="-720"/>
        <w:rPr>
          <w:sz w:val="22"/>
          <w:szCs w:val="22"/>
        </w:rPr>
      </w:pPr>
      <w:r w:rsidRPr="00173417">
        <w:rPr>
          <w:sz w:val="22"/>
          <w:szCs w:val="22"/>
        </w:rPr>
        <w:t xml:space="preserve">                                             </w:t>
      </w:r>
      <w:r>
        <w:rPr>
          <w:sz w:val="22"/>
          <w:szCs w:val="22"/>
        </w:rPr>
        <w:tab/>
      </w:r>
      <w:r>
        <w:rPr>
          <w:sz w:val="22"/>
          <w:szCs w:val="22"/>
        </w:rPr>
        <w:tab/>
      </w:r>
      <w:r w:rsidRPr="00173417">
        <w:rPr>
          <w:sz w:val="22"/>
          <w:szCs w:val="22"/>
        </w:rPr>
        <w:t xml:space="preserve"> celkem min. </w:t>
      </w:r>
      <w:proofErr w:type="spellStart"/>
      <w:r w:rsidRPr="00173417">
        <w:rPr>
          <w:sz w:val="22"/>
          <w:szCs w:val="22"/>
        </w:rPr>
        <w:t>tl</w:t>
      </w:r>
      <w:proofErr w:type="spellEnd"/>
      <w:r w:rsidRPr="00173417">
        <w:rPr>
          <w:sz w:val="22"/>
          <w:szCs w:val="22"/>
        </w:rPr>
        <w:t xml:space="preserve">. </w:t>
      </w:r>
      <w:r w:rsidRPr="00173417">
        <w:rPr>
          <w:sz w:val="22"/>
          <w:szCs w:val="22"/>
        </w:rPr>
        <w:tab/>
        <w:t>420 mm.</w:t>
      </w:r>
    </w:p>
    <w:p w14:paraId="2E2501CE" w14:textId="08E95586" w:rsidR="00173417" w:rsidRPr="00367821" w:rsidRDefault="00173417" w:rsidP="00367821">
      <w:r w:rsidRPr="00173417">
        <w:t>Konstrukce je navržena jako rozebíratelná a odpovídá třídě dopravního zatížení VI a návrhové úrovni porušení vozovky D2-D-1 PIII dle TP 170 Navrhování vozovek pozemních komunikací.</w:t>
      </w:r>
    </w:p>
    <w:p w14:paraId="5CC314A0" w14:textId="4878AFCD" w:rsidR="00173417" w:rsidRPr="00173417" w:rsidRDefault="00173417" w:rsidP="00173417">
      <w:pPr>
        <w:pStyle w:val="Normlnweb"/>
        <w:spacing w:before="0" w:beforeAutospacing="0" w:after="120" w:afterAutospacing="0"/>
        <w:ind w:left="-540" w:right="-720" w:firstLine="540"/>
        <w:rPr>
          <w:b/>
          <w:bCs/>
          <w:sz w:val="22"/>
          <w:szCs w:val="22"/>
          <w:u w:val="single"/>
        </w:rPr>
      </w:pPr>
      <w:r w:rsidRPr="00173417">
        <w:rPr>
          <w:b/>
          <w:bCs/>
          <w:sz w:val="22"/>
          <w:szCs w:val="22"/>
          <w:u w:val="single"/>
        </w:rPr>
        <w:t>Konstrukce dlážděné zpevněné plochy před vilou Machů:</w:t>
      </w:r>
      <w:r w:rsidRPr="00173417">
        <w:rPr>
          <w:b/>
          <w:bCs/>
          <w:sz w:val="22"/>
          <w:szCs w:val="22"/>
        </w:rPr>
        <w:tab/>
      </w:r>
      <w:r w:rsidRPr="00173417">
        <w:rPr>
          <w:b/>
          <w:bCs/>
          <w:sz w:val="22"/>
          <w:szCs w:val="22"/>
        </w:rPr>
        <w:tab/>
      </w:r>
      <w:r w:rsidRPr="00173417">
        <w:rPr>
          <w:b/>
          <w:bCs/>
          <w:sz w:val="22"/>
          <w:szCs w:val="22"/>
        </w:rPr>
        <w:tab/>
      </w:r>
    </w:p>
    <w:p w14:paraId="42FB2155" w14:textId="77777777" w:rsidR="00173417" w:rsidRPr="00173417" w:rsidRDefault="00173417" w:rsidP="00173417">
      <w:pPr>
        <w:ind w:left="-540" w:right="-720" w:firstLine="540"/>
        <w:rPr>
          <w:b/>
          <w:bCs/>
          <w:sz w:val="22"/>
          <w:szCs w:val="22"/>
          <w:u w:val="single"/>
        </w:rPr>
      </w:pPr>
      <w:r w:rsidRPr="00173417">
        <w:rPr>
          <w:sz w:val="22"/>
          <w:szCs w:val="22"/>
        </w:rPr>
        <w:t xml:space="preserve">(zhutnění zemní pláně na min 30 </w:t>
      </w:r>
      <w:proofErr w:type="spellStart"/>
      <w:r w:rsidRPr="00173417">
        <w:rPr>
          <w:sz w:val="22"/>
          <w:szCs w:val="22"/>
        </w:rPr>
        <w:t>MPa</w:t>
      </w:r>
      <w:proofErr w:type="spellEnd"/>
      <w:r w:rsidRPr="00173417">
        <w:rPr>
          <w:sz w:val="22"/>
          <w:szCs w:val="22"/>
        </w:rPr>
        <w:t>!):</w:t>
      </w:r>
    </w:p>
    <w:p w14:paraId="373A803D"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zámková dlažba</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DL</w:t>
      </w:r>
      <w:r w:rsidRPr="00173417">
        <w:rPr>
          <w:rFonts w:ascii="Times New Roman" w:hAnsi="Times New Roman"/>
          <w:i w:val="0"/>
          <w:szCs w:val="22"/>
        </w:rPr>
        <w:tab/>
        <w:t xml:space="preserve">  </w:t>
      </w:r>
      <w:r w:rsidRPr="00173417">
        <w:rPr>
          <w:rFonts w:ascii="Times New Roman" w:hAnsi="Times New Roman"/>
          <w:i w:val="0"/>
          <w:szCs w:val="22"/>
        </w:rPr>
        <w:tab/>
        <w:t xml:space="preserve">80 mm </w:t>
      </w:r>
      <w:r w:rsidRPr="00173417">
        <w:rPr>
          <w:rFonts w:ascii="Times New Roman" w:hAnsi="Times New Roman"/>
          <w:i w:val="0"/>
          <w:szCs w:val="22"/>
        </w:rPr>
        <w:tab/>
      </w:r>
    </w:p>
    <w:p w14:paraId="5A566D24" w14:textId="77777777" w:rsidR="00173417" w:rsidRPr="00173417" w:rsidRDefault="00173417" w:rsidP="0017341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lože pod dlažbu</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L</w:t>
      </w:r>
      <w:r w:rsidRPr="00173417">
        <w:rPr>
          <w:rFonts w:ascii="Times New Roman" w:hAnsi="Times New Roman"/>
          <w:i w:val="0"/>
          <w:szCs w:val="22"/>
        </w:rPr>
        <w:tab/>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6131</w:t>
      </w:r>
      <w:r w:rsidRPr="00173417">
        <w:rPr>
          <w:rFonts w:ascii="Times New Roman" w:hAnsi="Times New Roman"/>
          <w:i w:val="0"/>
          <w:szCs w:val="22"/>
        </w:rPr>
        <w:tab/>
        <w:t xml:space="preserve">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40A5D4C5" w14:textId="74A3442D" w:rsidR="00173417" w:rsidRPr="00173417" w:rsidRDefault="00173417" w:rsidP="0017341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B</w:t>
      </w:r>
      <w:r w:rsidRPr="00173417">
        <w:rPr>
          <w:rFonts w:ascii="Times New Roman" w:hAnsi="Times New Roman"/>
          <w:sz w:val="22"/>
          <w:szCs w:val="22"/>
          <w:u w:val="single"/>
        </w:rPr>
        <w:t xml:space="preserve">       min. </w:t>
      </w:r>
      <w:r w:rsidRPr="00173417">
        <w:rPr>
          <w:rFonts w:ascii="Times New Roman" w:hAnsi="Times New Roman"/>
          <w:sz w:val="22"/>
          <w:szCs w:val="22"/>
          <w:u w:val="single"/>
        </w:rPr>
        <w:tab/>
        <w:t xml:space="preserve">300 mm </w:t>
      </w:r>
      <w:r w:rsidRPr="00173417">
        <w:rPr>
          <w:rFonts w:ascii="Times New Roman" w:hAnsi="Times New Roman"/>
          <w:sz w:val="22"/>
          <w:szCs w:val="22"/>
          <w:u w:val="single"/>
        </w:rPr>
        <w:tab/>
        <w:t>ČSN 73 6126-</w:t>
      </w:r>
      <w:proofErr w:type="gramStart"/>
      <w:r w:rsidRPr="00173417">
        <w:rPr>
          <w:rFonts w:ascii="Times New Roman" w:hAnsi="Times New Roman"/>
          <w:sz w:val="22"/>
          <w:szCs w:val="22"/>
          <w:u w:val="single"/>
        </w:rPr>
        <w:t>1  E</w:t>
      </w:r>
      <w:r w:rsidRPr="00173417">
        <w:rPr>
          <w:rFonts w:ascii="Times New Roman" w:hAnsi="Times New Roman"/>
          <w:sz w:val="22"/>
          <w:szCs w:val="22"/>
          <w:u w:val="single"/>
          <w:vertAlign w:val="subscript"/>
        </w:rPr>
        <w:t>DEF</w:t>
      </w:r>
      <w:proofErr w:type="gramEnd"/>
      <w:r w:rsidRPr="00173417">
        <w:rPr>
          <w:rFonts w:ascii="Times New Roman" w:hAnsi="Times New Roman"/>
          <w:sz w:val="22"/>
          <w:szCs w:val="22"/>
          <w:u w:val="single"/>
          <w:vertAlign w:val="subscript"/>
        </w:rPr>
        <w:t xml:space="preserve">,2 </w:t>
      </w:r>
      <w:r w:rsidRPr="00173417">
        <w:rPr>
          <w:rFonts w:ascii="Times New Roman" w:hAnsi="Times New Roman"/>
          <w:sz w:val="22"/>
          <w:szCs w:val="22"/>
          <w:u w:val="single"/>
        </w:rPr>
        <w:t>= 30 </w:t>
      </w:r>
      <w:proofErr w:type="spellStart"/>
      <w:r w:rsidRPr="00173417">
        <w:rPr>
          <w:rFonts w:ascii="Times New Roman" w:hAnsi="Times New Roman"/>
          <w:sz w:val="22"/>
          <w:szCs w:val="22"/>
          <w:u w:val="single"/>
        </w:rPr>
        <w:t>MPa</w:t>
      </w:r>
      <w:proofErr w:type="spellEnd"/>
    </w:p>
    <w:p w14:paraId="34E0697A" w14:textId="2FC6B1E4" w:rsidR="00173417" w:rsidRPr="00173417" w:rsidRDefault="00173417" w:rsidP="00173417">
      <w:pPr>
        <w:ind w:left="-540" w:right="-720"/>
        <w:rPr>
          <w:sz w:val="22"/>
          <w:szCs w:val="22"/>
        </w:rPr>
      </w:pPr>
      <w:r w:rsidRPr="00173417">
        <w:rPr>
          <w:sz w:val="22"/>
          <w:szCs w:val="22"/>
        </w:rPr>
        <w:t xml:space="preserve">                                              </w:t>
      </w:r>
      <w:r>
        <w:rPr>
          <w:sz w:val="22"/>
          <w:szCs w:val="22"/>
        </w:rPr>
        <w:tab/>
      </w:r>
      <w:r>
        <w:rPr>
          <w:sz w:val="22"/>
          <w:szCs w:val="22"/>
        </w:rPr>
        <w:tab/>
      </w:r>
      <w:r>
        <w:rPr>
          <w:sz w:val="22"/>
          <w:szCs w:val="22"/>
        </w:rPr>
        <w:tab/>
      </w:r>
      <w:r w:rsidRPr="00173417">
        <w:rPr>
          <w:sz w:val="22"/>
          <w:szCs w:val="22"/>
        </w:rPr>
        <w:t xml:space="preserve">celkem min. </w:t>
      </w:r>
      <w:proofErr w:type="spellStart"/>
      <w:r w:rsidRPr="00173417">
        <w:rPr>
          <w:sz w:val="22"/>
          <w:szCs w:val="22"/>
        </w:rPr>
        <w:t>tl</w:t>
      </w:r>
      <w:proofErr w:type="spellEnd"/>
      <w:r w:rsidRPr="00173417">
        <w:rPr>
          <w:sz w:val="22"/>
          <w:szCs w:val="22"/>
        </w:rPr>
        <w:t xml:space="preserve">. </w:t>
      </w:r>
      <w:r w:rsidRPr="00173417">
        <w:rPr>
          <w:sz w:val="22"/>
          <w:szCs w:val="22"/>
        </w:rPr>
        <w:tab/>
        <w:t>420 mm.</w:t>
      </w:r>
    </w:p>
    <w:p w14:paraId="7B2387B4" w14:textId="348C641C" w:rsidR="00173417" w:rsidRPr="00367821" w:rsidRDefault="00173417" w:rsidP="00367821">
      <w:r w:rsidRPr="00173417">
        <w:t>Konstrukce je navržena jako rozebíratelná a odpovídá třídě dopravního zatížení VI a návrhové úrovni porušení vozovky D2-D-1 PIII dle TP 170 Navrhování vozovek pozemních komunikací.</w:t>
      </w:r>
    </w:p>
    <w:p w14:paraId="1D1A09EA" w14:textId="71D405FD" w:rsidR="00173417" w:rsidRPr="00173417" w:rsidRDefault="00173417" w:rsidP="007017B7">
      <w:pPr>
        <w:pStyle w:val="Normlnweb"/>
        <w:spacing w:before="0" w:beforeAutospacing="0" w:after="120" w:afterAutospacing="0"/>
        <w:ind w:left="-540" w:right="-720" w:firstLine="540"/>
        <w:rPr>
          <w:sz w:val="22"/>
          <w:szCs w:val="22"/>
        </w:rPr>
      </w:pPr>
      <w:r w:rsidRPr="00173417">
        <w:rPr>
          <w:b/>
          <w:bCs/>
          <w:sz w:val="22"/>
          <w:szCs w:val="22"/>
          <w:u w:val="single"/>
        </w:rPr>
        <w:t>(1) Konstrukce asfaltové plochy vozovky (3 vrstvy asfaltu):</w:t>
      </w:r>
      <w:r w:rsidRPr="00173417">
        <w:rPr>
          <w:b/>
          <w:bCs/>
          <w:sz w:val="22"/>
          <w:szCs w:val="22"/>
        </w:rPr>
        <w:tab/>
      </w:r>
      <w:r w:rsidRPr="00173417">
        <w:rPr>
          <w:b/>
          <w:bCs/>
          <w:sz w:val="22"/>
          <w:szCs w:val="22"/>
        </w:rPr>
        <w:tab/>
      </w:r>
      <w:r w:rsidRPr="00173417">
        <w:rPr>
          <w:b/>
          <w:bCs/>
          <w:sz w:val="22"/>
          <w:szCs w:val="22"/>
        </w:rPr>
        <w:tab/>
        <w:t xml:space="preserve"> </w:t>
      </w:r>
    </w:p>
    <w:p w14:paraId="0AFB23DD" w14:textId="77777777" w:rsidR="00173417" w:rsidRPr="00173417" w:rsidRDefault="00173417" w:rsidP="007017B7">
      <w:pPr>
        <w:ind w:left="-540" w:right="-720" w:firstLine="540"/>
        <w:rPr>
          <w:b/>
          <w:bCs/>
          <w:sz w:val="22"/>
          <w:szCs w:val="22"/>
          <w:u w:val="single"/>
        </w:rPr>
      </w:pPr>
      <w:r w:rsidRPr="00173417">
        <w:rPr>
          <w:sz w:val="22"/>
          <w:szCs w:val="22"/>
        </w:rPr>
        <w:t xml:space="preserve">(zhutnění zemní pláně na min 45 </w:t>
      </w:r>
      <w:proofErr w:type="spellStart"/>
      <w:r w:rsidRPr="00173417">
        <w:rPr>
          <w:sz w:val="22"/>
          <w:szCs w:val="22"/>
        </w:rPr>
        <w:t>MPa</w:t>
      </w:r>
      <w:proofErr w:type="spellEnd"/>
      <w:r w:rsidRPr="00173417">
        <w:rPr>
          <w:sz w:val="22"/>
          <w:szCs w:val="22"/>
        </w:rPr>
        <w:t>!):</w:t>
      </w:r>
    </w:p>
    <w:p w14:paraId="5F9B7E32" w14:textId="5E20BDCA"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Asfaltový beton (mod. asf.)</w:t>
      </w:r>
      <w:r w:rsidRPr="00173417">
        <w:rPr>
          <w:rFonts w:ascii="Times New Roman" w:hAnsi="Times New Roman"/>
          <w:i w:val="0"/>
          <w:szCs w:val="22"/>
        </w:rPr>
        <w:tab/>
      </w:r>
      <w:r w:rsidR="007017B7">
        <w:rPr>
          <w:rFonts w:ascii="Times New Roman" w:hAnsi="Times New Roman"/>
          <w:i w:val="0"/>
          <w:szCs w:val="22"/>
        </w:rPr>
        <w:tab/>
      </w:r>
      <w:r w:rsidRPr="00173417">
        <w:rPr>
          <w:rFonts w:ascii="Times New Roman" w:hAnsi="Times New Roman"/>
          <w:i w:val="0"/>
          <w:szCs w:val="22"/>
        </w:rPr>
        <w:t>ACO 11+</w:t>
      </w:r>
      <w:r w:rsidRPr="00173417">
        <w:rPr>
          <w:rFonts w:ascii="Times New Roman" w:hAnsi="Times New Roman"/>
          <w:i w:val="0"/>
          <w:szCs w:val="22"/>
        </w:rPr>
        <w:tab/>
        <w:t>40 mm</w:t>
      </w:r>
      <w:r w:rsidRPr="00173417">
        <w:rPr>
          <w:rFonts w:ascii="Times New Roman" w:hAnsi="Times New Roman"/>
          <w:i w:val="0"/>
          <w:szCs w:val="22"/>
        </w:rPr>
        <w:tab/>
      </w:r>
      <w:r w:rsidRPr="00173417">
        <w:rPr>
          <w:rFonts w:ascii="Times New Roman" w:hAnsi="Times New Roman"/>
          <w:i w:val="0"/>
          <w:szCs w:val="22"/>
        </w:rPr>
        <w:tab/>
        <w:t>ČSN 73 6121</w:t>
      </w:r>
    </w:p>
    <w:p w14:paraId="6B4524BF" w14:textId="5346CC84"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Spojovací postřik 0,4 kg/m</w:t>
      </w:r>
      <w:r w:rsidRPr="00173417">
        <w:rPr>
          <w:rFonts w:ascii="Times New Roman" w:hAnsi="Times New Roman"/>
          <w:i w:val="0"/>
          <w:szCs w:val="22"/>
          <w:vertAlign w:val="superscript"/>
        </w:rPr>
        <w:t>2</w:t>
      </w:r>
      <w:r w:rsidRPr="00173417">
        <w:rPr>
          <w:rFonts w:ascii="Times New Roman" w:hAnsi="Times New Roman"/>
          <w:i w:val="0"/>
          <w:szCs w:val="22"/>
        </w:rPr>
        <w:tab/>
      </w:r>
      <w:r w:rsidR="007017B7">
        <w:rPr>
          <w:rFonts w:ascii="Times New Roman" w:hAnsi="Times New Roman"/>
          <w:i w:val="0"/>
          <w:szCs w:val="22"/>
        </w:rPr>
        <w:tab/>
      </w:r>
      <w:r w:rsidRPr="00173417">
        <w:rPr>
          <w:rFonts w:ascii="Times New Roman" w:hAnsi="Times New Roman"/>
          <w:i w:val="0"/>
          <w:szCs w:val="22"/>
        </w:rPr>
        <w:t>PS-EP</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ČSN 73 6129</w:t>
      </w:r>
    </w:p>
    <w:p w14:paraId="569F9265" w14:textId="77777777"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Asfaltový beton</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ACL 16+</w:t>
      </w:r>
      <w:r w:rsidRPr="00173417">
        <w:rPr>
          <w:rFonts w:ascii="Times New Roman" w:hAnsi="Times New Roman"/>
          <w:i w:val="0"/>
          <w:szCs w:val="22"/>
        </w:rPr>
        <w:tab/>
        <w:t>60 mm</w:t>
      </w:r>
      <w:r w:rsidRPr="00173417">
        <w:rPr>
          <w:rFonts w:ascii="Times New Roman" w:hAnsi="Times New Roman"/>
          <w:i w:val="0"/>
          <w:szCs w:val="22"/>
        </w:rPr>
        <w:tab/>
      </w:r>
      <w:r w:rsidRPr="00173417">
        <w:rPr>
          <w:rFonts w:ascii="Times New Roman" w:hAnsi="Times New Roman"/>
          <w:i w:val="0"/>
          <w:szCs w:val="22"/>
        </w:rPr>
        <w:tab/>
        <w:t xml:space="preserve">ČSN 73 6121 </w:t>
      </w:r>
      <w:r w:rsidRPr="00173417">
        <w:rPr>
          <w:rFonts w:ascii="Times New Roman" w:hAnsi="Times New Roman"/>
          <w:i w:val="0"/>
          <w:szCs w:val="22"/>
        </w:rPr>
        <w:tab/>
      </w:r>
    </w:p>
    <w:p w14:paraId="42C012D2" w14:textId="2FDD2E52"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Spojovací postřik 0,4 kg/m</w:t>
      </w:r>
      <w:r w:rsidRPr="00173417">
        <w:rPr>
          <w:rFonts w:ascii="Times New Roman" w:hAnsi="Times New Roman"/>
          <w:i w:val="0"/>
          <w:szCs w:val="22"/>
          <w:vertAlign w:val="superscript"/>
        </w:rPr>
        <w:t>2</w:t>
      </w:r>
      <w:r w:rsidRPr="00173417">
        <w:rPr>
          <w:rFonts w:ascii="Times New Roman" w:hAnsi="Times New Roman"/>
          <w:i w:val="0"/>
          <w:szCs w:val="22"/>
        </w:rPr>
        <w:tab/>
      </w:r>
      <w:r w:rsidR="007017B7">
        <w:rPr>
          <w:rFonts w:ascii="Times New Roman" w:hAnsi="Times New Roman"/>
          <w:i w:val="0"/>
          <w:szCs w:val="22"/>
        </w:rPr>
        <w:tab/>
      </w:r>
      <w:r w:rsidRPr="00173417">
        <w:rPr>
          <w:rFonts w:ascii="Times New Roman" w:hAnsi="Times New Roman"/>
          <w:i w:val="0"/>
          <w:szCs w:val="22"/>
        </w:rPr>
        <w:t>PS-EP</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ČSN 73 6129</w:t>
      </w:r>
    </w:p>
    <w:p w14:paraId="5D9ECBDE" w14:textId="77777777"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Asfaltový beton</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ACP 16+</w:t>
      </w:r>
      <w:r w:rsidRPr="00173417">
        <w:rPr>
          <w:rFonts w:ascii="Times New Roman" w:hAnsi="Times New Roman"/>
          <w:i w:val="0"/>
          <w:szCs w:val="22"/>
        </w:rPr>
        <w:tab/>
        <w:t>50 mm</w:t>
      </w:r>
      <w:r w:rsidRPr="00173417">
        <w:rPr>
          <w:rFonts w:ascii="Times New Roman" w:hAnsi="Times New Roman"/>
          <w:i w:val="0"/>
          <w:szCs w:val="22"/>
        </w:rPr>
        <w:tab/>
      </w:r>
      <w:r w:rsidRPr="00173417">
        <w:rPr>
          <w:rFonts w:ascii="Times New Roman" w:hAnsi="Times New Roman"/>
          <w:i w:val="0"/>
          <w:szCs w:val="22"/>
        </w:rPr>
        <w:tab/>
        <w:t xml:space="preserve">ČSN 73 6121 </w:t>
      </w:r>
      <w:r w:rsidRPr="00173417">
        <w:rPr>
          <w:rFonts w:ascii="Times New Roman" w:hAnsi="Times New Roman"/>
          <w:i w:val="0"/>
          <w:szCs w:val="22"/>
        </w:rPr>
        <w:tab/>
        <w:t>E</w:t>
      </w:r>
      <w:r w:rsidRPr="00173417">
        <w:rPr>
          <w:rFonts w:ascii="Times New Roman" w:hAnsi="Times New Roman"/>
          <w:i w:val="0"/>
          <w:szCs w:val="22"/>
          <w:vertAlign w:val="subscript"/>
        </w:rPr>
        <w:t xml:space="preserve">DEF,2 </w:t>
      </w:r>
      <w:r w:rsidRPr="00173417">
        <w:rPr>
          <w:rFonts w:ascii="Times New Roman" w:hAnsi="Times New Roman"/>
          <w:i w:val="0"/>
          <w:szCs w:val="22"/>
        </w:rPr>
        <w:t>= 100 MPa</w:t>
      </w:r>
    </w:p>
    <w:p w14:paraId="2FFFEBBA" w14:textId="5499EB1A"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Infiltrační postřik 0,9 kg/m</w:t>
      </w:r>
      <w:r w:rsidRPr="00173417">
        <w:rPr>
          <w:rFonts w:ascii="Times New Roman" w:hAnsi="Times New Roman"/>
          <w:i w:val="0"/>
          <w:szCs w:val="22"/>
          <w:vertAlign w:val="superscript"/>
        </w:rPr>
        <w:t>2</w:t>
      </w:r>
      <w:r w:rsidRPr="00173417">
        <w:rPr>
          <w:rFonts w:ascii="Times New Roman" w:hAnsi="Times New Roman"/>
          <w:i w:val="0"/>
          <w:szCs w:val="22"/>
        </w:rPr>
        <w:tab/>
      </w:r>
      <w:r w:rsidR="007017B7">
        <w:rPr>
          <w:rFonts w:ascii="Times New Roman" w:hAnsi="Times New Roman"/>
          <w:i w:val="0"/>
          <w:szCs w:val="22"/>
        </w:rPr>
        <w:tab/>
      </w:r>
      <w:r w:rsidRPr="00173417">
        <w:rPr>
          <w:rFonts w:ascii="Times New Roman" w:hAnsi="Times New Roman"/>
          <w:i w:val="0"/>
          <w:szCs w:val="22"/>
        </w:rPr>
        <w:t>PI-EP</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 xml:space="preserve">ČSN 73 6129 </w:t>
      </w:r>
    </w:p>
    <w:p w14:paraId="0802FD84" w14:textId="77777777" w:rsidR="00173417" w:rsidRPr="00173417" w:rsidRDefault="00173417" w:rsidP="007017B7">
      <w:pPr>
        <w:pStyle w:val="Zhlav"/>
        <w:tabs>
          <w:tab w:val="clear" w:pos="4536"/>
          <w:tab w:val="clear" w:pos="7088"/>
        </w:tabs>
        <w:ind w:left="-540" w:right="-720" w:firstLine="540"/>
        <w:rPr>
          <w:rFonts w:ascii="Times New Roman" w:hAnsi="Times New Roman"/>
          <w:i w:val="0"/>
          <w:szCs w:val="22"/>
        </w:rPr>
      </w:pPr>
      <w:r w:rsidRPr="00173417">
        <w:rPr>
          <w:rFonts w:ascii="Times New Roman" w:hAnsi="Times New Roman"/>
          <w:i w:val="0"/>
          <w:szCs w:val="22"/>
        </w:rPr>
        <w:t>- Štěrkodrť</w:t>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r>
      <w:r w:rsidRPr="00173417">
        <w:rPr>
          <w:rFonts w:ascii="Times New Roman" w:hAnsi="Times New Roman"/>
          <w:i w:val="0"/>
          <w:szCs w:val="22"/>
        </w:rPr>
        <w:tab/>
        <w:t>ŠD</w:t>
      </w:r>
      <w:r w:rsidRPr="00173417">
        <w:rPr>
          <w:rFonts w:ascii="Times New Roman" w:hAnsi="Times New Roman"/>
          <w:i w:val="0"/>
          <w:szCs w:val="22"/>
          <w:vertAlign w:val="subscript"/>
        </w:rPr>
        <w:t>A</w:t>
      </w:r>
      <w:r w:rsidRPr="00173417">
        <w:rPr>
          <w:rFonts w:ascii="Times New Roman" w:hAnsi="Times New Roman"/>
          <w:i w:val="0"/>
          <w:szCs w:val="22"/>
        </w:rPr>
        <w:tab/>
        <w:t xml:space="preserve">    </w:t>
      </w:r>
      <w:r w:rsidRPr="00173417">
        <w:rPr>
          <w:rFonts w:ascii="Times New Roman" w:hAnsi="Times New Roman"/>
          <w:i w:val="0"/>
          <w:szCs w:val="22"/>
        </w:rPr>
        <w:tab/>
        <w:t>200 mm</w:t>
      </w:r>
      <w:r w:rsidRPr="00173417">
        <w:rPr>
          <w:rFonts w:ascii="Times New Roman" w:hAnsi="Times New Roman"/>
          <w:i w:val="0"/>
          <w:szCs w:val="22"/>
        </w:rPr>
        <w:tab/>
        <w:t>ČSN 73 6126-1 E</w:t>
      </w:r>
      <w:r w:rsidRPr="00173417">
        <w:rPr>
          <w:rFonts w:ascii="Times New Roman" w:hAnsi="Times New Roman"/>
          <w:i w:val="0"/>
          <w:szCs w:val="22"/>
          <w:vertAlign w:val="subscript"/>
        </w:rPr>
        <w:t xml:space="preserve">DEF,2 </w:t>
      </w:r>
      <w:r w:rsidRPr="00173417">
        <w:rPr>
          <w:rFonts w:ascii="Times New Roman" w:hAnsi="Times New Roman"/>
          <w:i w:val="0"/>
          <w:szCs w:val="22"/>
        </w:rPr>
        <w:t>= 70 MPa</w:t>
      </w:r>
    </w:p>
    <w:p w14:paraId="75C4543E" w14:textId="291DE66B" w:rsidR="00173417" w:rsidRPr="00173417" w:rsidRDefault="00173417" w:rsidP="007017B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173417">
        <w:rPr>
          <w:rFonts w:ascii="Times New Roman" w:hAnsi="Times New Roman"/>
          <w:sz w:val="22"/>
          <w:szCs w:val="22"/>
          <w:u w:val="single"/>
        </w:rPr>
        <w:t>- Štěrkodrť na upravenou pláň</w:t>
      </w:r>
      <w:r w:rsidRPr="00173417">
        <w:rPr>
          <w:rFonts w:ascii="Times New Roman" w:hAnsi="Times New Roman"/>
          <w:sz w:val="22"/>
          <w:szCs w:val="22"/>
          <w:u w:val="single"/>
        </w:rPr>
        <w:tab/>
      </w:r>
      <w:r w:rsidR="007017B7">
        <w:rPr>
          <w:rFonts w:ascii="Times New Roman" w:hAnsi="Times New Roman"/>
          <w:sz w:val="22"/>
          <w:szCs w:val="22"/>
          <w:u w:val="single"/>
        </w:rPr>
        <w:tab/>
      </w:r>
      <w:r w:rsidRPr="00173417">
        <w:rPr>
          <w:rFonts w:ascii="Times New Roman" w:hAnsi="Times New Roman"/>
          <w:sz w:val="22"/>
          <w:szCs w:val="22"/>
          <w:u w:val="single"/>
        </w:rPr>
        <w:t>ŠD</w:t>
      </w:r>
      <w:r w:rsidRPr="00173417">
        <w:rPr>
          <w:rFonts w:ascii="Times New Roman" w:hAnsi="Times New Roman"/>
          <w:sz w:val="22"/>
          <w:szCs w:val="22"/>
          <w:u w:val="single"/>
          <w:vertAlign w:val="subscript"/>
        </w:rPr>
        <w:t>A</w:t>
      </w:r>
      <w:r w:rsidRPr="00173417">
        <w:rPr>
          <w:rFonts w:ascii="Times New Roman" w:hAnsi="Times New Roman"/>
          <w:sz w:val="22"/>
          <w:szCs w:val="22"/>
          <w:u w:val="single"/>
        </w:rPr>
        <w:tab/>
        <w:t xml:space="preserve">    min.</w:t>
      </w:r>
      <w:r w:rsidRPr="00173417">
        <w:rPr>
          <w:rFonts w:ascii="Times New Roman" w:hAnsi="Times New Roman"/>
          <w:sz w:val="22"/>
          <w:szCs w:val="22"/>
          <w:u w:val="single"/>
        </w:rPr>
        <w:tab/>
        <w:t>200 mm</w:t>
      </w:r>
      <w:r w:rsidRPr="00173417">
        <w:rPr>
          <w:rFonts w:ascii="Times New Roman" w:hAnsi="Times New Roman"/>
          <w:sz w:val="22"/>
          <w:szCs w:val="22"/>
          <w:u w:val="single"/>
        </w:rPr>
        <w:tab/>
        <w:t>ČSN 73 6126-1 E</w:t>
      </w:r>
      <w:r w:rsidRPr="00173417">
        <w:rPr>
          <w:rFonts w:ascii="Times New Roman" w:hAnsi="Times New Roman"/>
          <w:sz w:val="22"/>
          <w:szCs w:val="22"/>
          <w:u w:val="single"/>
          <w:vertAlign w:val="subscript"/>
        </w:rPr>
        <w:t xml:space="preserve">DEF,2 </w:t>
      </w:r>
      <w:r w:rsidRPr="00173417">
        <w:rPr>
          <w:rFonts w:ascii="Times New Roman" w:hAnsi="Times New Roman"/>
          <w:sz w:val="22"/>
          <w:szCs w:val="22"/>
          <w:u w:val="single"/>
        </w:rPr>
        <w:t>= 45 </w:t>
      </w:r>
      <w:proofErr w:type="spellStart"/>
      <w:r w:rsidRPr="00173417">
        <w:rPr>
          <w:rFonts w:ascii="Times New Roman" w:hAnsi="Times New Roman"/>
          <w:sz w:val="22"/>
          <w:szCs w:val="22"/>
          <w:u w:val="single"/>
        </w:rPr>
        <w:t>MPa</w:t>
      </w:r>
      <w:proofErr w:type="spellEnd"/>
    </w:p>
    <w:p w14:paraId="07E0BD92" w14:textId="33688891" w:rsidR="00173417" w:rsidRPr="00173417" w:rsidRDefault="00173417" w:rsidP="00173417">
      <w:pPr>
        <w:ind w:left="-540" w:right="-720"/>
        <w:rPr>
          <w:sz w:val="22"/>
          <w:szCs w:val="22"/>
        </w:rPr>
      </w:pPr>
      <w:r w:rsidRPr="00173417">
        <w:rPr>
          <w:sz w:val="22"/>
          <w:szCs w:val="22"/>
        </w:rPr>
        <w:t xml:space="preserve">                                           </w:t>
      </w:r>
      <w:r w:rsidR="007017B7">
        <w:rPr>
          <w:sz w:val="22"/>
          <w:szCs w:val="22"/>
        </w:rPr>
        <w:tab/>
      </w:r>
      <w:r w:rsidRPr="00173417">
        <w:rPr>
          <w:sz w:val="22"/>
          <w:szCs w:val="22"/>
        </w:rPr>
        <w:t xml:space="preserve">   </w:t>
      </w:r>
      <w:r w:rsidR="007017B7">
        <w:rPr>
          <w:sz w:val="22"/>
          <w:szCs w:val="22"/>
        </w:rPr>
        <w:tab/>
      </w:r>
      <w:r w:rsidR="007017B7">
        <w:rPr>
          <w:sz w:val="22"/>
          <w:szCs w:val="22"/>
        </w:rPr>
        <w:tab/>
      </w:r>
      <w:r w:rsidRPr="00173417">
        <w:rPr>
          <w:sz w:val="22"/>
          <w:szCs w:val="22"/>
        </w:rPr>
        <w:t xml:space="preserve">celkem min. </w:t>
      </w:r>
      <w:proofErr w:type="spellStart"/>
      <w:r w:rsidRPr="00173417">
        <w:rPr>
          <w:sz w:val="22"/>
          <w:szCs w:val="22"/>
        </w:rPr>
        <w:t>tl</w:t>
      </w:r>
      <w:proofErr w:type="spellEnd"/>
      <w:r w:rsidRPr="00173417">
        <w:rPr>
          <w:sz w:val="22"/>
          <w:szCs w:val="22"/>
        </w:rPr>
        <w:t xml:space="preserve">. </w:t>
      </w:r>
      <w:r w:rsidRPr="00173417">
        <w:rPr>
          <w:sz w:val="22"/>
          <w:szCs w:val="22"/>
        </w:rPr>
        <w:tab/>
        <w:t>550 mm.</w:t>
      </w:r>
    </w:p>
    <w:p w14:paraId="53D54502" w14:textId="77777777" w:rsidR="00173417" w:rsidRPr="00173417" w:rsidRDefault="00173417" w:rsidP="007017B7">
      <w:r w:rsidRPr="00173417">
        <w:lastRenderedPageBreak/>
        <w:t xml:space="preserve">Konstrukce odpovídá třídě dopravního zatížení IV a návrhové úrovni porušení vozovky D1-N-2 PIII dle Dodatku TP 170 Navrhování vozovek pozemních komunikací. </w:t>
      </w:r>
    </w:p>
    <w:p w14:paraId="23A9AA95" w14:textId="3B409175" w:rsidR="00173417" w:rsidRPr="007017B7" w:rsidRDefault="00173417" w:rsidP="007017B7">
      <w:pPr>
        <w:pStyle w:val="Normlnweb"/>
        <w:spacing w:before="0" w:beforeAutospacing="0" w:after="120" w:afterAutospacing="0"/>
        <w:ind w:left="-540" w:right="-720" w:firstLine="540"/>
        <w:rPr>
          <w:sz w:val="22"/>
          <w:szCs w:val="22"/>
        </w:rPr>
      </w:pPr>
      <w:r w:rsidRPr="007017B7">
        <w:rPr>
          <w:b/>
          <w:bCs/>
          <w:sz w:val="22"/>
          <w:szCs w:val="22"/>
          <w:u w:val="single"/>
        </w:rPr>
        <w:t>(2) Konstrukce asfaltové plochy vozovky (2 vrstvy asfaltu):</w:t>
      </w:r>
      <w:r w:rsidRPr="007017B7">
        <w:rPr>
          <w:b/>
          <w:bCs/>
          <w:sz w:val="22"/>
          <w:szCs w:val="22"/>
        </w:rPr>
        <w:tab/>
      </w:r>
      <w:r w:rsidRPr="007017B7">
        <w:rPr>
          <w:b/>
          <w:bCs/>
          <w:sz w:val="22"/>
          <w:szCs w:val="22"/>
        </w:rPr>
        <w:tab/>
      </w:r>
      <w:r w:rsidRPr="007017B7">
        <w:rPr>
          <w:b/>
          <w:bCs/>
          <w:sz w:val="22"/>
          <w:szCs w:val="22"/>
        </w:rPr>
        <w:tab/>
        <w:t xml:space="preserve"> </w:t>
      </w:r>
    </w:p>
    <w:p w14:paraId="3F01E375" w14:textId="77777777" w:rsidR="00173417" w:rsidRPr="007017B7" w:rsidRDefault="00173417" w:rsidP="007017B7">
      <w:pPr>
        <w:ind w:left="-540" w:right="-720" w:firstLine="540"/>
        <w:rPr>
          <w:b/>
          <w:bCs/>
          <w:sz w:val="22"/>
          <w:szCs w:val="22"/>
          <w:u w:val="single"/>
        </w:rPr>
      </w:pPr>
      <w:r w:rsidRPr="007017B7">
        <w:rPr>
          <w:sz w:val="22"/>
          <w:szCs w:val="22"/>
        </w:rPr>
        <w:t xml:space="preserve">(zhutnění zemní pláně na min 45 </w:t>
      </w:r>
      <w:proofErr w:type="spellStart"/>
      <w:r w:rsidRPr="007017B7">
        <w:rPr>
          <w:sz w:val="22"/>
          <w:szCs w:val="22"/>
        </w:rPr>
        <w:t>MPa</w:t>
      </w:r>
      <w:proofErr w:type="spellEnd"/>
      <w:r w:rsidRPr="007017B7">
        <w:rPr>
          <w:sz w:val="22"/>
          <w:szCs w:val="22"/>
        </w:rPr>
        <w:t>!):</w:t>
      </w:r>
    </w:p>
    <w:p w14:paraId="467FC45D"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Asfaltový beton </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ACO 11+</w:t>
      </w:r>
      <w:r w:rsidRPr="007017B7">
        <w:rPr>
          <w:rFonts w:ascii="Times New Roman" w:hAnsi="Times New Roman"/>
          <w:i w:val="0"/>
          <w:szCs w:val="22"/>
        </w:rPr>
        <w:tab/>
        <w:t>40 mm</w:t>
      </w:r>
      <w:r w:rsidRPr="007017B7">
        <w:rPr>
          <w:rFonts w:ascii="Times New Roman" w:hAnsi="Times New Roman"/>
          <w:i w:val="0"/>
          <w:szCs w:val="22"/>
        </w:rPr>
        <w:tab/>
      </w:r>
      <w:r w:rsidRPr="007017B7">
        <w:rPr>
          <w:rFonts w:ascii="Times New Roman" w:hAnsi="Times New Roman"/>
          <w:i w:val="0"/>
          <w:szCs w:val="22"/>
        </w:rPr>
        <w:tab/>
        <w:t>ČSN 73 6121</w:t>
      </w:r>
    </w:p>
    <w:p w14:paraId="2E9CFADA" w14:textId="164F3113"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Spojovací postřik 0,4 kg/m</w:t>
      </w:r>
      <w:r w:rsidRPr="007017B7">
        <w:rPr>
          <w:rFonts w:ascii="Times New Roman" w:hAnsi="Times New Roman"/>
          <w:i w:val="0"/>
          <w:szCs w:val="22"/>
          <w:vertAlign w:val="superscript"/>
        </w:rPr>
        <w:t>2</w:t>
      </w:r>
      <w:r w:rsidRPr="007017B7">
        <w:rPr>
          <w:rFonts w:ascii="Times New Roman" w:hAnsi="Times New Roman"/>
          <w:i w:val="0"/>
          <w:szCs w:val="22"/>
        </w:rPr>
        <w:tab/>
      </w:r>
      <w:r w:rsidR="007017B7">
        <w:rPr>
          <w:rFonts w:ascii="Times New Roman" w:hAnsi="Times New Roman"/>
          <w:i w:val="0"/>
          <w:szCs w:val="22"/>
        </w:rPr>
        <w:tab/>
      </w:r>
      <w:r w:rsidRPr="007017B7">
        <w:rPr>
          <w:rFonts w:ascii="Times New Roman" w:hAnsi="Times New Roman"/>
          <w:i w:val="0"/>
          <w:szCs w:val="22"/>
        </w:rPr>
        <w:t>PS-EP</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ČSN 73 6129</w:t>
      </w:r>
    </w:p>
    <w:p w14:paraId="57505995"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Asfaltový beton</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ACP 16+</w:t>
      </w:r>
      <w:r w:rsidRPr="007017B7">
        <w:rPr>
          <w:rFonts w:ascii="Times New Roman" w:hAnsi="Times New Roman"/>
          <w:i w:val="0"/>
          <w:szCs w:val="22"/>
        </w:rPr>
        <w:tab/>
        <w:t>70 mm</w:t>
      </w:r>
      <w:r w:rsidRPr="007017B7">
        <w:rPr>
          <w:rFonts w:ascii="Times New Roman" w:hAnsi="Times New Roman"/>
          <w:i w:val="0"/>
          <w:szCs w:val="22"/>
        </w:rPr>
        <w:tab/>
      </w:r>
      <w:r w:rsidRPr="007017B7">
        <w:rPr>
          <w:rFonts w:ascii="Times New Roman" w:hAnsi="Times New Roman"/>
          <w:i w:val="0"/>
          <w:szCs w:val="22"/>
        </w:rPr>
        <w:tab/>
        <w:t xml:space="preserve">ČSN 73 6121 </w:t>
      </w:r>
      <w:r w:rsidRPr="007017B7">
        <w:rPr>
          <w:rFonts w:ascii="Times New Roman" w:hAnsi="Times New Roman"/>
          <w:i w:val="0"/>
          <w:szCs w:val="22"/>
        </w:rPr>
        <w:tab/>
        <w:t>E</w:t>
      </w:r>
      <w:r w:rsidRPr="007017B7">
        <w:rPr>
          <w:rFonts w:ascii="Times New Roman" w:hAnsi="Times New Roman"/>
          <w:i w:val="0"/>
          <w:szCs w:val="22"/>
          <w:vertAlign w:val="subscript"/>
        </w:rPr>
        <w:t xml:space="preserve">DEF,2 </w:t>
      </w:r>
      <w:r w:rsidRPr="007017B7">
        <w:rPr>
          <w:rFonts w:ascii="Times New Roman" w:hAnsi="Times New Roman"/>
          <w:i w:val="0"/>
          <w:szCs w:val="22"/>
        </w:rPr>
        <w:t>= 100 MPa</w:t>
      </w:r>
    </w:p>
    <w:p w14:paraId="4089818B" w14:textId="0320A464"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Infiltrační postřik 0,9 kg/m</w:t>
      </w:r>
      <w:r w:rsidRPr="007017B7">
        <w:rPr>
          <w:rFonts w:ascii="Times New Roman" w:hAnsi="Times New Roman"/>
          <w:i w:val="0"/>
          <w:szCs w:val="22"/>
          <w:vertAlign w:val="superscript"/>
        </w:rPr>
        <w:t>2</w:t>
      </w:r>
      <w:r w:rsidRPr="007017B7">
        <w:rPr>
          <w:rFonts w:ascii="Times New Roman" w:hAnsi="Times New Roman"/>
          <w:i w:val="0"/>
          <w:szCs w:val="22"/>
        </w:rPr>
        <w:tab/>
      </w:r>
      <w:r w:rsidR="007017B7">
        <w:rPr>
          <w:rFonts w:ascii="Times New Roman" w:hAnsi="Times New Roman"/>
          <w:i w:val="0"/>
          <w:szCs w:val="22"/>
        </w:rPr>
        <w:tab/>
      </w:r>
      <w:r w:rsidRPr="007017B7">
        <w:rPr>
          <w:rFonts w:ascii="Times New Roman" w:hAnsi="Times New Roman"/>
          <w:i w:val="0"/>
          <w:szCs w:val="22"/>
        </w:rPr>
        <w:t>PI-EP</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 xml:space="preserve">ČSN 73 6129 </w:t>
      </w:r>
    </w:p>
    <w:p w14:paraId="763B9838"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Štěrkodrť</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ŠD</w:t>
      </w:r>
      <w:r w:rsidRPr="007017B7">
        <w:rPr>
          <w:rFonts w:ascii="Times New Roman" w:hAnsi="Times New Roman"/>
          <w:i w:val="0"/>
          <w:szCs w:val="22"/>
          <w:vertAlign w:val="subscript"/>
        </w:rPr>
        <w:t>A</w:t>
      </w:r>
      <w:r w:rsidRPr="007017B7">
        <w:rPr>
          <w:rFonts w:ascii="Times New Roman" w:hAnsi="Times New Roman"/>
          <w:i w:val="0"/>
          <w:szCs w:val="22"/>
        </w:rPr>
        <w:tab/>
        <w:t xml:space="preserve">    </w:t>
      </w:r>
      <w:r w:rsidRPr="007017B7">
        <w:rPr>
          <w:rFonts w:ascii="Times New Roman" w:hAnsi="Times New Roman"/>
          <w:i w:val="0"/>
          <w:szCs w:val="22"/>
        </w:rPr>
        <w:tab/>
        <w:t>200 mm</w:t>
      </w:r>
      <w:r w:rsidRPr="007017B7">
        <w:rPr>
          <w:rFonts w:ascii="Times New Roman" w:hAnsi="Times New Roman"/>
          <w:i w:val="0"/>
          <w:szCs w:val="22"/>
        </w:rPr>
        <w:tab/>
        <w:t>ČSN 73 6126-1 E</w:t>
      </w:r>
      <w:r w:rsidRPr="007017B7">
        <w:rPr>
          <w:rFonts w:ascii="Times New Roman" w:hAnsi="Times New Roman"/>
          <w:i w:val="0"/>
          <w:szCs w:val="22"/>
          <w:vertAlign w:val="subscript"/>
        </w:rPr>
        <w:t xml:space="preserve">DEF,2 </w:t>
      </w:r>
      <w:r w:rsidRPr="007017B7">
        <w:rPr>
          <w:rFonts w:ascii="Times New Roman" w:hAnsi="Times New Roman"/>
          <w:i w:val="0"/>
          <w:szCs w:val="22"/>
        </w:rPr>
        <w:t>= 70 MPa</w:t>
      </w:r>
    </w:p>
    <w:p w14:paraId="674B9DAB" w14:textId="3BBE005C" w:rsidR="00173417" w:rsidRPr="007017B7" w:rsidRDefault="00173417" w:rsidP="007017B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7017B7">
        <w:rPr>
          <w:rFonts w:ascii="Times New Roman" w:hAnsi="Times New Roman"/>
          <w:sz w:val="22"/>
          <w:szCs w:val="22"/>
          <w:u w:val="single"/>
        </w:rPr>
        <w:t>- Štěrkodrť na upravenou pláň</w:t>
      </w:r>
      <w:r w:rsidRPr="007017B7">
        <w:rPr>
          <w:rFonts w:ascii="Times New Roman" w:hAnsi="Times New Roman"/>
          <w:sz w:val="22"/>
          <w:szCs w:val="22"/>
          <w:u w:val="single"/>
        </w:rPr>
        <w:tab/>
      </w:r>
      <w:r w:rsidR="007017B7">
        <w:rPr>
          <w:rFonts w:ascii="Times New Roman" w:hAnsi="Times New Roman"/>
          <w:sz w:val="22"/>
          <w:szCs w:val="22"/>
          <w:u w:val="single"/>
        </w:rPr>
        <w:tab/>
      </w:r>
      <w:r w:rsidRPr="007017B7">
        <w:rPr>
          <w:rFonts w:ascii="Times New Roman" w:hAnsi="Times New Roman"/>
          <w:sz w:val="22"/>
          <w:szCs w:val="22"/>
          <w:u w:val="single"/>
        </w:rPr>
        <w:t>ŠD</w:t>
      </w:r>
      <w:r w:rsidRPr="007017B7">
        <w:rPr>
          <w:rFonts w:ascii="Times New Roman" w:hAnsi="Times New Roman"/>
          <w:sz w:val="22"/>
          <w:szCs w:val="22"/>
          <w:u w:val="single"/>
          <w:vertAlign w:val="subscript"/>
        </w:rPr>
        <w:t>A</w:t>
      </w:r>
      <w:r w:rsidRPr="007017B7">
        <w:rPr>
          <w:rFonts w:ascii="Times New Roman" w:hAnsi="Times New Roman"/>
          <w:sz w:val="22"/>
          <w:szCs w:val="22"/>
          <w:u w:val="single"/>
        </w:rPr>
        <w:tab/>
        <w:t xml:space="preserve">    min.</w:t>
      </w:r>
      <w:r w:rsidRPr="007017B7">
        <w:rPr>
          <w:rFonts w:ascii="Times New Roman" w:hAnsi="Times New Roman"/>
          <w:sz w:val="22"/>
          <w:szCs w:val="22"/>
          <w:u w:val="single"/>
        </w:rPr>
        <w:tab/>
        <w:t>200 mm</w:t>
      </w:r>
      <w:r w:rsidRPr="007017B7">
        <w:rPr>
          <w:rFonts w:ascii="Times New Roman" w:hAnsi="Times New Roman"/>
          <w:sz w:val="22"/>
          <w:szCs w:val="22"/>
          <w:u w:val="single"/>
        </w:rPr>
        <w:tab/>
        <w:t>ČSN 73 6126-1 E</w:t>
      </w:r>
      <w:r w:rsidRPr="007017B7">
        <w:rPr>
          <w:rFonts w:ascii="Times New Roman" w:hAnsi="Times New Roman"/>
          <w:sz w:val="22"/>
          <w:szCs w:val="22"/>
          <w:u w:val="single"/>
          <w:vertAlign w:val="subscript"/>
        </w:rPr>
        <w:t xml:space="preserve">DEF,2 </w:t>
      </w:r>
      <w:r w:rsidRPr="007017B7">
        <w:rPr>
          <w:rFonts w:ascii="Times New Roman" w:hAnsi="Times New Roman"/>
          <w:sz w:val="22"/>
          <w:szCs w:val="22"/>
          <w:u w:val="single"/>
        </w:rPr>
        <w:t>= 45 </w:t>
      </w:r>
      <w:proofErr w:type="spellStart"/>
      <w:r w:rsidRPr="007017B7">
        <w:rPr>
          <w:rFonts w:ascii="Times New Roman" w:hAnsi="Times New Roman"/>
          <w:sz w:val="22"/>
          <w:szCs w:val="22"/>
          <w:u w:val="single"/>
        </w:rPr>
        <w:t>MPa</w:t>
      </w:r>
      <w:proofErr w:type="spellEnd"/>
    </w:p>
    <w:p w14:paraId="5AEC96BD" w14:textId="3A00620B" w:rsidR="00173417" w:rsidRPr="007017B7" w:rsidRDefault="00173417" w:rsidP="00173417">
      <w:pPr>
        <w:ind w:left="-540" w:right="-720"/>
        <w:rPr>
          <w:sz w:val="22"/>
          <w:szCs w:val="22"/>
        </w:rPr>
      </w:pPr>
      <w:r w:rsidRPr="007017B7">
        <w:rPr>
          <w:sz w:val="22"/>
          <w:szCs w:val="22"/>
        </w:rPr>
        <w:t xml:space="preserve">                                             </w:t>
      </w:r>
      <w:r w:rsidR="007017B7">
        <w:rPr>
          <w:sz w:val="22"/>
          <w:szCs w:val="22"/>
        </w:rPr>
        <w:tab/>
      </w:r>
      <w:r w:rsidR="007017B7">
        <w:rPr>
          <w:sz w:val="22"/>
          <w:szCs w:val="22"/>
        </w:rPr>
        <w:tab/>
      </w:r>
      <w:r w:rsidRPr="007017B7">
        <w:rPr>
          <w:sz w:val="22"/>
          <w:szCs w:val="22"/>
        </w:rPr>
        <w:t xml:space="preserve"> celkem min. </w:t>
      </w:r>
      <w:proofErr w:type="spellStart"/>
      <w:r w:rsidRPr="007017B7">
        <w:rPr>
          <w:sz w:val="22"/>
          <w:szCs w:val="22"/>
        </w:rPr>
        <w:t>tl</w:t>
      </w:r>
      <w:proofErr w:type="spellEnd"/>
      <w:r w:rsidRPr="007017B7">
        <w:rPr>
          <w:sz w:val="22"/>
          <w:szCs w:val="22"/>
        </w:rPr>
        <w:t xml:space="preserve">. </w:t>
      </w:r>
      <w:r w:rsidRPr="007017B7">
        <w:rPr>
          <w:sz w:val="22"/>
          <w:szCs w:val="22"/>
        </w:rPr>
        <w:tab/>
        <w:t>510 mm.</w:t>
      </w:r>
    </w:p>
    <w:p w14:paraId="415FC6E6" w14:textId="77777777" w:rsidR="00173417" w:rsidRPr="00173417" w:rsidRDefault="00173417" w:rsidP="007017B7">
      <w:r w:rsidRPr="00173417">
        <w:t xml:space="preserve">Konstrukce odpovídá třídě dopravního zatížení V a návrhové úrovni porušení vozovky D1-N-2 PIII dle Dodatku TP 170 Navrhování vozovek pozemních komunikací. </w:t>
      </w:r>
    </w:p>
    <w:p w14:paraId="43BA4CF3" w14:textId="77777777" w:rsidR="00173417" w:rsidRPr="007017B7" w:rsidRDefault="00173417" w:rsidP="007017B7">
      <w:pPr>
        <w:pStyle w:val="Normlnweb"/>
        <w:spacing w:before="0" w:beforeAutospacing="0" w:after="120" w:afterAutospacing="0"/>
        <w:ind w:left="-540" w:right="-720" w:firstLine="540"/>
        <w:rPr>
          <w:sz w:val="22"/>
          <w:szCs w:val="22"/>
        </w:rPr>
      </w:pPr>
      <w:r w:rsidRPr="007017B7">
        <w:rPr>
          <w:b/>
          <w:bCs/>
          <w:sz w:val="22"/>
          <w:szCs w:val="22"/>
          <w:u w:val="single"/>
        </w:rPr>
        <w:t>(3) Konstrukce asfaltové plochy zpomalovacího prahu:</w:t>
      </w:r>
      <w:r w:rsidRPr="007017B7">
        <w:rPr>
          <w:b/>
          <w:bCs/>
          <w:sz w:val="22"/>
          <w:szCs w:val="22"/>
        </w:rPr>
        <w:tab/>
      </w:r>
      <w:r w:rsidRPr="007017B7">
        <w:rPr>
          <w:b/>
          <w:bCs/>
          <w:sz w:val="22"/>
          <w:szCs w:val="22"/>
        </w:rPr>
        <w:tab/>
      </w:r>
      <w:r w:rsidRPr="007017B7">
        <w:rPr>
          <w:b/>
          <w:bCs/>
          <w:sz w:val="22"/>
          <w:szCs w:val="22"/>
        </w:rPr>
        <w:tab/>
        <w:t>55 m</w:t>
      </w:r>
      <w:r w:rsidRPr="007017B7">
        <w:rPr>
          <w:b/>
          <w:bCs/>
          <w:sz w:val="22"/>
          <w:szCs w:val="22"/>
          <w:vertAlign w:val="superscript"/>
        </w:rPr>
        <w:t>2</w:t>
      </w:r>
      <w:r w:rsidRPr="007017B7">
        <w:rPr>
          <w:b/>
          <w:bCs/>
          <w:sz w:val="22"/>
          <w:szCs w:val="22"/>
        </w:rPr>
        <w:t xml:space="preserve"> </w:t>
      </w:r>
    </w:p>
    <w:p w14:paraId="5D26DA0C" w14:textId="77777777" w:rsidR="00173417" w:rsidRPr="007017B7" w:rsidRDefault="00173417" w:rsidP="007017B7">
      <w:pPr>
        <w:ind w:left="-540" w:right="-720" w:firstLine="540"/>
        <w:rPr>
          <w:b/>
          <w:bCs/>
          <w:sz w:val="22"/>
          <w:szCs w:val="22"/>
          <w:u w:val="single"/>
        </w:rPr>
      </w:pPr>
      <w:r w:rsidRPr="007017B7">
        <w:rPr>
          <w:sz w:val="22"/>
          <w:szCs w:val="22"/>
        </w:rPr>
        <w:t xml:space="preserve">(zhutnění zemní pláně na min 45 </w:t>
      </w:r>
      <w:proofErr w:type="spellStart"/>
      <w:r w:rsidRPr="007017B7">
        <w:rPr>
          <w:sz w:val="22"/>
          <w:szCs w:val="22"/>
        </w:rPr>
        <w:t>MPa</w:t>
      </w:r>
      <w:proofErr w:type="spellEnd"/>
      <w:r w:rsidRPr="007017B7">
        <w:rPr>
          <w:sz w:val="22"/>
          <w:szCs w:val="22"/>
        </w:rPr>
        <w:t>!):</w:t>
      </w:r>
    </w:p>
    <w:p w14:paraId="3687DB0C"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Asfaltový beton MASTIXOVÝ</w:t>
      </w:r>
      <w:r w:rsidRPr="007017B7">
        <w:rPr>
          <w:rFonts w:ascii="Times New Roman" w:hAnsi="Times New Roman"/>
          <w:i w:val="0"/>
          <w:szCs w:val="22"/>
        </w:rPr>
        <w:tab/>
        <w:t>SMA 11+</w:t>
      </w:r>
      <w:r w:rsidRPr="007017B7">
        <w:rPr>
          <w:rFonts w:ascii="Times New Roman" w:hAnsi="Times New Roman"/>
          <w:i w:val="0"/>
          <w:szCs w:val="22"/>
        </w:rPr>
        <w:tab/>
        <w:t>40 mm</w:t>
      </w:r>
      <w:r w:rsidRPr="007017B7">
        <w:rPr>
          <w:rFonts w:ascii="Times New Roman" w:hAnsi="Times New Roman"/>
          <w:i w:val="0"/>
          <w:szCs w:val="22"/>
        </w:rPr>
        <w:tab/>
      </w:r>
      <w:r w:rsidRPr="007017B7">
        <w:rPr>
          <w:rFonts w:ascii="Times New Roman" w:hAnsi="Times New Roman"/>
          <w:i w:val="0"/>
          <w:szCs w:val="22"/>
        </w:rPr>
        <w:tab/>
        <w:t>ČSN 73 6121</w:t>
      </w:r>
    </w:p>
    <w:p w14:paraId="14EB294A" w14:textId="28FEE468"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Spojovací postřik 0,4 kg/m</w:t>
      </w:r>
      <w:r w:rsidRPr="007017B7">
        <w:rPr>
          <w:rFonts w:ascii="Times New Roman" w:hAnsi="Times New Roman"/>
          <w:i w:val="0"/>
          <w:szCs w:val="22"/>
          <w:vertAlign w:val="superscript"/>
        </w:rPr>
        <w:t>2</w:t>
      </w:r>
      <w:r w:rsidRPr="007017B7">
        <w:rPr>
          <w:rFonts w:ascii="Times New Roman" w:hAnsi="Times New Roman"/>
          <w:i w:val="0"/>
          <w:szCs w:val="22"/>
        </w:rPr>
        <w:tab/>
      </w:r>
      <w:r w:rsidR="007017B7">
        <w:rPr>
          <w:rFonts w:ascii="Times New Roman" w:hAnsi="Times New Roman"/>
          <w:i w:val="0"/>
          <w:szCs w:val="22"/>
        </w:rPr>
        <w:tab/>
      </w:r>
      <w:r w:rsidRPr="007017B7">
        <w:rPr>
          <w:rFonts w:ascii="Times New Roman" w:hAnsi="Times New Roman"/>
          <w:i w:val="0"/>
          <w:szCs w:val="22"/>
        </w:rPr>
        <w:t>PS-EP</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ČSN 73 6129</w:t>
      </w:r>
    </w:p>
    <w:p w14:paraId="1C9BABC4"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Asfaltový beton</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ACL 16+</w:t>
      </w:r>
      <w:r w:rsidRPr="007017B7">
        <w:rPr>
          <w:rFonts w:ascii="Times New Roman" w:hAnsi="Times New Roman"/>
          <w:i w:val="0"/>
          <w:szCs w:val="22"/>
        </w:rPr>
        <w:tab/>
        <w:t>60 mm</w:t>
      </w:r>
      <w:r w:rsidRPr="007017B7">
        <w:rPr>
          <w:rFonts w:ascii="Times New Roman" w:hAnsi="Times New Roman"/>
          <w:i w:val="0"/>
          <w:szCs w:val="22"/>
        </w:rPr>
        <w:tab/>
      </w:r>
      <w:r w:rsidRPr="007017B7">
        <w:rPr>
          <w:rFonts w:ascii="Times New Roman" w:hAnsi="Times New Roman"/>
          <w:i w:val="0"/>
          <w:szCs w:val="22"/>
        </w:rPr>
        <w:tab/>
        <w:t xml:space="preserve">ČSN 73 6121 </w:t>
      </w:r>
      <w:r w:rsidRPr="007017B7">
        <w:rPr>
          <w:rFonts w:ascii="Times New Roman" w:hAnsi="Times New Roman"/>
          <w:i w:val="0"/>
          <w:szCs w:val="22"/>
        </w:rPr>
        <w:tab/>
      </w:r>
    </w:p>
    <w:p w14:paraId="1B19344E" w14:textId="558D3D53"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Spojovací postřik 0,4 kg/m</w:t>
      </w:r>
      <w:r w:rsidRPr="007017B7">
        <w:rPr>
          <w:rFonts w:ascii="Times New Roman" w:hAnsi="Times New Roman"/>
          <w:i w:val="0"/>
          <w:szCs w:val="22"/>
          <w:vertAlign w:val="superscript"/>
        </w:rPr>
        <w:t>2</w:t>
      </w:r>
      <w:r w:rsidRPr="007017B7">
        <w:rPr>
          <w:rFonts w:ascii="Times New Roman" w:hAnsi="Times New Roman"/>
          <w:i w:val="0"/>
          <w:szCs w:val="22"/>
        </w:rPr>
        <w:tab/>
      </w:r>
      <w:r w:rsidR="007017B7">
        <w:rPr>
          <w:rFonts w:ascii="Times New Roman" w:hAnsi="Times New Roman"/>
          <w:i w:val="0"/>
          <w:szCs w:val="22"/>
        </w:rPr>
        <w:tab/>
      </w:r>
      <w:r w:rsidRPr="007017B7">
        <w:rPr>
          <w:rFonts w:ascii="Times New Roman" w:hAnsi="Times New Roman"/>
          <w:i w:val="0"/>
          <w:szCs w:val="22"/>
        </w:rPr>
        <w:t>PS-EP</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ČSN 73 6129</w:t>
      </w:r>
    </w:p>
    <w:p w14:paraId="30F84D5C"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Asfaltový beton</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ACP 22+</w:t>
      </w:r>
      <w:r w:rsidRPr="007017B7">
        <w:rPr>
          <w:rFonts w:ascii="Times New Roman" w:hAnsi="Times New Roman"/>
          <w:i w:val="0"/>
          <w:szCs w:val="22"/>
        </w:rPr>
        <w:tab/>
        <w:t>90 mm</w:t>
      </w:r>
      <w:r w:rsidRPr="007017B7">
        <w:rPr>
          <w:rFonts w:ascii="Times New Roman" w:hAnsi="Times New Roman"/>
          <w:i w:val="0"/>
          <w:szCs w:val="22"/>
        </w:rPr>
        <w:tab/>
      </w:r>
      <w:r w:rsidRPr="007017B7">
        <w:rPr>
          <w:rFonts w:ascii="Times New Roman" w:hAnsi="Times New Roman"/>
          <w:i w:val="0"/>
          <w:szCs w:val="22"/>
        </w:rPr>
        <w:tab/>
        <w:t xml:space="preserve">ČSN 73 6121 </w:t>
      </w:r>
      <w:r w:rsidRPr="007017B7">
        <w:rPr>
          <w:rFonts w:ascii="Times New Roman" w:hAnsi="Times New Roman"/>
          <w:i w:val="0"/>
          <w:szCs w:val="22"/>
        </w:rPr>
        <w:tab/>
        <w:t>E</w:t>
      </w:r>
      <w:r w:rsidRPr="007017B7">
        <w:rPr>
          <w:rFonts w:ascii="Times New Roman" w:hAnsi="Times New Roman"/>
          <w:i w:val="0"/>
          <w:szCs w:val="22"/>
          <w:vertAlign w:val="subscript"/>
        </w:rPr>
        <w:t xml:space="preserve">DEF,2 </w:t>
      </w:r>
      <w:r w:rsidRPr="007017B7">
        <w:rPr>
          <w:rFonts w:ascii="Times New Roman" w:hAnsi="Times New Roman"/>
          <w:i w:val="0"/>
          <w:szCs w:val="22"/>
        </w:rPr>
        <w:t>= 110 MPa</w:t>
      </w:r>
    </w:p>
    <w:p w14:paraId="40BC7EAA" w14:textId="2676874C"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Infiltrační postřik 0,9 kg/m</w:t>
      </w:r>
      <w:r w:rsidRPr="007017B7">
        <w:rPr>
          <w:rFonts w:ascii="Times New Roman" w:hAnsi="Times New Roman"/>
          <w:i w:val="0"/>
          <w:szCs w:val="22"/>
          <w:vertAlign w:val="superscript"/>
        </w:rPr>
        <w:t>2</w:t>
      </w:r>
      <w:r w:rsidRPr="007017B7">
        <w:rPr>
          <w:rFonts w:ascii="Times New Roman" w:hAnsi="Times New Roman"/>
          <w:i w:val="0"/>
          <w:szCs w:val="22"/>
        </w:rPr>
        <w:tab/>
      </w:r>
      <w:r w:rsidR="007017B7">
        <w:rPr>
          <w:rFonts w:ascii="Times New Roman" w:hAnsi="Times New Roman"/>
          <w:i w:val="0"/>
          <w:szCs w:val="22"/>
        </w:rPr>
        <w:tab/>
      </w:r>
      <w:r w:rsidRPr="007017B7">
        <w:rPr>
          <w:rFonts w:ascii="Times New Roman" w:hAnsi="Times New Roman"/>
          <w:i w:val="0"/>
          <w:szCs w:val="22"/>
        </w:rPr>
        <w:t>PI-EP</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 xml:space="preserve">ČSN 73 6129 </w:t>
      </w:r>
    </w:p>
    <w:p w14:paraId="1A541B19" w14:textId="77777777" w:rsidR="00173417" w:rsidRPr="007017B7" w:rsidRDefault="00173417" w:rsidP="007017B7">
      <w:pPr>
        <w:pStyle w:val="Zhlav"/>
        <w:tabs>
          <w:tab w:val="clear" w:pos="4536"/>
          <w:tab w:val="clear" w:pos="7088"/>
        </w:tabs>
        <w:ind w:left="-540" w:right="-720" w:firstLine="540"/>
        <w:rPr>
          <w:rFonts w:ascii="Times New Roman" w:hAnsi="Times New Roman"/>
          <w:i w:val="0"/>
          <w:szCs w:val="22"/>
        </w:rPr>
      </w:pPr>
      <w:r w:rsidRPr="007017B7">
        <w:rPr>
          <w:rFonts w:ascii="Times New Roman" w:hAnsi="Times New Roman"/>
          <w:i w:val="0"/>
          <w:szCs w:val="22"/>
        </w:rPr>
        <w:t>- Štěrkodrť</w:t>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r>
      <w:r w:rsidRPr="007017B7">
        <w:rPr>
          <w:rFonts w:ascii="Times New Roman" w:hAnsi="Times New Roman"/>
          <w:i w:val="0"/>
          <w:szCs w:val="22"/>
        </w:rPr>
        <w:tab/>
        <w:t>ŠD</w:t>
      </w:r>
      <w:r w:rsidRPr="007017B7">
        <w:rPr>
          <w:rFonts w:ascii="Times New Roman" w:hAnsi="Times New Roman"/>
          <w:i w:val="0"/>
          <w:szCs w:val="22"/>
          <w:vertAlign w:val="subscript"/>
        </w:rPr>
        <w:t>A</w:t>
      </w:r>
      <w:r w:rsidRPr="007017B7">
        <w:rPr>
          <w:rFonts w:ascii="Times New Roman" w:hAnsi="Times New Roman"/>
          <w:i w:val="0"/>
          <w:szCs w:val="22"/>
        </w:rPr>
        <w:tab/>
        <w:t xml:space="preserve">    </w:t>
      </w:r>
      <w:r w:rsidRPr="007017B7">
        <w:rPr>
          <w:rFonts w:ascii="Times New Roman" w:hAnsi="Times New Roman"/>
          <w:i w:val="0"/>
          <w:szCs w:val="22"/>
        </w:rPr>
        <w:tab/>
        <w:t>250 mm</w:t>
      </w:r>
      <w:r w:rsidRPr="007017B7">
        <w:rPr>
          <w:rFonts w:ascii="Times New Roman" w:hAnsi="Times New Roman"/>
          <w:i w:val="0"/>
          <w:szCs w:val="22"/>
        </w:rPr>
        <w:tab/>
        <w:t>ČSN 73 6126-1 E</w:t>
      </w:r>
      <w:r w:rsidRPr="007017B7">
        <w:rPr>
          <w:rFonts w:ascii="Times New Roman" w:hAnsi="Times New Roman"/>
          <w:i w:val="0"/>
          <w:szCs w:val="22"/>
          <w:vertAlign w:val="subscript"/>
        </w:rPr>
        <w:t xml:space="preserve">DEF,2 </w:t>
      </w:r>
      <w:r w:rsidRPr="007017B7">
        <w:rPr>
          <w:rFonts w:ascii="Times New Roman" w:hAnsi="Times New Roman"/>
          <w:i w:val="0"/>
          <w:szCs w:val="22"/>
        </w:rPr>
        <w:t>= 70 MPa</w:t>
      </w:r>
    </w:p>
    <w:p w14:paraId="27A051AB" w14:textId="2C3148E6" w:rsidR="00173417" w:rsidRPr="007017B7" w:rsidRDefault="00173417" w:rsidP="007017B7">
      <w:pPr>
        <w:pStyle w:val="BodyText21"/>
        <w:tabs>
          <w:tab w:val="clear" w:pos="227"/>
          <w:tab w:val="clear" w:pos="6350"/>
          <w:tab w:val="clear" w:pos="6804"/>
          <w:tab w:val="clear" w:pos="7314"/>
          <w:tab w:val="clear" w:pos="7995"/>
          <w:tab w:val="clear" w:pos="8108"/>
          <w:tab w:val="left" w:pos="0"/>
        </w:tabs>
        <w:ind w:left="-540" w:right="-720" w:firstLine="540"/>
        <w:rPr>
          <w:rFonts w:ascii="Times New Roman" w:hAnsi="Times New Roman"/>
          <w:sz w:val="22"/>
          <w:szCs w:val="22"/>
          <w:u w:val="single"/>
        </w:rPr>
      </w:pPr>
      <w:r w:rsidRPr="007017B7">
        <w:rPr>
          <w:rFonts w:ascii="Times New Roman" w:hAnsi="Times New Roman"/>
          <w:sz w:val="22"/>
          <w:szCs w:val="22"/>
          <w:u w:val="single"/>
        </w:rPr>
        <w:t>- Štěrkodrť na upravenou pláň</w:t>
      </w:r>
      <w:r w:rsidRPr="007017B7">
        <w:rPr>
          <w:rFonts w:ascii="Times New Roman" w:hAnsi="Times New Roman"/>
          <w:sz w:val="22"/>
          <w:szCs w:val="22"/>
          <w:u w:val="single"/>
        </w:rPr>
        <w:tab/>
      </w:r>
      <w:r w:rsidR="007017B7">
        <w:rPr>
          <w:rFonts w:ascii="Times New Roman" w:hAnsi="Times New Roman"/>
          <w:sz w:val="22"/>
          <w:szCs w:val="22"/>
          <w:u w:val="single"/>
        </w:rPr>
        <w:tab/>
      </w:r>
      <w:r w:rsidRPr="007017B7">
        <w:rPr>
          <w:rFonts w:ascii="Times New Roman" w:hAnsi="Times New Roman"/>
          <w:sz w:val="22"/>
          <w:szCs w:val="22"/>
          <w:u w:val="single"/>
        </w:rPr>
        <w:t>ŠD</w:t>
      </w:r>
      <w:r w:rsidRPr="007017B7">
        <w:rPr>
          <w:rFonts w:ascii="Times New Roman" w:hAnsi="Times New Roman"/>
          <w:sz w:val="22"/>
          <w:szCs w:val="22"/>
          <w:u w:val="single"/>
          <w:vertAlign w:val="subscript"/>
        </w:rPr>
        <w:t>A</w:t>
      </w:r>
      <w:r w:rsidRPr="007017B7">
        <w:rPr>
          <w:rFonts w:ascii="Times New Roman" w:hAnsi="Times New Roman"/>
          <w:sz w:val="22"/>
          <w:szCs w:val="22"/>
          <w:u w:val="single"/>
        </w:rPr>
        <w:tab/>
        <w:t xml:space="preserve">    min.</w:t>
      </w:r>
      <w:r w:rsidRPr="007017B7">
        <w:rPr>
          <w:rFonts w:ascii="Times New Roman" w:hAnsi="Times New Roman"/>
          <w:sz w:val="22"/>
          <w:szCs w:val="22"/>
          <w:u w:val="single"/>
        </w:rPr>
        <w:tab/>
        <w:t>200 mm</w:t>
      </w:r>
      <w:r w:rsidRPr="007017B7">
        <w:rPr>
          <w:rFonts w:ascii="Times New Roman" w:hAnsi="Times New Roman"/>
          <w:sz w:val="22"/>
          <w:szCs w:val="22"/>
          <w:u w:val="single"/>
        </w:rPr>
        <w:tab/>
        <w:t>ČSN 73 6126-1 E</w:t>
      </w:r>
      <w:r w:rsidRPr="007017B7">
        <w:rPr>
          <w:rFonts w:ascii="Times New Roman" w:hAnsi="Times New Roman"/>
          <w:sz w:val="22"/>
          <w:szCs w:val="22"/>
          <w:u w:val="single"/>
          <w:vertAlign w:val="subscript"/>
        </w:rPr>
        <w:t xml:space="preserve">DEF,2 </w:t>
      </w:r>
      <w:r w:rsidRPr="007017B7">
        <w:rPr>
          <w:rFonts w:ascii="Times New Roman" w:hAnsi="Times New Roman"/>
          <w:sz w:val="22"/>
          <w:szCs w:val="22"/>
          <w:u w:val="single"/>
        </w:rPr>
        <w:t>= 45 </w:t>
      </w:r>
      <w:proofErr w:type="spellStart"/>
      <w:r w:rsidRPr="007017B7">
        <w:rPr>
          <w:rFonts w:ascii="Times New Roman" w:hAnsi="Times New Roman"/>
          <w:sz w:val="22"/>
          <w:szCs w:val="22"/>
          <w:u w:val="single"/>
        </w:rPr>
        <w:t>MPa</w:t>
      </w:r>
      <w:proofErr w:type="spellEnd"/>
    </w:p>
    <w:p w14:paraId="4C69E0D1" w14:textId="62505F23" w:rsidR="00173417" w:rsidRPr="007017B7" w:rsidRDefault="00173417" w:rsidP="00173417">
      <w:pPr>
        <w:ind w:left="-540" w:right="-720"/>
        <w:rPr>
          <w:sz w:val="22"/>
          <w:szCs w:val="22"/>
        </w:rPr>
      </w:pPr>
      <w:r w:rsidRPr="007017B7">
        <w:rPr>
          <w:sz w:val="22"/>
          <w:szCs w:val="22"/>
        </w:rPr>
        <w:t xml:space="preserve">                                              </w:t>
      </w:r>
      <w:r w:rsidR="007017B7">
        <w:rPr>
          <w:sz w:val="22"/>
          <w:szCs w:val="22"/>
        </w:rPr>
        <w:tab/>
      </w:r>
      <w:r w:rsidR="007017B7">
        <w:rPr>
          <w:sz w:val="22"/>
          <w:szCs w:val="22"/>
        </w:rPr>
        <w:tab/>
      </w:r>
      <w:r w:rsidR="007017B7">
        <w:rPr>
          <w:sz w:val="22"/>
          <w:szCs w:val="22"/>
        </w:rPr>
        <w:tab/>
      </w:r>
      <w:r w:rsidRPr="007017B7">
        <w:rPr>
          <w:sz w:val="22"/>
          <w:szCs w:val="22"/>
        </w:rPr>
        <w:t xml:space="preserve">celkem min. </w:t>
      </w:r>
      <w:proofErr w:type="spellStart"/>
      <w:r w:rsidRPr="007017B7">
        <w:rPr>
          <w:sz w:val="22"/>
          <w:szCs w:val="22"/>
        </w:rPr>
        <w:t>tl</w:t>
      </w:r>
      <w:proofErr w:type="spellEnd"/>
      <w:r w:rsidRPr="007017B7">
        <w:rPr>
          <w:sz w:val="22"/>
          <w:szCs w:val="22"/>
        </w:rPr>
        <w:t xml:space="preserve">. </w:t>
      </w:r>
      <w:r w:rsidRPr="007017B7">
        <w:rPr>
          <w:sz w:val="22"/>
          <w:szCs w:val="22"/>
        </w:rPr>
        <w:tab/>
        <w:t>640 mm.</w:t>
      </w:r>
    </w:p>
    <w:p w14:paraId="336200C0" w14:textId="4723E34D" w:rsidR="00F6466B" w:rsidRPr="007017B7" w:rsidRDefault="00173417" w:rsidP="00F6466B">
      <w:r w:rsidRPr="00173417">
        <w:t xml:space="preserve">Konstrukce odpovídá třídě dopravního zatížení III a návrhové úrovni porušení vozovky D1-N-2 PIII dle Dodatku TP 170 Navrhování vozovek pozemních komunikací. </w:t>
      </w:r>
    </w:p>
    <w:p w14:paraId="399BDF6C" w14:textId="77777777" w:rsidR="00BC53D0" w:rsidRPr="00C90CB4" w:rsidRDefault="00BC53D0" w:rsidP="00CD5CF3">
      <w:pPr>
        <w:pStyle w:val="Odstavecseseznamem"/>
        <w:numPr>
          <w:ilvl w:val="0"/>
          <w:numId w:val="17"/>
        </w:numPr>
        <w:ind w:right="-1"/>
        <w:rPr>
          <w:b/>
        </w:rPr>
      </w:pPr>
      <w:r w:rsidRPr="00C90CB4">
        <w:rPr>
          <w:b/>
        </w:rPr>
        <w:t>Mostní objekty a zdi</w:t>
      </w:r>
    </w:p>
    <w:p w14:paraId="60F4A36D" w14:textId="06C82D69" w:rsidR="00BF5212" w:rsidRPr="00C90CB4" w:rsidRDefault="00BC53D0" w:rsidP="00A74499">
      <w:pPr>
        <w:ind w:right="-1"/>
      </w:pPr>
      <w:r w:rsidRPr="00C90CB4">
        <w:t>S</w:t>
      </w:r>
      <w:r w:rsidR="001B5047" w:rsidRPr="00C90CB4">
        <w:t>tavba neobsahuje mostní objekty</w:t>
      </w:r>
      <w:r w:rsidR="003743DE" w:rsidRPr="00C90CB4">
        <w:t xml:space="preserve"> ani zdi</w:t>
      </w:r>
      <w:r w:rsidR="001B5047" w:rsidRPr="00C90CB4">
        <w:t>.</w:t>
      </w:r>
    </w:p>
    <w:p w14:paraId="012F5C33" w14:textId="5926C4CC" w:rsidR="00BC53D0" w:rsidRPr="001E6E8C" w:rsidRDefault="00BC53D0" w:rsidP="00CD5CF3">
      <w:pPr>
        <w:pStyle w:val="Odstavecseseznamem"/>
        <w:numPr>
          <w:ilvl w:val="0"/>
          <w:numId w:val="17"/>
        </w:numPr>
        <w:ind w:right="-1"/>
        <w:rPr>
          <w:b/>
        </w:rPr>
      </w:pPr>
      <w:r w:rsidRPr="001E6E8C">
        <w:rPr>
          <w:b/>
        </w:rPr>
        <w:t>Odvodnění pozemní komunikace</w:t>
      </w:r>
    </w:p>
    <w:p w14:paraId="6591168B" w14:textId="7D4218E9" w:rsidR="001E6E8C" w:rsidRPr="001E6E8C" w:rsidRDefault="001E6E8C" w:rsidP="005C4F5C">
      <w:r w:rsidRPr="001E6E8C">
        <w:t xml:space="preserve">Vozovky budou odvodněny pomocí příčného a podélného sklonu k novým uličním vpustím a do odvodňovacího žlabu. </w:t>
      </w:r>
      <w:r w:rsidR="00280581">
        <w:t>Tři</w:t>
      </w:r>
      <w:r w:rsidRPr="001E6E8C">
        <w:t xml:space="preserve"> nové uliční vpusti a jeden žlab bude napojen pomocí nových kanalizačních přípojek do stávajícího systému odvodnění. Stávající uliční vpusti a žlab vč. přípojek budou zdemolovány a nahrazeny novými, z důvodu jejich opotřebeného stavu. Jedna uliční vpusť bude nahrazena revizní šachticí DN 600 a budou do ní napojeny nové kanalizační přípojky.</w:t>
      </w:r>
    </w:p>
    <w:p w14:paraId="506C4B49" w14:textId="5BDE4878" w:rsidR="001E6E8C" w:rsidRPr="001E6E8C" w:rsidRDefault="001E6E8C" w:rsidP="005C4F5C">
      <w:r w:rsidRPr="001E6E8C">
        <w:t>Chodníky budou svými sklony svedeny částečně do vozovky a do zatravněných ploch kde bude voda přirozeně vsakovat.</w:t>
      </w:r>
    </w:p>
    <w:p w14:paraId="4E3BBB74" w14:textId="77777777" w:rsidR="00BC53D0" w:rsidRPr="00C90CB4" w:rsidRDefault="009B359B" w:rsidP="00CD5CF3">
      <w:pPr>
        <w:pStyle w:val="Odstavecseseznamem"/>
        <w:numPr>
          <w:ilvl w:val="0"/>
          <w:numId w:val="17"/>
        </w:numPr>
        <w:ind w:right="-1"/>
        <w:rPr>
          <w:b/>
        </w:rPr>
      </w:pPr>
      <w:r w:rsidRPr="00C90CB4">
        <w:rPr>
          <w:b/>
        </w:rPr>
        <w:t>Tunely, podzemní stavby a galerie</w:t>
      </w:r>
    </w:p>
    <w:p w14:paraId="40749478" w14:textId="670C8663" w:rsidR="00B35B3C" w:rsidRPr="00C90CB4" w:rsidRDefault="009B359B" w:rsidP="00C90CB4">
      <w:pPr>
        <w:ind w:right="-1"/>
      </w:pPr>
      <w:r w:rsidRPr="00C90CB4">
        <w:t>Stavba neobsahuje tunely, podzemní stavby a galerie</w:t>
      </w:r>
    </w:p>
    <w:p w14:paraId="7FCA4F7C" w14:textId="753D01A2" w:rsidR="00947969" w:rsidRPr="00C90CB4" w:rsidRDefault="00947969" w:rsidP="00CD5CF3">
      <w:pPr>
        <w:pStyle w:val="Odstavecseseznamem"/>
        <w:numPr>
          <w:ilvl w:val="0"/>
          <w:numId w:val="17"/>
        </w:numPr>
        <w:ind w:right="-1"/>
        <w:rPr>
          <w:b/>
        </w:rPr>
      </w:pPr>
      <w:r w:rsidRPr="00C90CB4">
        <w:rPr>
          <w:b/>
        </w:rPr>
        <w:lastRenderedPageBreak/>
        <w:t xml:space="preserve">Obslužná zařízení, </w:t>
      </w:r>
      <w:r w:rsidR="000D0B7C" w:rsidRPr="00C90CB4">
        <w:rPr>
          <w:b/>
        </w:rPr>
        <w:t>veřejná parkoviště, únikové zóny a protihlukové clony</w:t>
      </w:r>
    </w:p>
    <w:p w14:paraId="46CF7474" w14:textId="50F5315C" w:rsidR="009F4274" w:rsidRPr="001E6E8C" w:rsidRDefault="009F4274" w:rsidP="009F4274">
      <w:pPr>
        <w:ind w:right="-1"/>
      </w:pPr>
      <w:r w:rsidRPr="001E6E8C">
        <w:t>Stavba neobsahuje obslužná zařízení, únikové zóny</w:t>
      </w:r>
      <w:r w:rsidR="00F6466B" w:rsidRPr="001E6E8C">
        <w:t>, veřejná parkoviště</w:t>
      </w:r>
      <w:r w:rsidRPr="001E6E8C">
        <w:t xml:space="preserve"> ani protihlukové clony.</w:t>
      </w:r>
    </w:p>
    <w:p w14:paraId="4A6AFEE4" w14:textId="77777777" w:rsidR="000D0B7C" w:rsidRPr="001E6E8C" w:rsidRDefault="000D0B7C" w:rsidP="00CD5CF3">
      <w:pPr>
        <w:pStyle w:val="Odstavecseseznamem"/>
        <w:numPr>
          <w:ilvl w:val="0"/>
          <w:numId w:val="17"/>
        </w:numPr>
        <w:ind w:right="-1"/>
        <w:rPr>
          <w:b/>
        </w:rPr>
      </w:pPr>
      <w:r w:rsidRPr="001E6E8C">
        <w:rPr>
          <w:b/>
        </w:rPr>
        <w:t>Vybavení pozemní komunikace</w:t>
      </w:r>
    </w:p>
    <w:p w14:paraId="05C14FB1" w14:textId="77777777" w:rsidR="00BC53D0" w:rsidRPr="001E6E8C" w:rsidRDefault="000D0B7C" w:rsidP="00CD5CF3">
      <w:pPr>
        <w:pStyle w:val="Odstavecseseznamem"/>
        <w:numPr>
          <w:ilvl w:val="0"/>
          <w:numId w:val="18"/>
        </w:numPr>
        <w:ind w:right="-1"/>
      </w:pPr>
      <w:r w:rsidRPr="001E6E8C">
        <w:t>Záchytná bezpečnostní zařízení</w:t>
      </w:r>
    </w:p>
    <w:p w14:paraId="641AEB20" w14:textId="3F8F8E32" w:rsidR="004B2D63" w:rsidRPr="001E6E8C" w:rsidRDefault="001E6E8C" w:rsidP="00CD5CF3">
      <w:pPr>
        <w:ind w:left="993" w:right="-1"/>
      </w:pPr>
      <w:r w:rsidRPr="001E6E8C">
        <w:t>V rámci stavby bude upraveno zábradlí vedoucí kolem společné stezky pro chodce a cyklisty směřující k železniční stanici.</w:t>
      </w:r>
    </w:p>
    <w:p w14:paraId="77BB22CF" w14:textId="77777777" w:rsidR="000D0B7C" w:rsidRPr="001E6E8C" w:rsidRDefault="000D0B7C" w:rsidP="00CD5CF3">
      <w:pPr>
        <w:pStyle w:val="Odstavecseseznamem"/>
        <w:numPr>
          <w:ilvl w:val="0"/>
          <w:numId w:val="18"/>
        </w:numPr>
        <w:ind w:right="-1"/>
      </w:pPr>
      <w:r w:rsidRPr="001E6E8C">
        <w:t>Dopravní značky, dopravní zařízení, světelné signály, zařízení pro provozní informace a telematiku</w:t>
      </w:r>
    </w:p>
    <w:p w14:paraId="61334686" w14:textId="77777777" w:rsidR="000D0B7C" w:rsidRPr="002D0F2D" w:rsidRDefault="000D0B7C" w:rsidP="00CD5CF3">
      <w:pPr>
        <w:ind w:left="993" w:right="-1"/>
      </w:pPr>
      <w:r w:rsidRPr="002D0F2D">
        <w:t>Součástí stavby je také návrh trvalého</w:t>
      </w:r>
      <w:r w:rsidR="00944044" w:rsidRPr="002D0F2D">
        <w:t xml:space="preserve"> a přechodného</w:t>
      </w:r>
      <w:r w:rsidRPr="002D0F2D">
        <w:t xml:space="preserve"> dopravního značení. </w:t>
      </w:r>
    </w:p>
    <w:p w14:paraId="07256F1B" w14:textId="77777777" w:rsidR="000D0B7C" w:rsidRPr="002D0F2D" w:rsidRDefault="000D0B7C" w:rsidP="00CD5CF3">
      <w:pPr>
        <w:pStyle w:val="Odstavecseseznamem"/>
        <w:numPr>
          <w:ilvl w:val="0"/>
          <w:numId w:val="18"/>
        </w:numPr>
        <w:ind w:right="-1"/>
      </w:pPr>
      <w:r w:rsidRPr="002D0F2D">
        <w:t>veřejné osvětlení</w:t>
      </w:r>
    </w:p>
    <w:p w14:paraId="42240BEA" w14:textId="0E513BC3" w:rsidR="000D0B7C" w:rsidRPr="002D0F2D" w:rsidRDefault="002D0F2D" w:rsidP="00F6466B">
      <w:pPr>
        <w:ind w:left="993" w:right="-1"/>
      </w:pPr>
      <w:r w:rsidRPr="002D0F2D">
        <w:t>V rámci stavby se provede úprava nasvětlení přechodu pro chodce.</w:t>
      </w:r>
    </w:p>
    <w:p w14:paraId="7BE9F72E" w14:textId="77777777" w:rsidR="000D0B7C" w:rsidRPr="002D0F2D" w:rsidRDefault="000D0B7C" w:rsidP="00CD5CF3">
      <w:pPr>
        <w:pStyle w:val="Odstavecseseznamem"/>
        <w:numPr>
          <w:ilvl w:val="0"/>
          <w:numId w:val="18"/>
        </w:numPr>
        <w:ind w:right="-1"/>
      </w:pPr>
      <w:r w:rsidRPr="002D0F2D">
        <w:t>ochrany proti vniku volně žijících živočichů na komunikace a umožnění jejich migrace přes komunikace</w:t>
      </w:r>
    </w:p>
    <w:p w14:paraId="59BCA47C" w14:textId="77777777" w:rsidR="000D0B7C" w:rsidRPr="00C90CB4" w:rsidRDefault="000D0B7C" w:rsidP="00CD5CF3">
      <w:pPr>
        <w:ind w:left="993" w:right="-1"/>
      </w:pPr>
      <w:r w:rsidRPr="00C90CB4">
        <w:t>Nejsou předmětem stavby.</w:t>
      </w:r>
    </w:p>
    <w:p w14:paraId="34FEFDCB" w14:textId="77777777" w:rsidR="000D0B7C" w:rsidRPr="00C90CB4" w:rsidRDefault="000D0B7C" w:rsidP="00CD5CF3">
      <w:pPr>
        <w:pStyle w:val="Odstavecseseznamem"/>
        <w:numPr>
          <w:ilvl w:val="0"/>
          <w:numId w:val="18"/>
        </w:numPr>
        <w:ind w:right="-1"/>
      </w:pPr>
      <w:r w:rsidRPr="00C90CB4">
        <w:t>clony a sítě proti oslnění</w:t>
      </w:r>
    </w:p>
    <w:p w14:paraId="64AB58D4" w14:textId="1F4355A1" w:rsidR="00A74499" w:rsidRPr="005C4F5C" w:rsidRDefault="00F6466B" w:rsidP="00F6466B">
      <w:pPr>
        <w:ind w:left="993" w:right="-1"/>
      </w:pPr>
      <w:r w:rsidRPr="005C4F5C">
        <w:t>Nejsou předmětem stavby.</w:t>
      </w:r>
    </w:p>
    <w:p w14:paraId="02D8478B" w14:textId="031556B0" w:rsidR="00A41027" w:rsidRPr="005C4F5C" w:rsidRDefault="00A41027" w:rsidP="00CD5CF3">
      <w:pPr>
        <w:pStyle w:val="Odstavecseseznamem"/>
        <w:numPr>
          <w:ilvl w:val="0"/>
          <w:numId w:val="17"/>
        </w:numPr>
        <w:ind w:right="-1"/>
        <w:rPr>
          <w:b/>
        </w:rPr>
      </w:pPr>
      <w:r w:rsidRPr="005C4F5C">
        <w:rPr>
          <w:b/>
        </w:rPr>
        <w:t>Objekty ostatních objektů</w:t>
      </w:r>
    </w:p>
    <w:p w14:paraId="73EFB65B" w14:textId="7B2F5050" w:rsidR="002D0F2D" w:rsidRPr="005C4F5C" w:rsidRDefault="002D0F2D" w:rsidP="002D0F2D">
      <w:pPr>
        <w:pStyle w:val="Zkladntext"/>
        <w:ind w:firstLine="708"/>
      </w:pPr>
      <w:r w:rsidRPr="005C4F5C">
        <w:t>SO 401 – Nasvětlení přechodu</w:t>
      </w:r>
    </w:p>
    <w:p w14:paraId="3831EC09" w14:textId="77777777" w:rsidR="005C4F5C" w:rsidRPr="0096535F" w:rsidRDefault="005C4F5C" w:rsidP="005C4F5C">
      <w:r w:rsidRPr="0096535F">
        <w:t xml:space="preserve">Pro přisvětlení přechodů pro chodce pro danou třídu osvětlení komunikace je požadovaná udržovaná průměrná </w:t>
      </w:r>
      <w:r w:rsidRPr="005C4F5C">
        <w:t>svislá</w:t>
      </w:r>
      <w:r w:rsidRPr="0096535F">
        <w:t xml:space="preserve"> osvětlenost pro základní prostor přechodu 30 </w:t>
      </w:r>
      <w:proofErr w:type="spellStart"/>
      <w:r w:rsidRPr="0096535F">
        <w:t>lx</w:t>
      </w:r>
      <w:proofErr w:type="spellEnd"/>
      <w:r w:rsidRPr="0096535F">
        <w:t xml:space="preserve"> a pro doplňkový prostor 20 </w:t>
      </w:r>
      <w:proofErr w:type="spellStart"/>
      <w:r w:rsidRPr="0096535F">
        <w:t>lx</w:t>
      </w:r>
      <w:proofErr w:type="spellEnd"/>
      <w:r w:rsidRPr="0096535F">
        <w:t xml:space="preserve"> při celkové rovnoměrnosti svislé udržované osvětlenosti ne horší jak 0,4.</w:t>
      </w:r>
    </w:p>
    <w:p w14:paraId="6E38DD46" w14:textId="77777777" w:rsidR="005C4F5C" w:rsidRPr="0096535F" w:rsidRDefault="005C4F5C" w:rsidP="005C4F5C">
      <w:r w:rsidRPr="005C4F5C">
        <w:t>Přisvětlení</w:t>
      </w:r>
      <w:r w:rsidRPr="0096535F">
        <w:t xml:space="preserve"> přechodu pro chodce na ul. Štefánikové se provede vzhledem k požadavkům a k šířce vozovky </w:t>
      </w:r>
      <w:proofErr w:type="spellStart"/>
      <w:r w:rsidRPr="0096535F">
        <w:t>dvoustranně</w:t>
      </w:r>
      <w:proofErr w:type="spellEnd"/>
      <w:r w:rsidRPr="0096535F">
        <w:t xml:space="preserve"> 2ks Led svítidel </w:t>
      </w:r>
      <w:proofErr w:type="spellStart"/>
      <w:r w:rsidRPr="0096535F">
        <w:t>Schréder</w:t>
      </w:r>
      <w:proofErr w:type="spellEnd"/>
      <w:r w:rsidRPr="0096535F">
        <w:t xml:space="preserve"> </w:t>
      </w:r>
      <w:proofErr w:type="spellStart"/>
      <w:r w:rsidRPr="0096535F">
        <w:t>Ampera</w:t>
      </w:r>
      <w:proofErr w:type="spellEnd"/>
      <w:r w:rsidRPr="0096535F">
        <w:t xml:space="preserve"> </w:t>
      </w:r>
      <w:proofErr w:type="spellStart"/>
      <w:r w:rsidRPr="0096535F">
        <w:t>Midi</w:t>
      </w:r>
      <w:proofErr w:type="spellEnd"/>
      <w:r w:rsidRPr="0096535F">
        <w:t>, 75</w:t>
      </w:r>
      <w:r>
        <w:t> </w:t>
      </w:r>
      <w:r w:rsidRPr="0096535F">
        <w:t xml:space="preserve">W. Stávající osvětlovací stožáry A77 a A79 typu BM8 s výložníky VUD1/1500 </w:t>
      </w:r>
      <w:proofErr w:type="spellStart"/>
      <w:r w:rsidRPr="0096535F">
        <w:t>žz</w:t>
      </w:r>
      <w:proofErr w:type="spellEnd"/>
      <w:r w:rsidRPr="0096535F">
        <w:t xml:space="preserve"> se demontují a nově osadí dle situačního výkresu do výše 6,2m. Navrženým řešením dosáhneme průměrné svislé osvětlenosti přechodů </w:t>
      </w:r>
      <w:proofErr w:type="spellStart"/>
      <w:r w:rsidRPr="0096535F">
        <w:t>Epk</w:t>
      </w:r>
      <w:proofErr w:type="spellEnd"/>
      <w:r w:rsidRPr="0096535F">
        <w:t xml:space="preserve"> = 44,2 </w:t>
      </w:r>
      <w:proofErr w:type="spellStart"/>
      <w:r w:rsidRPr="0096535F">
        <w:t>lx</w:t>
      </w:r>
      <w:proofErr w:type="spellEnd"/>
      <w:r w:rsidRPr="0096535F">
        <w:t xml:space="preserve"> při celkové rovnoměrnosti 0,74.</w:t>
      </w:r>
    </w:p>
    <w:p w14:paraId="168DB5A0" w14:textId="77777777" w:rsidR="005C4F5C" w:rsidRPr="0096535F" w:rsidRDefault="005C4F5C" w:rsidP="005C4F5C">
      <w:r w:rsidRPr="0096535F">
        <w:t>El. napojení nových přeložených stožárů se provede kabelem CYKY4Jx10mm</w:t>
      </w:r>
      <w:r w:rsidRPr="0096535F">
        <w:rPr>
          <w:vertAlign w:val="superscript"/>
        </w:rPr>
        <w:t>2</w:t>
      </w:r>
      <w:r w:rsidRPr="0096535F">
        <w:t xml:space="preserve"> v zemi (řez A-A´) v </w:t>
      </w:r>
      <w:r w:rsidRPr="005C4F5C">
        <w:t>ochranné</w:t>
      </w:r>
      <w:r w:rsidRPr="0096535F">
        <w:t xml:space="preserve"> trubce AR50 z přilehlých stávajících stožárů VO č 76 a 80. Stávající kabelové vývody z těchto stožárů ke stávajícím stožárům č. 77 a 79 se odpojí. Pod komunikací se kabel </w:t>
      </w:r>
      <w:proofErr w:type="gramStart"/>
      <w:r w:rsidRPr="0096535F">
        <w:t>uloží</w:t>
      </w:r>
      <w:proofErr w:type="gramEnd"/>
      <w:r w:rsidRPr="0096535F">
        <w:t xml:space="preserve"> do pevné chráničky (řez C-C´). Pod chodníky bude kabel uložen dle řezu B-B´. Kabel CYKY3Jx2,5mm</w:t>
      </w:r>
      <w:r w:rsidRPr="0096535F">
        <w:rPr>
          <w:vertAlign w:val="superscript"/>
        </w:rPr>
        <w:t>2</w:t>
      </w:r>
      <w:r w:rsidRPr="0096535F">
        <w:t xml:space="preserve"> </w:t>
      </w:r>
      <w:proofErr w:type="gramStart"/>
      <w:r w:rsidRPr="0096535F">
        <w:t>slouží</w:t>
      </w:r>
      <w:proofErr w:type="gramEnd"/>
      <w:r w:rsidRPr="0096535F">
        <w:t xml:space="preserve"> pro napojení svítidel ze svorkovnic stožárů.   </w:t>
      </w:r>
    </w:p>
    <w:p w14:paraId="557D83E1" w14:textId="77777777" w:rsidR="005C4F5C" w:rsidRPr="0096535F" w:rsidRDefault="005C4F5C" w:rsidP="005C4F5C">
      <w:pPr>
        <w:pStyle w:val="Default"/>
      </w:pPr>
      <w:r w:rsidRPr="005C4F5C">
        <w:rPr>
          <w:color w:val="auto"/>
        </w:rPr>
        <w:t>Pravidelnou</w:t>
      </w:r>
      <w:r w:rsidRPr="0096535F">
        <w:t xml:space="preserve"> údržbu a čištění svítidel nutno provádět minimálně 2x ročně.</w:t>
      </w:r>
    </w:p>
    <w:p w14:paraId="4B3936E3" w14:textId="77777777" w:rsidR="005C4F5C" w:rsidRPr="0096535F" w:rsidRDefault="005C4F5C" w:rsidP="005C4F5C">
      <w:r w:rsidRPr="0096535F">
        <w:t>Před započetím zemních výkop. prací je nutno zajistit vytýčení</w:t>
      </w:r>
      <w:r>
        <w:t xml:space="preserve"> </w:t>
      </w:r>
      <w:r w:rsidRPr="0096535F">
        <w:t xml:space="preserve">všech podzemních stávajících inženýrských sítí a veškeré </w:t>
      </w:r>
      <w:proofErr w:type="spellStart"/>
      <w:r w:rsidRPr="0096535F">
        <w:t>výkopovézemní</w:t>
      </w:r>
      <w:proofErr w:type="spellEnd"/>
      <w:r w:rsidRPr="0096535F">
        <w:t xml:space="preserve"> práce je nutno provádět ručně. </w:t>
      </w:r>
    </w:p>
    <w:p w14:paraId="6CFB8EBC" w14:textId="77777777" w:rsidR="005C4F5C" w:rsidRPr="0096535F" w:rsidRDefault="005C4F5C" w:rsidP="005C4F5C">
      <w:r w:rsidRPr="005C4F5C">
        <w:t>Číslování</w:t>
      </w:r>
      <w:r w:rsidRPr="0096535F">
        <w:t xml:space="preserve"> nových osvětlovacích stožárů bude navazovat na číslování stávajících </w:t>
      </w:r>
      <w:proofErr w:type="spellStart"/>
      <w:r w:rsidRPr="0096535F">
        <w:t>osv</w:t>
      </w:r>
      <w:proofErr w:type="spellEnd"/>
      <w:r w:rsidRPr="0096535F">
        <w:t xml:space="preserve">. stožárů a provede se černou barvou </w:t>
      </w:r>
      <w:proofErr w:type="gramStart"/>
      <w:r w:rsidRPr="0096535F">
        <w:t>s</w:t>
      </w:r>
      <w:proofErr w:type="gramEnd"/>
      <w:r w:rsidRPr="0096535F">
        <w:t xml:space="preserve"> velikosti číslic 70mm ve výšce 2,2m nad úrovní terénu. </w:t>
      </w:r>
    </w:p>
    <w:p w14:paraId="099FAE32" w14:textId="77777777" w:rsidR="005C4F5C" w:rsidRPr="0096535F" w:rsidRDefault="005C4F5C" w:rsidP="005C4F5C">
      <w:r w:rsidRPr="005C4F5C">
        <w:t>Ochrana</w:t>
      </w:r>
      <w:r w:rsidRPr="0096535F">
        <w:t xml:space="preserve"> osvětlovacích stožárů proti atmosférickému přepětí se provede uzemněním těchto stožárů zemnícím páskem </w:t>
      </w:r>
      <w:proofErr w:type="spellStart"/>
      <w:r w:rsidRPr="0096535F">
        <w:t>FeZn</w:t>
      </w:r>
      <w:proofErr w:type="spellEnd"/>
      <w:r w:rsidRPr="0096535F">
        <w:t xml:space="preserve"> </w:t>
      </w:r>
      <w:proofErr w:type="spellStart"/>
      <w:r w:rsidRPr="0096535F">
        <w:t>pr</w:t>
      </w:r>
      <w:proofErr w:type="spellEnd"/>
      <w:r w:rsidRPr="0096535F">
        <w:t>. 10</w:t>
      </w:r>
      <w:r>
        <w:t> </w:t>
      </w:r>
      <w:r w:rsidRPr="0096535F">
        <w:t xml:space="preserve">mm, které se </w:t>
      </w:r>
      <w:proofErr w:type="gramStart"/>
      <w:r w:rsidRPr="0096535F">
        <w:t>uloží</w:t>
      </w:r>
      <w:proofErr w:type="gramEnd"/>
      <w:r w:rsidRPr="0096535F">
        <w:t xml:space="preserve"> na dno výkopu kabelových rýh (řez A-A´). Nad zemí bude na drát navlečená </w:t>
      </w:r>
      <w:proofErr w:type="spellStart"/>
      <w:r w:rsidRPr="0096535F">
        <w:t>žz</w:t>
      </w:r>
      <w:proofErr w:type="spellEnd"/>
      <w:r w:rsidRPr="0096535F">
        <w:t xml:space="preserve"> bužírka až k připojovací svorce na stožár a dále pak dvířka stožárů budou opatřena výstražným bleskem. </w:t>
      </w:r>
    </w:p>
    <w:p w14:paraId="4DEA7D38" w14:textId="77777777" w:rsidR="005C4F5C" w:rsidRPr="0096535F" w:rsidRDefault="005C4F5C" w:rsidP="005C4F5C">
      <w:r w:rsidRPr="0096535F">
        <w:lastRenderedPageBreak/>
        <w:t xml:space="preserve">Stožárové svorkovnice se propojí se stožárem v soustavě TN-C-S a svorky svorkovnice ve stožáru budou kryté krytem typu KS56, min krytí IP20.       </w:t>
      </w:r>
    </w:p>
    <w:p w14:paraId="35267666" w14:textId="7881B48A" w:rsidR="00A172DA" w:rsidRPr="005C4F5C" w:rsidRDefault="005C4F5C" w:rsidP="00F6466B">
      <w:r w:rsidRPr="0096535F">
        <w:t>V případě, že stávající osvětlovací stožáry č. A77 a A79 budou po demontáží zkorodované (posoudí správce VO), použiji se stožáry nové stejného typu.</w:t>
      </w:r>
    </w:p>
    <w:p w14:paraId="51D5C9EF" w14:textId="77777777" w:rsidR="008808DB" w:rsidRPr="00C90CB4" w:rsidRDefault="008808DB" w:rsidP="00CD5CF3">
      <w:pPr>
        <w:pStyle w:val="Nadpis2"/>
        <w:ind w:right="-1"/>
      </w:pPr>
      <w:bookmarkStart w:id="105" w:name="_Toc516574306"/>
      <w:bookmarkStart w:id="106" w:name="_Toc66914862"/>
      <w:bookmarkStart w:id="107" w:name="_Toc130819556"/>
      <w:r w:rsidRPr="00C90CB4">
        <w:t>B.</w:t>
      </w:r>
      <w:r w:rsidR="00D02FAC" w:rsidRPr="00C90CB4">
        <w:t>2.7</w:t>
      </w:r>
      <w:r w:rsidR="00D02FAC" w:rsidRPr="00C90CB4">
        <w:tab/>
      </w:r>
      <w:r w:rsidR="000404C9" w:rsidRPr="00C90CB4">
        <w:rPr>
          <w:rFonts w:ascii="Times New Roman Bold" w:hAnsi="Times New Roman Bold"/>
        </w:rPr>
        <w:t>Základní charakteristika</w:t>
      </w:r>
      <w:r w:rsidR="008073D7" w:rsidRPr="00C90CB4">
        <w:rPr>
          <w:rFonts w:ascii="Times New Roman Bold" w:hAnsi="Times New Roman Bold"/>
        </w:rPr>
        <w:t xml:space="preserve"> </w:t>
      </w:r>
      <w:r w:rsidR="000404C9" w:rsidRPr="00C90CB4">
        <w:rPr>
          <w:rFonts w:ascii="Times New Roman Bold" w:hAnsi="Times New Roman Bold"/>
        </w:rPr>
        <w:t>technických a technologických</w:t>
      </w:r>
      <w:r w:rsidRPr="00C90CB4">
        <w:rPr>
          <w:rFonts w:ascii="Times New Roman Bold" w:hAnsi="Times New Roman Bold"/>
        </w:rPr>
        <w:t xml:space="preserve"> </w:t>
      </w:r>
      <w:r w:rsidR="000404C9" w:rsidRPr="00C90CB4">
        <w:rPr>
          <w:rFonts w:ascii="Times New Roman Bold" w:hAnsi="Times New Roman Bold"/>
        </w:rPr>
        <w:t>zařízení</w:t>
      </w:r>
      <w:bookmarkEnd w:id="105"/>
      <w:bookmarkEnd w:id="106"/>
      <w:bookmarkEnd w:id="107"/>
    </w:p>
    <w:p w14:paraId="11B0A686" w14:textId="77777777" w:rsidR="008808DB" w:rsidRPr="00C90CB4" w:rsidRDefault="008808DB" w:rsidP="00CD5CF3">
      <w:pPr>
        <w:ind w:right="-1"/>
      </w:pPr>
      <w:r w:rsidRPr="00C90CB4">
        <w:t>Stavba neobsahuje technická ani technologická zařízení.</w:t>
      </w:r>
    </w:p>
    <w:p w14:paraId="40F12E35" w14:textId="77777777" w:rsidR="008808DB" w:rsidRPr="00446D26" w:rsidRDefault="00D02FAC" w:rsidP="00CD5CF3">
      <w:pPr>
        <w:pStyle w:val="Nadpis2"/>
        <w:ind w:right="-1"/>
      </w:pPr>
      <w:bookmarkStart w:id="108" w:name="_Toc516574307"/>
      <w:bookmarkStart w:id="109" w:name="_Toc66914863"/>
      <w:bookmarkStart w:id="110" w:name="_Toc130819557"/>
      <w:r w:rsidRPr="00446D26">
        <w:t>B.2.8</w:t>
      </w:r>
      <w:r w:rsidRPr="00446D26">
        <w:tab/>
      </w:r>
      <w:r w:rsidR="000404C9" w:rsidRPr="00446D26">
        <w:rPr>
          <w:rFonts w:ascii="Times New Roman Bold" w:hAnsi="Times New Roman Bold"/>
        </w:rPr>
        <w:t>Zásady požárně bezpečnostního řešení</w:t>
      </w:r>
      <w:bookmarkEnd w:id="108"/>
      <w:bookmarkEnd w:id="109"/>
      <w:bookmarkEnd w:id="110"/>
    </w:p>
    <w:p w14:paraId="5AF3D6BE" w14:textId="12F9154C" w:rsidR="00757AE0" w:rsidRPr="00446D26" w:rsidRDefault="005D08B5" w:rsidP="00757AE0">
      <w:r w:rsidRPr="00446D26">
        <w:t xml:space="preserve">Z hlediska požární ochrany nedochází ke </w:t>
      </w:r>
      <w:r w:rsidR="009E3023" w:rsidRPr="00446D26">
        <w:t>zhoršení požárně</w:t>
      </w:r>
      <w:r w:rsidR="002C7B05" w:rsidRPr="00446D26">
        <w:t xml:space="preserve"> </w:t>
      </w:r>
      <w:r w:rsidR="009E3023" w:rsidRPr="00446D26">
        <w:t>bezpečnostní</w:t>
      </w:r>
      <w:r w:rsidRPr="00446D26">
        <w:t xml:space="preserve"> situace před a po výstavbě, řešením se </w:t>
      </w:r>
      <w:proofErr w:type="gramStart"/>
      <w:r w:rsidRPr="00446D26">
        <w:t>nezhorší</w:t>
      </w:r>
      <w:proofErr w:type="gramEnd"/>
      <w:r w:rsidRPr="00446D26">
        <w:t xml:space="preserve"> přístupnost území pro příjezd vozidel hasičů. Stavba umožní evakuaci i bezpečný zásah, a to i po celou dobu výstavby.</w:t>
      </w:r>
      <w:r w:rsidR="00757AE0" w:rsidRPr="00446D26">
        <w:t xml:space="preserve"> Jedná se o stavební úpravu stávající plochy jejichž provedení negativně neovlivní požární bezpečnost stavby a ani nezasáhne trvalý ochranný prostor stálého úkrytu.</w:t>
      </w:r>
    </w:p>
    <w:p w14:paraId="377D74FC" w14:textId="5A869ED6" w:rsidR="00C90CB4" w:rsidRPr="00446D26" w:rsidRDefault="00C90CB4" w:rsidP="00970677">
      <w:r w:rsidRPr="00446D26">
        <w:t>Komunikace bude vyhovovat ČSN 730802. Šířka stávajících vozovek se výstavbou částečně mění. Minimální šířka vedlejší komunikace (podél vily Machů) se rozšiřuje na min. šířku 5,0 m a vozovka ulice Štefánikovy bude mít v </w:t>
      </w:r>
      <w:r w:rsidR="00446D26" w:rsidRPr="00446D26">
        <w:t>nejužším</w:t>
      </w:r>
      <w:r w:rsidRPr="00446D26">
        <w:t xml:space="preserve"> místě (v místě přechodu pro chodce</w:t>
      </w:r>
      <w:r w:rsidR="00446D26" w:rsidRPr="00446D26">
        <w:t>) 7,0 m. Komunikace</w:t>
      </w:r>
      <w:r w:rsidRPr="00446D26">
        <w:t xml:space="preserve"> bude možno pojíždě</w:t>
      </w:r>
      <w:r w:rsidR="00446D26" w:rsidRPr="00446D26">
        <w:t>t</w:t>
      </w:r>
      <w:r w:rsidRPr="00446D26">
        <w:t xml:space="preserve"> požární technikou</w:t>
      </w:r>
      <w:r w:rsidR="00446D26" w:rsidRPr="00446D26">
        <w:t xml:space="preserve">. </w:t>
      </w:r>
    </w:p>
    <w:p w14:paraId="7F8684B0" w14:textId="38F20382" w:rsidR="005D08B5" w:rsidRPr="00446D26" w:rsidRDefault="00757AE0" w:rsidP="00970677">
      <w:r w:rsidRPr="00446D26">
        <w:t>Z výše uvedeného se jedná o kategorii stavby 0 dle § 6 odst. 2 vyhlášky č. 460/2021 Sb. o kategorizaci staveb z hlediska požární bezpečnosti a ochrany obyvatelstva.</w:t>
      </w:r>
    </w:p>
    <w:p w14:paraId="669D412E" w14:textId="77777777" w:rsidR="00A409F6" w:rsidRPr="00446D26" w:rsidRDefault="00A409F6" w:rsidP="00CD5CF3">
      <w:pPr>
        <w:ind w:right="-1"/>
      </w:pPr>
      <w:r w:rsidRPr="00446D26">
        <w:t>Z hlediska požární ochrany musí být stavba zajištěna ve smyslu ustanovení zákona č.67/2001 Sb., o požární ochraně, a podle vyhlášky č. 246/2001 Sb., kterou se provádějí ustanovení zákona o požární ochraně.</w:t>
      </w:r>
    </w:p>
    <w:p w14:paraId="0DC54A8C" w14:textId="77777777" w:rsidR="00A409F6" w:rsidRPr="00446D26" w:rsidRDefault="00A409F6" w:rsidP="00CD5CF3">
      <w:pPr>
        <w:ind w:right="-1"/>
      </w:pPr>
      <w:r w:rsidRPr="00446D26">
        <w:t>Během prací bude zachován přístup mobilní požární techniky ke všem okolním objektům.</w:t>
      </w:r>
    </w:p>
    <w:p w14:paraId="64C990C8" w14:textId="5D0B2720" w:rsidR="00A409F6" w:rsidRPr="005C4F5C" w:rsidRDefault="00A409F6" w:rsidP="00CD5CF3">
      <w:pPr>
        <w:ind w:right="-1"/>
      </w:pPr>
      <w:r w:rsidRPr="00446D26">
        <w:t>Bude zachována přístupnost a akc</w:t>
      </w:r>
      <w:r w:rsidR="005C6090" w:rsidRPr="00446D26">
        <w:t xml:space="preserve">eschopnost </w:t>
      </w:r>
      <w:r w:rsidR="00325E18" w:rsidRPr="00446D26">
        <w:t xml:space="preserve">stávajících </w:t>
      </w:r>
      <w:r w:rsidR="005C6090" w:rsidRPr="00446D26">
        <w:t xml:space="preserve">požárních hydrantů. </w:t>
      </w:r>
    </w:p>
    <w:p w14:paraId="23C44424" w14:textId="77777777" w:rsidR="008808DB" w:rsidRPr="005C4F5C" w:rsidRDefault="008808DB" w:rsidP="00CD5CF3">
      <w:pPr>
        <w:pStyle w:val="Nadpis2"/>
        <w:ind w:right="-1"/>
      </w:pPr>
      <w:bookmarkStart w:id="111" w:name="_Toc516574308"/>
      <w:bookmarkStart w:id="112" w:name="_Toc66914864"/>
      <w:bookmarkStart w:id="113" w:name="_Toc130819558"/>
      <w:r w:rsidRPr="005C4F5C">
        <w:t>B.2.9</w:t>
      </w:r>
      <w:r w:rsidR="00D02FAC" w:rsidRPr="005C4F5C">
        <w:tab/>
      </w:r>
      <w:r w:rsidR="000404C9" w:rsidRPr="005C4F5C">
        <w:rPr>
          <w:rFonts w:ascii="Times New Roman Bold" w:hAnsi="Times New Roman Bold"/>
        </w:rPr>
        <w:t>Úspora energie a tepelná ochrana</w:t>
      </w:r>
      <w:bookmarkEnd w:id="111"/>
      <w:bookmarkEnd w:id="112"/>
      <w:bookmarkEnd w:id="113"/>
      <w:r w:rsidR="000404C9" w:rsidRPr="005C4F5C">
        <w:rPr>
          <w:caps w:val="0"/>
        </w:rPr>
        <w:t xml:space="preserve"> </w:t>
      </w:r>
    </w:p>
    <w:p w14:paraId="3B76D9BE" w14:textId="2B75E089" w:rsidR="008808DB" w:rsidRPr="005C4F5C" w:rsidRDefault="002D0F2D" w:rsidP="00916767">
      <w:pPr>
        <w:rPr>
          <w:lang w:eastAsia="en-US"/>
        </w:rPr>
      </w:pPr>
      <w:r w:rsidRPr="005C4F5C">
        <w:rPr>
          <w:lang w:eastAsia="en-US"/>
        </w:rPr>
        <w:t>Není předmětem řešení, jedná se o dopravní stavbu. U veřejného osvětlení budou použity úsporné LED svítidla.</w:t>
      </w:r>
    </w:p>
    <w:p w14:paraId="598C1E7F" w14:textId="77777777" w:rsidR="008808DB" w:rsidRPr="005C4F5C" w:rsidRDefault="008808DB" w:rsidP="00CD5CF3">
      <w:pPr>
        <w:pStyle w:val="Nadpis2"/>
        <w:ind w:right="-1"/>
      </w:pPr>
      <w:bookmarkStart w:id="114" w:name="_Toc516574309"/>
      <w:bookmarkStart w:id="115" w:name="_Toc66914865"/>
      <w:bookmarkStart w:id="116" w:name="_Toc130819559"/>
      <w:r w:rsidRPr="005C4F5C">
        <w:t>B.2.10</w:t>
      </w:r>
      <w:r w:rsidR="00D02FAC" w:rsidRPr="005C4F5C">
        <w:tab/>
      </w:r>
      <w:r w:rsidR="000404C9" w:rsidRPr="005C4F5C">
        <w:rPr>
          <w:rFonts w:ascii="Times New Roman Bold" w:hAnsi="Times New Roman Bold"/>
        </w:rPr>
        <w:t>Hygienické požadavky na stavby, požadavky na pracovní prostředí</w:t>
      </w:r>
      <w:bookmarkEnd w:id="114"/>
      <w:bookmarkEnd w:id="115"/>
      <w:bookmarkEnd w:id="116"/>
      <w:r w:rsidR="004328F6" w:rsidRPr="005C4F5C">
        <w:t xml:space="preserve"> </w:t>
      </w:r>
    </w:p>
    <w:p w14:paraId="6F7ACB1F" w14:textId="77777777" w:rsidR="008808DB" w:rsidRPr="005C4F5C" w:rsidRDefault="008808DB" w:rsidP="00CD5CF3">
      <w:pPr>
        <w:ind w:right="-1"/>
        <w:rPr>
          <w:lang w:eastAsia="en-US"/>
        </w:rPr>
      </w:pPr>
      <w:r w:rsidRPr="005C4F5C">
        <w:rPr>
          <w:lang w:eastAsia="en-US"/>
        </w:rPr>
        <w:t>Není předmětem řešení, jedná se o dopravní stavbu.</w:t>
      </w:r>
    </w:p>
    <w:p w14:paraId="54CF4E0F" w14:textId="1F95082C" w:rsidR="005D08B5" w:rsidRPr="005C4F5C" w:rsidRDefault="005D08B5" w:rsidP="00CD5CF3">
      <w:pPr>
        <w:ind w:right="-1"/>
      </w:pPr>
      <w:r w:rsidRPr="005C4F5C">
        <w:t>Během stavby bude ochrana proti hluku zajištěna dodržováním nočního klidu. V průběhu realizace a stavebních prací je investor povinen zajistit a dodavateli uložit dodržení Nařízení vlády 217/2016, kterým se mění nařízení vlády č. 272/2011 Sb., o ochraně zdraví před nepříznivými účinky hluku a vibrací ve znění pozdějších předpisů. Zejména se jedná o provádění stavebních prací v době od 7 do 21 hodin.</w:t>
      </w:r>
    </w:p>
    <w:p w14:paraId="0D236E91" w14:textId="77777777" w:rsidR="00446D26" w:rsidRPr="005C4F5C" w:rsidRDefault="00446D26" w:rsidP="00446D26">
      <w:pPr>
        <w:ind w:right="-1"/>
      </w:pPr>
      <w:r w:rsidRPr="005C4F5C">
        <w:t>Vlastním provozem po ukončení stavby nedojde k zvýšení hlučnosti.</w:t>
      </w:r>
    </w:p>
    <w:p w14:paraId="05619C01" w14:textId="77777777" w:rsidR="005D08B5" w:rsidRPr="005C4F5C" w:rsidRDefault="005D08B5" w:rsidP="00CD5CF3">
      <w:pPr>
        <w:ind w:right="-1"/>
      </w:pPr>
      <w:r w:rsidRPr="005C4F5C">
        <w:t>Zvýšení prašnosti v dotčené lokalitě při realizaci stavby bude eliminováno důsledným dočištěním dopravních prostředků a průběžným čištěním užívaných komunikací. Sypké materiály jako písek a štěrk budou před manipulací kropeny, aby bylo zabráněno jejich rozprašování během manipulace.</w:t>
      </w:r>
    </w:p>
    <w:p w14:paraId="0CAA7D4D" w14:textId="77777777" w:rsidR="008808DB" w:rsidRPr="005C4F5C" w:rsidRDefault="008808DB" w:rsidP="00CD5CF3">
      <w:pPr>
        <w:pStyle w:val="Nadpis2"/>
        <w:ind w:right="-1"/>
      </w:pPr>
      <w:bookmarkStart w:id="117" w:name="_Toc516574310"/>
      <w:bookmarkStart w:id="118" w:name="_Toc66914866"/>
      <w:bookmarkStart w:id="119" w:name="_Toc130819560"/>
      <w:r w:rsidRPr="005C4F5C">
        <w:lastRenderedPageBreak/>
        <w:t>B.2.11</w:t>
      </w:r>
      <w:r w:rsidR="00D02FAC" w:rsidRPr="005C4F5C">
        <w:tab/>
      </w:r>
      <w:r w:rsidR="000404C9" w:rsidRPr="005C4F5C">
        <w:rPr>
          <w:rFonts w:ascii="Times New Roman Bold" w:hAnsi="Times New Roman Bold"/>
        </w:rPr>
        <w:t>Zásady ochrany stavby před negativními účinky vnějšího prostředí</w:t>
      </w:r>
      <w:bookmarkEnd w:id="117"/>
      <w:bookmarkEnd w:id="118"/>
      <w:bookmarkEnd w:id="119"/>
    </w:p>
    <w:p w14:paraId="0395A986" w14:textId="77777777" w:rsidR="00D130B4" w:rsidRPr="005C4F5C" w:rsidRDefault="00D130B4" w:rsidP="00CD5CF3">
      <w:pPr>
        <w:ind w:right="-1"/>
      </w:pPr>
      <w:r w:rsidRPr="005C4F5C">
        <w:t>Stavbu není nutno chránit před škodlivými účinky vnějšího prostředí.</w:t>
      </w:r>
    </w:p>
    <w:p w14:paraId="1F953626" w14:textId="66FF6D4C" w:rsidR="00D130B4" w:rsidRPr="005C4F5C" w:rsidRDefault="00D130B4" w:rsidP="00CD5CF3">
      <w:pPr>
        <w:pStyle w:val="Odstavecseseznamem"/>
        <w:numPr>
          <w:ilvl w:val="0"/>
          <w:numId w:val="23"/>
        </w:numPr>
        <w:ind w:right="-1"/>
      </w:pPr>
      <w:r w:rsidRPr="005C4F5C">
        <w:t>ochrana před pronikáním radonu z podloží,</w:t>
      </w:r>
    </w:p>
    <w:p w14:paraId="7010D88B" w14:textId="5F95A00C" w:rsidR="005D6118" w:rsidRPr="005C4F5C" w:rsidRDefault="005D6118" w:rsidP="00CD5CF3">
      <w:pPr>
        <w:ind w:right="-1"/>
      </w:pPr>
      <w:r w:rsidRPr="005C4F5C">
        <w:t xml:space="preserve">Tato dokumentace </w:t>
      </w:r>
      <w:proofErr w:type="gramStart"/>
      <w:r w:rsidRPr="005C4F5C">
        <w:t>neřeší</w:t>
      </w:r>
      <w:proofErr w:type="gramEnd"/>
      <w:r w:rsidRPr="005C4F5C">
        <w:t>, nejedná se o budovy.</w:t>
      </w:r>
    </w:p>
    <w:p w14:paraId="3A4B19AF" w14:textId="389C724A" w:rsidR="00D130B4" w:rsidRPr="005C4F5C" w:rsidRDefault="00D130B4" w:rsidP="00CD5CF3">
      <w:pPr>
        <w:pStyle w:val="Odstavecseseznamem"/>
        <w:numPr>
          <w:ilvl w:val="0"/>
          <w:numId w:val="23"/>
        </w:numPr>
        <w:ind w:right="-1"/>
      </w:pPr>
      <w:r w:rsidRPr="005C4F5C">
        <w:t>ochrana před bludnými proudy,</w:t>
      </w:r>
    </w:p>
    <w:p w14:paraId="64D941EB" w14:textId="1FA109B2" w:rsidR="005D6118" w:rsidRPr="005C4F5C" w:rsidRDefault="005D6118" w:rsidP="00CD5CF3">
      <w:pPr>
        <w:ind w:right="-1"/>
      </w:pPr>
      <w:r w:rsidRPr="005C4F5C">
        <w:t xml:space="preserve">Tato dokumentace </w:t>
      </w:r>
      <w:proofErr w:type="gramStart"/>
      <w:r w:rsidRPr="005C4F5C">
        <w:t>neřeší</w:t>
      </w:r>
      <w:proofErr w:type="gramEnd"/>
      <w:r w:rsidRPr="005C4F5C">
        <w:t xml:space="preserve">, v blízkosti stavby se nenachází elektrizované stejnosměrné dráhy. </w:t>
      </w:r>
    </w:p>
    <w:p w14:paraId="6E252C28" w14:textId="7A82E56A" w:rsidR="00D130B4" w:rsidRPr="005C4F5C" w:rsidRDefault="00D130B4" w:rsidP="00CD5CF3">
      <w:pPr>
        <w:pStyle w:val="Odstavecseseznamem"/>
        <w:numPr>
          <w:ilvl w:val="0"/>
          <w:numId w:val="23"/>
        </w:numPr>
        <w:ind w:right="-1"/>
      </w:pPr>
      <w:r w:rsidRPr="005C4F5C">
        <w:t>ochrana před technickou seizmicitou,</w:t>
      </w:r>
    </w:p>
    <w:p w14:paraId="0AA814EA" w14:textId="7B9294CE" w:rsidR="005D6118" w:rsidRPr="005C4F5C" w:rsidRDefault="005D6118" w:rsidP="00CD5CF3">
      <w:pPr>
        <w:ind w:right="-1"/>
      </w:pPr>
      <w:r w:rsidRPr="005C4F5C">
        <w:t xml:space="preserve">Pozemek pro stavbu se nachází dle ČSN EN 1998-1/Z4 (73 0036) v seizmické oblasti s hodnotou referenčního špičkového zrychlení základové půdy </w:t>
      </w:r>
      <w:proofErr w:type="spellStart"/>
      <w:r w:rsidRPr="005C4F5C">
        <w:t>a</w:t>
      </w:r>
      <w:r w:rsidRPr="005C4F5C">
        <w:rPr>
          <w:vertAlign w:val="subscript"/>
        </w:rPr>
        <w:t>gR</w:t>
      </w:r>
      <w:proofErr w:type="spellEnd"/>
      <w:r w:rsidR="0037047F" w:rsidRPr="005C4F5C">
        <w:t xml:space="preserve"> = 0,4</w:t>
      </w:r>
      <w:r w:rsidRPr="005C4F5C">
        <w:t>9 m/s</w:t>
      </w:r>
      <w:r w:rsidRPr="005C4F5C">
        <w:rPr>
          <w:vertAlign w:val="superscript"/>
        </w:rPr>
        <w:t>2</w:t>
      </w:r>
      <w:r w:rsidRPr="005C4F5C">
        <w:t>. Stavbu není nutno speciálně chránit.</w:t>
      </w:r>
    </w:p>
    <w:p w14:paraId="231BF5B7" w14:textId="449C96CC" w:rsidR="00D130B4" w:rsidRPr="005C4F5C" w:rsidRDefault="00D130B4" w:rsidP="00CD5CF3">
      <w:pPr>
        <w:pStyle w:val="Odstavecseseznamem"/>
        <w:numPr>
          <w:ilvl w:val="0"/>
          <w:numId w:val="23"/>
        </w:numPr>
        <w:ind w:right="-1"/>
      </w:pPr>
      <w:r w:rsidRPr="005C4F5C">
        <w:t>ochrana před hlukem,</w:t>
      </w:r>
    </w:p>
    <w:p w14:paraId="4651E647" w14:textId="75F9A8E9" w:rsidR="005D6118" w:rsidRPr="005C4F5C" w:rsidRDefault="005D6118" w:rsidP="00CD5CF3">
      <w:pPr>
        <w:ind w:right="-1"/>
      </w:pPr>
      <w:r w:rsidRPr="005C4F5C">
        <w:t>Stavbu není nutno chránit.</w:t>
      </w:r>
    </w:p>
    <w:p w14:paraId="02AE38A3" w14:textId="3C2A102C" w:rsidR="00D130B4" w:rsidRPr="005C4F5C" w:rsidRDefault="00D130B4" w:rsidP="00CD5CF3">
      <w:pPr>
        <w:pStyle w:val="Odstavecseseznamem"/>
        <w:numPr>
          <w:ilvl w:val="0"/>
          <w:numId w:val="23"/>
        </w:numPr>
        <w:ind w:right="-1"/>
      </w:pPr>
      <w:r w:rsidRPr="005C4F5C">
        <w:t>protipovodňová opatření,</w:t>
      </w:r>
    </w:p>
    <w:p w14:paraId="34BB4259" w14:textId="5FED9104" w:rsidR="005D6118" w:rsidRPr="005C4F5C" w:rsidRDefault="005D6118" w:rsidP="00CD5CF3">
      <w:pPr>
        <w:ind w:right="-1"/>
      </w:pPr>
      <w:r w:rsidRPr="005C4F5C">
        <w:t xml:space="preserve">Tato dokumentace </w:t>
      </w:r>
      <w:proofErr w:type="gramStart"/>
      <w:r w:rsidRPr="005C4F5C">
        <w:t>neřeší</w:t>
      </w:r>
      <w:proofErr w:type="gramEnd"/>
      <w:r w:rsidRPr="005C4F5C">
        <w:t>. Stavbu není nutno chránit.</w:t>
      </w:r>
    </w:p>
    <w:p w14:paraId="70BF7FCE" w14:textId="2305BF59" w:rsidR="00D130B4" w:rsidRPr="005C4F5C" w:rsidRDefault="00D130B4" w:rsidP="00CD5CF3">
      <w:pPr>
        <w:pStyle w:val="Odstavecseseznamem"/>
        <w:numPr>
          <w:ilvl w:val="0"/>
          <w:numId w:val="23"/>
        </w:numPr>
        <w:ind w:right="-1"/>
      </w:pPr>
      <w:r w:rsidRPr="005C4F5C">
        <w:t xml:space="preserve">ostatní </w:t>
      </w:r>
      <w:proofErr w:type="gramStart"/>
      <w:r w:rsidRPr="005C4F5C">
        <w:t>účinky - vliv</w:t>
      </w:r>
      <w:proofErr w:type="gramEnd"/>
      <w:r w:rsidRPr="005C4F5C">
        <w:t xml:space="preserve"> poddolování, výskyt metanu apod.</w:t>
      </w:r>
    </w:p>
    <w:p w14:paraId="77BFDFB3" w14:textId="77777777" w:rsidR="00756DF6" w:rsidRPr="005C4F5C" w:rsidRDefault="005D6118" w:rsidP="00CD5CF3">
      <w:pPr>
        <w:ind w:right="-1"/>
      </w:pPr>
      <w:r w:rsidRPr="005C4F5C">
        <w:t xml:space="preserve">Zájmové území </w:t>
      </w:r>
      <w:proofErr w:type="gramStart"/>
      <w:r w:rsidRPr="005C4F5C">
        <w:t>leží</w:t>
      </w:r>
      <w:proofErr w:type="gramEnd"/>
      <w:r w:rsidRPr="005C4F5C">
        <w:t xml:space="preserve"> </w:t>
      </w:r>
      <w:r w:rsidR="00756DF6" w:rsidRPr="005C4F5C">
        <w:t>mimo dobývací prostory.</w:t>
      </w:r>
    </w:p>
    <w:p w14:paraId="7D9703B0" w14:textId="77777777" w:rsidR="008808DB" w:rsidRPr="005C4F5C" w:rsidRDefault="00D02FAC" w:rsidP="00CD5CF3">
      <w:pPr>
        <w:pStyle w:val="Nadpis1"/>
        <w:ind w:right="-1"/>
      </w:pPr>
      <w:bookmarkStart w:id="120" w:name="_Toc516574311"/>
      <w:bookmarkStart w:id="121" w:name="_Toc130819561"/>
      <w:r w:rsidRPr="005C4F5C">
        <w:t>B.3</w:t>
      </w:r>
      <w:r w:rsidRPr="005C4F5C">
        <w:tab/>
      </w:r>
      <w:r w:rsidR="008808DB" w:rsidRPr="005C4F5C">
        <w:t>připojení na technickou infrastrukturu</w:t>
      </w:r>
      <w:bookmarkEnd w:id="120"/>
      <w:bookmarkEnd w:id="121"/>
    </w:p>
    <w:p w14:paraId="25755F77" w14:textId="77777777" w:rsidR="008808DB" w:rsidRPr="005C4F5C" w:rsidRDefault="008808DB" w:rsidP="00CD5CF3">
      <w:pPr>
        <w:pStyle w:val="Nadpis3"/>
        <w:numPr>
          <w:ilvl w:val="0"/>
          <w:numId w:val="5"/>
        </w:numPr>
        <w:ind w:right="-1"/>
      </w:pPr>
      <w:bookmarkStart w:id="122" w:name="_Toc516574312"/>
      <w:bookmarkStart w:id="123" w:name="_Toc130819562"/>
      <w:r w:rsidRPr="005C4F5C">
        <w:t>Napojovací místa technické infrastruktury</w:t>
      </w:r>
      <w:bookmarkEnd w:id="122"/>
      <w:bookmarkEnd w:id="123"/>
    </w:p>
    <w:p w14:paraId="22DC1AB2" w14:textId="0E9380E7" w:rsidR="00806FE6" w:rsidRPr="005C4F5C" w:rsidRDefault="005C4F5C" w:rsidP="002867DF">
      <w:pPr>
        <w:rPr>
          <w:lang w:eastAsia="en-US"/>
        </w:rPr>
      </w:pPr>
      <w:r w:rsidRPr="005C4F5C">
        <w:t>El. napojení nových přeložených stožárů se provede kabelem CYKY4Jx10mm</w:t>
      </w:r>
      <w:r w:rsidRPr="005C4F5C">
        <w:rPr>
          <w:vertAlign w:val="superscript"/>
        </w:rPr>
        <w:t>2</w:t>
      </w:r>
      <w:r w:rsidRPr="005C4F5C">
        <w:t xml:space="preserve"> v zemi (řez A-A´) v ochranné trubce AR50 z přilehlých stávajících stožárů VO č 76 a 80. Stávající kabelové vývody z těchto stožárů ke stávajícím stožárům č. 77 a 79 se odpojí.</w:t>
      </w:r>
    </w:p>
    <w:p w14:paraId="70F8D68F" w14:textId="77777777" w:rsidR="008808DB" w:rsidRPr="005C4F5C" w:rsidRDefault="008808DB" w:rsidP="00CD5CF3">
      <w:pPr>
        <w:pStyle w:val="Nadpis3"/>
        <w:numPr>
          <w:ilvl w:val="0"/>
          <w:numId w:val="5"/>
        </w:numPr>
        <w:ind w:right="-1"/>
      </w:pPr>
      <w:bookmarkStart w:id="124" w:name="_Toc516574313"/>
      <w:bookmarkStart w:id="125" w:name="_Toc130819563"/>
      <w:r w:rsidRPr="005C4F5C">
        <w:t>Připojovací rozměry, výkonové kapacity a délky</w:t>
      </w:r>
      <w:bookmarkEnd w:id="124"/>
      <w:bookmarkEnd w:id="125"/>
    </w:p>
    <w:p w14:paraId="16A4D720" w14:textId="08C545B1" w:rsidR="0037047F" w:rsidRPr="005C4F5C" w:rsidRDefault="005C4F5C" w:rsidP="0037047F">
      <w:pPr>
        <w:rPr>
          <w:lang w:eastAsia="en-US"/>
        </w:rPr>
      </w:pPr>
      <w:bookmarkStart w:id="126" w:name="_Toc516574314"/>
      <w:r w:rsidRPr="005C4F5C">
        <w:t>El. napojení nových přeložených stožárů se provede kabelem CYKY4Jx10mm</w:t>
      </w:r>
      <w:r w:rsidRPr="005C4F5C">
        <w:rPr>
          <w:vertAlign w:val="superscript"/>
        </w:rPr>
        <w:t>2</w:t>
      </w:r>
      <w:r w:rsidRPr="005C4F5C">
        <w:t xml:space="preserve"> v zemi Celková délka kabelu bude 64 m.</w:t>
      </w:r>
    </w:p>
    <w:p w14:paraId="236C86C4" w14:textId="77777777" w:rsidR="008808DB" w:rsidRPr="002D0F2D" w:rsidRDefault="00D02FAC" w:rsidP="00CD5CF3">
      <w:pPr>
        <w:pStyle w:val="Nadpis1"/>
        <w:ind w:right="-1"/>
      </w:pPr>
      <w:bookmarkStart w:id="127" w:name="_Toc130819564"/>
      <w:r w:rsidRPr="002D0F2D">
        <w:t>B.4</w:t>
      </w:r>
      <w:r w:rsidRPr="002D0F2D">
        <w:tab/>
      </w:r>
      <w:r w:rsidR="008808DB" w:rsidRPr="002D0F2D">
        <w:t>dopravní řešení</w:t>
      </w:r>
      <w:bookmarkEnd w:id="126"/>
      <w:bookmarkEnd w:id="127"/>
      <w:r w:rsidR="008073D7" w:rsidRPr="002D0F2D">
        <w:t xml:space="preserve"> </w:t>
      </w:r>
    </w:p>
    <w:p w14:paraId="157AD224" w14:textId="1D886F89" w:rsidR="008808DB" w:rsidRPr="002D0F2D" w:rsidRDefault="008808DB" w:rsidP="00CD5CF3">
      <w:pPr>
        <w:pStyle w:val="Nadpis3"/>
        <w:numPr>
          <w:ilvl w:val="0"/>
          <w:numId w:val="6"/>
        </w:numPr>
        <w:ind w:right="-1"/>
      </w:pPr>
      <w:bookmarkStart w:id="128" w:name="_Toc516574315"/>
      <w:bookmarkStart w:id="129" w:name="_Toc130819565"/>
      <w:r w:rsidRPr="002D0F2D">
        <w:t>Popis dopravního řešení</w:t>
      </w:r>
      <w:r w:rsidR="00C734F1" w:rsidRPr="002D0F2D">
        <w:t xml:space="preserve"> včetně bezbariérových opatření pro přístupnost a užívání stavby</w:t>
      </w:r>
      <w:r w:rsidR="00102E63" w:rsidRPr="002D0F2D">
        <w:t xml:space="preserve"> </w:t>
      </w:r>
      <w:r w:rsidR="00C734F1" w:rsidRPr="002D0F2D">
        <w:t>osobami se sníženou schopností pohybu nebo orientace</w:t>
      </w:r>
      <w:bookmarkEnd w:id="128"/>
      <w:bookmarkEnd w:id="129"/>
    </w:p>
    <w:p w14:paraId="7CD4B2A4" w14:textId="77777777" w:rsidR="002D0F2D" w:rsidRPr="002D0F2D" w:rsidRDefault="002D0F2D" w:rsidP="002D0F2D">
      <w:r w:rsidRPr="002D0F2D">
        <w:t>V rámci stavby dojde k stavebním úpravám v prostoru křižovatky u vily Machů na ulici Štefánikové u železniční stanice v Kopřivnici.</w:t>
      </w:r>
    </w:p>
    <w:p w14:paraId="06D642F4" w14:textId="77777777" w:rsidR="002D0F2D" w:rsidRPr="002D0F2D" w:rsidRDefault="002D0F2D" w:rsidP="002D0F2D">
      <w:r w:rsidRPr="002D0F2D">
        <w:t>Stávající dlouhý zpomalovací práh se dvěma přechody pro chodce přes ulici Štefánikovou bude zdemolován a nahrazen novým pouze s jedním přechodem pro chodce.</w:t>
      </w:r>
    </w:p>
    <w:p w14:paraId="64D34A67" w14:textId="77777777" w:rsidR="002D0F2D" w:rsidRPr="002D0F2D" w:rsidRDefault="002D0F2D" w:rsidP="002D0F2D">
      <w:r w:rsidRPr="002D0F2D">
        <w:t xml:space="preserve">Stávající vozovka ulice Štefánikovy bude zúžena, tak aby bylo docíleno zřízení přechodu pro chodce délky odpovídající legislativě, tzn. 7,0 m. Zúžení se provede osazením zvýšené silniční obruby na </w:t>
      </w:r>
      <w:r w:rsidRPr="002D0F2D">
        <w:lastRenderedPageBreak/>
        <w:t>východní straně vozovky. Stávající vozovka za novou obrubou bude zdemolována a nahrazena zatravněnou plochou.</w:t>
      </w:r>
    </w:p>
    <w:p w14:paraId="18DA415D" w14:textId="77777777" w:rsidR="002D0F2D" w:rsidRPr="002D0F2D" w:rsidRDefault="002D0F2D" w:rsidP="002D0F2D">
      <w:r w:rsidRPr="002D0F2D">
        <w:t>Navržený přechod pro chodce bude doplněn o nový dlouhý zpomalovací práh s asfaltovým povrchem. Délka prahu bude 7,0 m (vč. 1,5m nájezdových ramp), šířka prahu je 7,0 m (práh zasahuje do oblouku křižovatky, kde dochází k jeho rozšíření) a výška prahu + 8 cm. Nájezdové rampy budou od vozovky a horní plochy prahu odděleny zapuštěnou betonovou obrubou.</w:t>
      </w:r>
    </w:p>
    <w:p w14:paraId="080A4E80" w14:textId="77777777" w:rsidR="002D0F2D" w:rsidRPr="002D0F2D" w:rsidRDefault="002D0F2D" w:rsidP="002D0F2D">
      <w:r w:rsidRPr="002D0F2D">
        <w:t>Vedlejší komunikace směřující k vile Machů bude rozšířena na 5,5 m (v křižovatkovém prostoru) a 5,0 m tak aby umožnila komfortní vyhnutí dvou protijedoucích vozidel.</w:t>
      </w:r>
    </w:p>
    <w:p w14:paraId="0E724371" w14:textId="77777777" w:rsidR="002D0F2D" w:rsidRPr="002D0F2D" w:rsidRDefault="002D0F2D" w:rsidP="002D0F2D">
      <w:r w:rsidRPr="002D0F2D">
        <w:t>Provede se stavební úprava stávajících zpevněných ploch u vily Machů vč. cyklistické stezky. Původní dlažba bude nahrazena novou dle koncepce architektů města.</w:t>
      </w:r>
    </w:p>
    <w:p w14:paraId="50920FB4" w14:textId="77777777" w:rsidR="002D0F2D" w:rsidRPr="002D0F2D" w:rsidRDefault="002D0F2D" w:rsidP="002D0F2D">
      <w:r w:rsidRPr="002D0F2D">
        <w:t>Dále dojde k zřízení společné stezky pro chodce a cyklisty šířky 3,0 m umožňující průjezd cyklistů až k chodníkové rampě směřující k železniční stanici.</w:t>
      </w:r>
    </w:p>
    <w:p w14:paraId="6BCDED5C" w14:textId="77777777" w:rsidR="002D0F2D" w:rsidRPr="003F283D" w:rsidRDefault="002D0F2D" w:rsidP="002D0F2D">
      <w:r w:rsidRPr="003F283D">
        <w:t xml:space="preserve">Komunikace pro pěší jsou řešeny v rámci stavby bezbariérově a jsou doplněny slepeckou reliéfní dlažbou. Všechny bezbariérové úpravy jsou v souladu s vyhláškou č. 398/2009 Sb. o obecných technických požadavcích zabezpečujících bezbariérové užívání staveb v platném znění a s normou ČSN 73 6110 Projektování místních komunikací vč. změny Z1. </w:t>
      </w:r>
    </w:p>
    <w:p w14:paraId="5617C58D" w14:textId="77777777" w:rsidR="002D0F2D" w:rsidRPr="003F283D" w:rsidRDefault="002D0F2D" w:rsidP="002D0F2D">
      <w:pPr>
        <w:spacing w:line="240" w:lineRule="atLeast"/>
      </w:pPr>
      <w:r w:rsidRPr="003F283D">
        <w:t xml:space="preserve">Komunikace pro pěší bude doplněna o umělou vodící linii ve formě zvýšené vnější obruby (+ 6 cm). Vodící linie nebude přerušena na délku větší než 8,0 m. Vyústění do vozovky je doplněno o varovný pás šířky 40 cm z reliéfní dlažby. </w:t>
      </w:r>
    </w:p>
    <w:p w14:paraId="6902980C" w14:textId="77777777" w:rsidR="002D0F2D" w:rsidRPr="003F283D" w:rsidRDefault="002D0F2D" w:rsidP="002D0F2D">
      <w:r w:rsidRPr="003F283D">
        <w:t>Sklony ramp chodníků nepřesáhnou sklon 8,33 %.</w:t>
      </w:r>
    </w:p>
    <w:p w14:paraId="238FFECB" w14:textId="77777777" w:rsidR="002D0F2D" w:rsidRPr="003F283D" w:rsidRDefault="002D0F2D" w:rsidP="002D0F2D">
      <w:r w:rsidRPr="003F283D">
        <w:t xml:space="preserve">Místa vyústění do vozovky jsou důsledně </w:t>
      </w:r>
      <w:proofErr w:type="gramStart"/>
      <w:r w:rsidRPr="003F283D">
        <w:t>řešeny</w:t>
      </w:r>
      <w:proofErr w:type="gramEnd"/>
      <w:r w:rsidRPr="003F283D">
        <w:t xml:space="preserve"> bezbariérově, kdy výška obruby chodníku je oproti vozovce zvýšena o </w:t>
      </w:r>
      <w:smartTag w:uri="urn:schemas-microsoft-com:office:smarttags" w:element="metricconverter">
        <w:smartTagPr>
          <w:attr w:name="ProductID" w:val="2ﾠcm"/>
        </w:smartTagPr>
        <w:r w:rsidRPr="003F283D">
          <w:t>2 cm</w:t>
        </w:r>
      </w:smartTag>
      <w:r w:rsidRPr="003F283D">
        <w:t xml:space="preserve">. </w:t>
      </w:r>
      <w:proofErr w:type="gramStart"/>
      <w:r w:rsidRPr="003F283D">
        <w:t>Místa</w:t>
      </w:r>
      <w:proofErr w:type="gramEnd"/>
      <w:r w:rsidRPr="003F283D">
        <w:t xml:space="preserve"> kde je silniční obruba nižší než 8 cm jsou doplněna o varovný pás šířky 0,4 m. </w:t>
      </w:r>
    </w:p>
    <w:p w14:paraId="662E83F1" w14:textId="77777777" w:rsidR="002D0F2D" w:rsidRDefault="002D0F2D" w:rsidP="002D0F2D">
      <w:r>
        <w:t xml:space="preserve">Sdružený přechod pro chodce a přejezd pro cyklisty </w:t>
      </w:r>
      <w:r w:rsidRPr="00C45ADF">
        <w:t>bude doplněn o slepeckou reliéfní dlažbu ve formě signálních (šířky 80 cm) a varovných pásů (š. 40 cm). Varovné pásy budou přesahovat do vzdálenosti, kde bude rozdíl výšek mezi chodníkem a vozovkou min. 8 cm.</w:t>
      </w:r>
      <w:r w:rsidRPr="00B13AE8">
        <w:t xml:space="preserve"> </w:t>
      </w:r>
      <w:r>
        <w:t>Přechod pro chodce bude dále doplněn o vodící pás přechodu pro chodce šířky 55 cm v plastovém provedení.</w:t>
      </w:r>
    </w:p>
    <w:p w14:paraId="2188985C" w14:textId="77777777" w:rsidR="002D0F2D" w:rsidRDefault="002D0F2D" w:rsidP="002D0F2D">
      <w:r>
        <w:t>Místa pro přecházení je</w:t>
      </w:r>
      <w:r w:rsidRPr="002563F8">
        <w:t xml:space="preserve"> důsledně řeše</w:t>
      </w:r>
      <w:r>
        <w:t>no</w:t>
      </w:r>
      <w:r w:rsidRPr="002563F8">
        <w:t xml:space="preserve"> bezbariérově, kdy výška obruby chodníku je oproti vozovce zvýšena o </w:t>
      </w:r>
      <w:smartTag w:uri="urn:schemas-microsoft-com:office:smarttags" w:element="metricconverter">
        <w:smartTagPr>
          <w:attr w:name="ProductID" w:val="2ﾠcm"/>
        </w:smartTagPr>
        <w:r w:rsidRPr="002563F8">
          <w:t>2 cm</w:t>
        </w:r>
      </w:smartTag>
      <w:r w:rsidRPr="002563F8">
        <w:t xml:space="preserve">. </w:t>
      </w:r>
      <w:r>
        <w:t xml:space="preserve">Místo pro přecházení </w:t>
      </w:r>
      <w:r w:rsidRPr="002563F8">
        <w:t xml:space="preserve">je doplněn o varovný pás šířky 0,4 m a o signální pás šířky 0,8 m. </w:t>
      </w:r>
      <w:r>
        <w:t xml:space="preserve">Signální pás bude od varovného odsazen o 40 cm. </w:t>
      </w:r>
      <w:r w:rsidRPr="002563F8">
        <w:t xml:space="preserve">Varovný pás bude přesahovat do rampové části chodníku až do rozdílu výšek </w:t>
      </w:r>
      <w:smartTag w:uri="urn:schemas-microsoft-com:office:smarttags" w:element="metricconverter">
        <w:smartTagPr>
          <w:attr w:name="ProductID" w:val="8ﾠcm"/>
        </w:smartTagPr>
        <w:r w:rsidRPr="002563F8">
          <w:t>8 cm</w:t>
        </w:r>
      </w:smartTag>
      <w:r w:rsidRPr="002563F8">
        <w:t xml:space="preserve">. </w:t>
      </w:r>
      <w:r>
        <w:t xml:space="preserve">Místa pro přecházení budou dále </w:t>
      </w:r>
      <w:proofErr w:type="gramStart"/>
      <w:r>
        <w:t>doplněny</w:t>
      </w:r>
      <w:proofErr w:type="gramEnd"/>
      <w:r>
        <w:t xml:space="preserve"> o vodící pásy míst pro přecházení šířky 55 cm v plastovém provedení.</w:t>
      </w:r>
    </w:p>
    <w:p w14:paraId="1049B2CE" w14:textId="77777777" w:rsidR="002D0F2D" w:rsidRPr="00777BA1" w:rsidRDefault="002D0F2D" w:rsidP="002D0F2D">
      <w:pPr>
        <w:rPr>
          <w:color w:val="FF0000"/>
        </w:rPr>
      </w:pPr>
    </w:p>
    <w:p w14:paraId="765D30D8" w14:textId="77777777" w:rsidR="002D0F2D" w:rsidRPr="003F283D" w:rsidRDefault="002D0F2D" w:rsidP="002D0F2D">
      <w:r w:rsidRPr="003F283D">
        <w:t>Povrch chodníku je také navržen v souladu s požadavky uvedenými v bodu č. 1.1.2. přílohy č. 1 vyhlášky č. 398/2009 Sb., to znamená, že navržený povrch splňuje požadavek na součinitel smykového tření min. 0,5.</w:t>
      </w:r>
    </w:p>
    <w:p w14:paraId="162B8DCC" w14:textId="47126929" w:rsidR="00597FE4" w:rsidRPr="002D0F2D" w:rsidRDefault="002D0F2D" w:rsidP="00597FE4">
      <w:r w:rsidRPr="003F283D">
        <w:t xml:space="preserve">Varovné a signální pásy budou zřízeny z reliéfní slepecké dlažby dle nařízení vlády č. 163/2002 Sb. a TN TZÚS </w:t>
      </w:r>
      <w:proofErr w:type="gramStart"/>
      <w:r w:rsidRPr="003F283D">
        <w:t>12.03.04,-</w:t>
      </w:r>
      <w:proofErr w:type="gramEnd"/>
      <w:r w:rsidRPr="003F283D">
        <w:t xml:space="preserve">06 a budou kontrastní barvy (antracitové) oproti okolnímu povrchu komunikace. </w:t>
      </w:r>
    </w:p>
    <w:p w14:paraId="6D9CFA0B" w14:textId="77777777" w:rsidR="008808DB" w:rsidRPr="00CD59A4" w:rsidRDefault="008808DB" w:rsidP="00CD5CF3">
      <w:pPr>
        <w:pStyle w:val="Nadpis3"/>
        <w:numPr>
          <w:ilvl w:val="0"/>
          <w:numId w:val="6"/>
        </w:numPr>
        <w:ind w:right="-1"/>
      </w:pPr>
      <w:bookmarkStart w:id="130" w:name="_Toc516574316"/>
      <w:bookmarkStart w:id="131" w:name="_Toc130819566"/>
      <w:r w:rsidRPr="00CD59A4">
        <w:t>Napojení území na stávající dopravní infrastrukturu</w:t>
      </w:r>
      <w:bookmarkEnd w:id="130"/>
      <w:bookmarkEnd w:id="131"/>
    </w:p>
    <w:p w14:paraId="0CB1CC85" w14:textId="5A95C51C" w:rsidR="00CD59A4" w:rsidRPr="00CD59A4" w:rsidRDefault="00CD59A4" w:rsidP="00CD59A4">
      <w:pPr>
        <w:ind w:right="-1"/>
      </w:pPr>
      <w:bookmarkStart w:id="132" w:name="_Toc516574317"/>
      <w:r w:rsidRPr="00CD59A4">
        <w:t xml:space="preserve">Navrhovanou stavbou nové dopravní napojení nevzniká. Dojde k úpravě stávající křižovatky. Vedlejší větev (vedoucí podél vily Machů) se </w:t>
      </w:r>
      <w:proofErr w:type="gramStart"/>
      <w:r w:rsidRPr="00CD59A4">
        <w:t>rozšíří</w:t>
      </w:r>
      <w:proofErr w:type="gramEnd"/>
      <w:r w:rsidRPr="00CD59A4">
        <w:t xml:space="preserve"> z původní šířky cca 4,0 m na 5,5 m a druhá větev se v místě přechodu pro chodce zúží z původních cca 9,5 m na 7,0 m.  </w:t>
      </w:r>
    </w:p>
    <w:p w14:paraId="15FFB84F" w14:textId="77777777" w:rsidR="008808DB" w:rsidRPr="00CD59A4" w:rsidRDefault="008808DB" w:rsidP="00CD5CF3">
      <w:pPr>
        <w:pStyle w:val="Nadpis3"/>
        <w:numPr>
          <w:ilvl w:val="0"/>
          <w:numId w:val="6"/>
        </w:numPr>
        <w:ind w:right="-1"/>
      </w:pPr>
      <w:bookmarkStart w:id="133" w:name="_Toc130819567"/>
      <w:r w:rsidRPr="00CD59A4">
        <w:lastRenderedPageBreak/>
        <w:t>Doprava v klidu</w:t>
      </w:r>
      <w:bookmarkEnd w:id="132"/>
      <w:bookmarkEnd w:id="133"/>
    </w:p>
    <w:p w14:paraId="0E4E7A15" w14:textId="55BF5E17" w:rsidR="00800EBD" w:rsidRPr="00CD59A4" w:rsidRDefault="00800EBD" w:rsidP="00CD5CF3">
      <w:pPr>
        <w:ind w:right="-1"/>
      </w:pPr>
      <w:r w:rsidRPr="00CD59A4">
        <w:t>Stavba</w:t>
      </w:r>
      <w:r w:rsidR="00597FE4" w:rsidRPr="00CD59A4">
        <w:t xml:space="preserve"> </w:t>
      </w:r>
      <w:r w:rsidR="001760CB" w:rsidRPr="00CD59A4">
        <w:t>ne</w:t>
      </w:r>
      <w:r w:rsidR="00597FE4" w:rsidRPr="00CD59A4">
        <w:t>zahrnuje výstavbu parkoviš</w:t>
      </w:r>
      <w:r w:rsidR="001760CB" w:rsidRPr="00CD59A4">
        <w:t>ť.</w:t>
      </w:r>
      <w:r w:rsidRPr="00CD59A4">
        <w:t xml:space="preserve"> </w:t>
      </w:r>
    </w:p>
    <w:p w14:paraId="73AE20C3" w14:textId="6E06623B" w:rsidR="00715037" w:rsidRPr="0017599A" w:rsidRDefault="00715037" w:rsidP="00CD5CF3">
      <w:pPr>
        <w:pStyle w:val="Nadpis3"/>
        <w:numPr>
          <w:ilvl w:val="0"/>
          <w:numId w:val="6"/>
        </w:numPr>
        <w:ind w:right="-1"/>
      </w:pPr>
      <w:bookmarkStart w:id="134" w:name="_Toc516574318"/>
      <w:bookmarkStart w:id="135" w:name="_Toc130819568"/>
      <w:r w:rsidRPr="0017599A">
        <w:t>Pěší a cyklistické stezky</w:t>
      </w:r>
      <w:bookmarkEnd w:id="134"/>
      <w:bookmarkEnd w:id="135"/>
    </w:p>
    <w:p w14:paraId="769C841E" w14:textId="561077CA" w:rsidR="00CD59A4" w:rsidRPr="0017599A" w:rsidRDefault="00CD59A4" w:rsidP="00CD59A4">
      <w:pPr>
        <w:ind w:right="-1"/>
      </w:pPr>
      <w:r w:rsidRPr="0017599A">
        <w:t xml:space="preserve">Rekonstruovaný chodník je řešen bezbariérově, vč. vodících linií a </w:t>
      </w:r>
      <w:r w:rsidR="0017599A" w:rsidRPr="0017599A">
        <w:t>varovných a signálních pásů</w:t>
      </w:r>
      <w:r w:rsidRPr="0017599A">
        <w:t>.</w:t>
      </w:r>
      <w:r w:rsidR="0017599A" w:rsidRPr="0017599A">
        <w:t xml:space="preserve"> Obdobně je bezbariérově navržena společná stezka pro chodce a cyklisty.</w:t>
      </w:r>
      <w:r w:rsidRPr="0017599A">
        <w:t xml:space="preserve"> </w:t>
      </w:r>
    </w:p>
    <w:p w14:paraId="7BA2BB48" w14:textId="474AEA40" w:rsidR="00C41229" w:rsidRPr="0017599A" w:rsidRDefault="0017599A" w:rsidP="00CD5CF3">
      <w:pPr>
        <w:ind w:right="-1"/>
      </w:pPr>
      <w:r w:rsidRPr="0017599A">
        <w:t>Dochází k směrové úpravě dělené stezky pro chodce a cyklisty a nové výstavbě společné stezky pro chodce a cyklisty šířky 3,0 m. Cyklistům bude umožněno křížení obou větví křižovatky pomocí cyklistického přejezdu.</w:t>
      </w:r>
    </w:p>
    <w:p w14:paraId="7D973F28" w14:textId="77777777" w:rsidR="008808DB" w:rsidRPr="002D64B8" w:rsidRDefault="00D02FAC" w:rsidP="00CD5CF3">
      <w:pPr>
        <w:pStyle w:val="Nadpis1"/>
        <w:ind w:right="-1"/>
      </w:pPr>
      <w:bookmarkStart w:id="136" w:name="_Toc516574319"/>
      <w:bookmarkStart w:id="137" w:name="_Toc130819569"/>
      <w:r w:rsidRPr="002D64B8">
        <w:t>B.5</w:t>
      </w:r>
      <w:r w:rsidRPr="002D64B8">
        <w:tab/>
      </w:r>
      <w:r w:rsidR="008808DB" w:rsidRPr="002D64B8">
        <w:t>řešení vegetace a souvisejících terénních úprav</w:t>
      </w:r>
      <w:bookmarkEnd w:id="136"/>
      <w:bookmarkEnd w:id="137"/>
    </w:p>
    <w:p w14:paraId="2E5EEF39" w14:textId="77777777" w:rsidR="00D130B4" w:rsidRPr="002D64B8" w:rsidRDefault="00D130B4" w:rsidP="00CD5CF3">
      <w:pPr>
        <w:pStyle w:val="Nadpis3"/>
        <w:numPr>
          <w:ilvl w:val="0"/>
          <w:numId w:val="24"/>
        </w:numPr>
        <w:ind w:right="-1"/>
      </w:pPr>
      <w:bookmarkStart w:id="138" w:name="_Toc71621570"/>
      <w:bookmarkStart w:id="139" w:name="_Toc130819570"/>
      <w:r w:rsidRPr="002D64B8">
        <w:t>terénní úpravy</w:t>
      </w:r>
      <w:bookmarkEnd w:id="139"/>
    </w:p>
    <w:p w14:paraId="0B0C23C5" w14:textId="584935BD" w:rsidR="005D08B5" w:rsidRPr="002D64B8" w:rsidRDefault="005D08B5" w:rsidP="00CD5CF3">
      <w:pPr>
        <w:ind w:right="-1"/>
      </w:pPr>
      <w:r w:rsidRPr="002D64B8">
        <w:t xml:space="preserve">Po ukončení stavebních úprav se provede ohumusování a zatravnění min. do šířky 0,5 m od hrany stavby a v plochách dle situace stavby. Na veškeré travnaté plochy bude rozprostřena kvalitní ornice cca </w:t>
      </w:r>
      <w:r w:rsidR="00597FE4" w:rsidRPr="002D64B8">
        <w:t>100</w:t>
      </w:r>
      <w:r w:rsidRPr="002D64B8">
        <w:t xml:space="preserve"> mm i více (dle potřeby). Trávník bude založen ručně. </w:t>
      </w:r>
      <w:bookmarkEnd w:id="138"/>
    </w:p>
    <w:p w14:paraId="6BC4E9AC" w14:textId="77777777" w:rsidR="00D130B4" w:rsidRPr="002D64B8" w:rsidRDefault="00D130B4" w:rsidP="00CD5CF3">
      <w:pPr>
        <w:pStyle w:val="Nadpis3"/>
        <w:numPr>
          <w:ilvl w:val="0"/>
          <w:numId w:val="24"/>
        </w:numPr>
        <w:ind w:right="-1"/>
      </w:pPr>
      <w:bookmarkStart w:id="140" w:name="_Toc130819571"/>
      <w:r w:rsidRPr="002D64B8">
        <w:t>použité vegetační prvky</w:t>
      </w:r>
      <w:bookmarkEnd w:id="140"/>
    </w:p>
    <w:p w14:paraId="7C4552A8" w14:textId="77777777" w:rsidR="00D130B4" w:rsidRPr="002D64B8" w:rsidRDefault="00D130B4" w:rsidP="00CD5CF3">
      <w:pPr>
        <w:ind w:right="-1"/>
      </w:pPr>
      <w:r w:rsidRPr="002D64B8">
        <w:t>K zatravnění se použije kvalitní travní semeno.</w:t>
      </w:r>
    </w:p>
    <w:p w14:paraId="0A80FBE2" w14:textId="77777777" w:rsidR="00D130B4" w:rsidRPr="002D64B8" w:rsidRDefault="00D130B4" w:rsidP="00CD5CF3">
      <w:pPr>
        <w:pStyle w:val="Nadpis3"/>
        <w:numPr>
          <w:ilvl w:val="0"/>
          <w:numId w:val="24"/>
        </w:numPr>
        <w:ind w:right="-1"/>
      </w:pPr>
      <w:bookmarkStart w:id="141" w:name="_Toc130819572"/>
      <w:r w:rsidRPr="002D64B8">
        <w:t>biotechnická, protierozní opatření</w:t>
      </w:r>
      <w:bookmarkEnd w:id="141"/>
    </w:p>
    <w:p w14:paraId="114BC287" w14:textId="77777777" w:rsidR="00D130B4" w:rsidRPr="002D64B8" w:rsidRDefault="00D130B4" w:rsidP="00CD5CF3">
      <w:pPr>
        <w:ind w:right="-1"/>
      </w:pPr>
      <w:r w:rsidRPr="002D64B8">
        <w:t>Není navrženo.</w:t>
      </w:r>
    </w:p>
    <w:p w14:paraId="22727C14" w14:textId="77777777" w:rsidR="008808DB" w:rsidRPr="00477559" w:rsidRDefault="00D02FAC" w:rsidP="00CD5CF3">
      <w:pPr>
        <w:pStyle w:val="Nadpis1"/>
        <w:ind w:right="-1"/>
      </w:pPr>
      <w:bookmarkStart w:id="142" w:name="_Toc516574320"/>
      <w:bookmarkStart w:id="143" w:name="_Toc130819573"/>
      <w:r w:rsidRPr="00477559">
        <w:t>B.6</w:t>
      </w:r>
      <w:r w:rsidRPr="00477559">
        <w:tab/>
      </w:r>
      <w:r w:rsidR="008808DB" w:rsidRPr="00477559">
        <w:t>popis vlivů stavby na životní prostředí a jeho ochrana</w:t>
      </w:r>
      <w:bookmarkEnd w:id="142"/>
      <w:bookmarkEnd w:id="143"/>
    </w:p>
    <w:p w14:paraId="1D0EC63D" w14:textId="77777777" w:rsidR="008808DB" w:rsidRPr="00477559" w:rsidRDefault="008808DB" w:rsidP="00CD5CF3">
      <w:pPr>
        <w:pStyle w:val="Nadpis3"/>
        <w:numPr>
          <w:ilvl w:val="0"/>
          <w:numId w:val="25"/>
        </w:numPr>
        <w:ind w:right="-1"/>
      </w:pPr>
      <w:bookmarkStart w:id="144" w:name="_Toc516574321"/>
      <w:bookmarkStart w:id="145" w:name="_Toc130819574"/>
      <w:r w:rsidRPr="00477559">
        <w:t xml:space="preserve">Vliv na životní </w:t>
      </w:r>
      <w:proofErr w:type="gramStart"/>
      <w:r w:rsidRPr="00477559">
        <w:t>prostředí</w:t>
      </w:r>
      <w:bookmarkEnd w:id="144"/>
      <w:r w:rsidRPr="00477559">
        <w:t xml:space="preserve"> </w:t>
      </w:r>
      <w:r w:rsidR="00D130B4" w:rsidRPr="00477559">
        <w:t>- ovzduší</w:t>
      </w:r>
      <w:proofErr w:type="gramEnd"/>
      <w:r w:rsidR="00D130B4" w:rsidRPr="00477559">
        <w:t>, hluk, voda, odpady a půda</w:t>
      </w:r>
      <w:bookmarkEnd w:id="145"/>
    </w:p>
    <w:p w14:paraId="5AD7C3C3" w14:textId="77777777" w:rsidR="008808DB" w:rsidRPr="00477559" w:rsidRDefault="00D02FAC" w:rsidP="00CD5CF3">
      <w:pPr>
        <w:pStyle w:val="Nadpis5"/>
        <w:ind w:right="-1"/>
      </w:pPr>
      <w:r w:rsidRPr="00477559">
        <w:t>E</w:t>
      </w:r>
      <w:r w:rsidR="008808DB" w:rsidRPr="00477559">
        <w:t>mise z dopravy</w:t>
      </w:r>
    </w:p>
    <w:p w14:paraId="48AA6DB0" w14:textId="77777777" w:rsidR="00477559" w:rsidRPr="00477559" w:rsidRDefault="00477559" w:rsidP="00477559">
      <w:r w:rsidRPr="00477559">
        <w:t xml:space="preserve">Po realizaci stavby nedojde k navýšení emisí z dopravy. </w:t>
      </w:r>
    </w:p>
    <w:p w14:paraId="54E4B996" w14:textId="77777777" w:rsidR="008808DB" w:rsidRPr="00477559" w:rsidRDefault="008808DB" w:rsidP="00CD5CF3">
      <w:pPr>
        <w:ind w:right="-1"/>
      </w:pPr>
      <w:r w:rsidRPr="00477559">
        <w:t>Stavba se nedotýká zájmů chráněných zákonem č. 201/2012 Sb., o ochraně ovzduší.</w:t>
      </w:r>
    </w:p>
    <w:p w14:paraId="65B09AB6" w14:textId="77777777" w:rsidR="005D08B5" w:rsidRPr="00477559" w:rsidRDefault="005D08B5" w:rsidP="00CD5CF3">
      <w:pPr>
        <w:ind w:right="-1"/>
      </w:pPr>
      <w:r w:rsidRPr="00477559">
        <w:t>V průběhu realizace stavby bude ochrana ovzduší řešena:</w:t>
      </w:r>
    </w:p>
    <w:p w14:paraId="432C358C" w14:textId="77777777" w:rsidR="005D08B5" w:rsidRPr="00477559" w:rsidRDefault="005D08B5" w:rsidP="00CD5CF3">
      <w:pPr>
        <w:pStyle w:val="Odstavecseseznamem"/>
        <w:numPr>
          <w:ilvl w:val="0"/>
          <w:numId w:val="14"/>
        </w:numPr>
        <w:ind w:right="-1"/>
      </w:pPr>
      <w:r w:rsidRPr="00477559">
        <w:t>řádným zakrytím (</w:t>
      </w:r>
      <w:proofErr w:type="spellStart"/>
      <w:r w:rsidRPr="00477559">
        <w:t>zaplachtováním</w:t>
      </w:r>
      <w:proofErr w:type="spellEnd"/>
      <w:r w:rsidRPr="00477559">
        <w:t>) přepravovaných stavebních materiálů a surovin, jež vykazují sklony k prášení</w:t>
      </w:r>
    </w:p>
    <w:p w14:paraId="120F1840" w14:textId="77777777" w:rsidR="005D08B5" w:rsidRPr="00477559" w:rsidRDefault="005D08B5" w:rsidP="00CD5CF3">
      <w:pPr>
        <w:pStyle w:val="Odstavecseseznamem"/>
        <w:numPr>
          <w:ilvl w:val="0"/>
          <w:numId w:val="14"/>
        </w:numPr>
        <w:ind w:right="-1"/>
      </w:pPr>
      <w:r w:rsidRPr="00477559">
        <w:t>po dobu výstavby dbát na minimalizaci vzniku nadměrné, zejména znovu zvířené prašnosti (v případě potřeby bude zajištěno kropení prašných povrchů),</w:t>
      </w:r>
    </w:p>
    <w:p w14:paraId="6822014D" w14:textId="77777777" w:rsidR="005D08B5" w:rsidRPr="00477559" w:rsidRDefault="005D08B5" w:rsidP="00CD5CF3">
      <w:pPr>
        <w:pStyle w:val="Odstavecseseznamem"/>
        <w:numPr>
          <w:ilvl w:val="0"/>
          <w:numId w:val="14"/>
        </w:numPr>
        <w:ind w:right="-1"/>
      </w:pPr>
      <w:r w:rsidRPr="00477559">
        <w:t>pro fázi zemních prací navrhnout v realizačním projektu opatření proti znečišťování komunikací zeminou a způsob jejich očisty.</w:t>
      </w:r>
    </w:p>
    <w:p w14:paraId="03AE3D8A" w14:textId="77777777" w:rsidR="00367821" w:rsidRDefault="00367821">
      <w:pPr>
        <w:spacing w:after="0"/>
        <w:jc w:val="left"/>
        <w:rPr>
          <w:b/>
          <w:bCs/>
          <w:sz w:val="26"/>
          <w:szCs w:val="26"/>
        </w:rPr>
      </w:pPr>
      <w:r>
        <w:br w:type="page"/>
      </w:r>
    </w:p>
    <w:p w14:paraId="7B98CDB2" w14:textId="7A82B6DD" w:rsidR="008808DB" w:rsidRPr="00477559" w:rsidRDefault="00D02FAC" w:rsidP="00CD5CF3">
      <w:pPr>
        <w:pStyle w:val="Nadpis5"/>
        <w:ind w:right="-1"/>
      </w:pPr>
      <w:r w:rsidRPr="00477559">
        <w:lastRenderedPageBreak/>
        <w:t>H</w:t>
      </w:r>
      <w:r w:rsidR="008808DB" w:rsidRPr="00477559">
        <w:t>luk</w:t>
      </w:r>
    </w:p>
    <w:p w14:paraId="36372F91" w14:textId="4D5F224A" w:rsidR="00B35B3C" w:rsidRPr="00477559" w:rsidRDefault="005D08B5" w:rsidP="00477559">
      <w:pPr>
        <w:ind w:right="-1"/>
      </w:pPr>
      <w:r w:rsidRPr="00477559">
        <w:t xml:space="preserve">Po dobu výstavby dojde zvýšeným provozem stavebních strojů a nákladních automobilů k zvýšené hlučnosti a prašnosti. Dodavatel stavby </w:t>
      </w:r>
      <w:proofErr w:type="gramStart"/>
      <w:r w:rsidRPr="00477559">
        <w:t>zabezpečí</w:t>
      </w:r>
      <w:proofErr w:type="gramEnd"/>
      <w:r w:rsidRPr="00477559">
        <w:t xml:space="preserve"> potřebná opatření, aby nedocházelo k obtěžování stávající obytné zástavby. S ohledem na charakter stavby nebude po dokončení stavby zvětšena hluková zátěž. Během stavby bude ochrana proti hluku zajištěna dodržováním nočního klidu. Realizací stavby nedojde ke zvýšení silničního provozu. V průběhu realizace a stavebních prací je investor povinen zajistit a dodavateli uložit dodržení hygienických limitů hluku ve smyslu §11 a §12 Nařízení vlády 217/2016, kterým se mění nařízení vlády č. 272/2011 Sb., o ochraně zdraví před nepříznivými účinky hluku a vibrací ve znění pozdějších předpisů. Zejména se jedná o provádění stavebních prací v době od 7 do 21 hodin.</w:t>
      </w:r>
    </w:p>
    <w:p w14:paraId="299CA588" w14:textId="3FEB054D" w:rsidR="008808DB" w:rsidRPr="00477559" w:rsidRDefault="008808DB" w:rsidP="00CD5CF3">
      <w:pPr>
        <w:pStyle w:val="Nadpis5"/>
        <w:ind w:right="-1"/>
      </w:pPr>
      <w:r w:rsidRPr="00477559">
        <w:t>Vliv znečištěných vod na vodní toky a vodní zdroje</w:t>
      </w:r>
    </w:p>
    <w:p w14:paraId="4F86657E" w14:textId="77777777" w:rsidR="00477559" w:rsidRPr="00043ED2" w:rsidRDefault="00477559" w:rsidP="00477559">
      <w:r w:rsidRPr="00043ED2">
        <w:t>Stavba nebude mít negativní vliv na vodní zdroje a toky.</w:t>
      </w:r>
    </w:p>
    <w:p w14:paraId="71F07287" w14:textId="77777777" w:rsidR="00477559" w:rsidRPr="00043ED2" w:rsidRDefault="00477559" w:rsidP="00477559">
      <w:r w:rsidRPr="00043ED2">
        <w:t xml:space="preserve">Splaškové vody nebudou stavbou generovány. </w:t>
      </w:r>
      <w:r w:rsidRPr="006A16C7">
        <w:t>Dešťová voda bude svedena do terénu a vozovky.</w:t>
      </w:r>
      <w:r w:rsidRPr="00043ED2">
        <w:t xml:space="preserve"> </w:t>
      </w:r>
    </w:p>
    <w:p w14:paraId="3066AA7E" w14:textId="77777777" w:rsidR="00477559" w:rsidRPr="00043ED2" w:rsidRDefault="00477559" w:rsidP="00477559">
      <w:r w:rsidRPr="00043ED2">
        <w:t>Při realizaci budou prováděna opatření, aby nedošlo k znečištění podzemních a povrchových vod, musí být zabráněno úniku závadných látek do půdy nebo jejich smísení s vodami, nesmí dojít ke zhoršení odtokových poměrů.</w:t>
      </w:r>
    </w:p>
    <w:p w14:paraId="6DA76A94" w14:textId="77777777" w:rsidR="00477559" w:rsidRPr="00043ED2" w:rsidRDefault="00477559" w:rsidP="00477559">
      <w:r w:rsidRPr="00043ED2">
        <w:t>Lokalita nespadá do žádného ochranného pásma vodního zdroje ani CHOPAV</w:t>
      </w:r>
      <w:r w:rsidRPr="00D95BC5">
        <w:t>, nenachází se zde zdroj podzemní ani povrchové vody pro veřejné zásobování obyvatelstva.</w:t>
      </w:r>
    </w:p>
    <w:p w14:paraId="05AC85BD" w14:textId="77777777" w:rsidR="008808DB" w:rsidRPr="00477559" w:rsidRDefault="008808DB" w:rsidP="00CD5CF3">
      <w:pPr>
        <w:pStyle w:val="Nadpis5"/>
        <w:ind w:right="-1"/>
      </w:pPr>
      <w:r w:rsidRPr="00477559">
        <w:t>Odpady a půda</w:t>
      </w:r>
    </w:p>
    <w:p w14:paraId="46934CF2" w14:textId="77777777" w:rsidR="005D08B5" w:rsidRPr="00477559" w:rsidRDefault="005D08B5" w:rsidP="00CD5CF3">
      <w:pPr>
        <w:ind w:right="-1"/>
      </w:pPr>
      <w:r w:rsidRPr="00477559">
        <w:t>Po realizaci stavby nebudou samotným provozem vznikat odpady. V průběhu výstavby bude stavitel důkladně dbát na ochranu ŽP, především zajistí ochranu vzrostlých stromů a zabrání úniků ropných látek do půdy ze strojů. Při úniku ropných látek do půdy se okamžitě provede vytěžení zasažené zeminy, případně se provede její dekontaminace.</w:t>
      </w:r>
    </w:p>
    <w:p w14:paraId="1BFBCAA2" w14:textId="77777777" w:rsidR="00D130B4" w:rsidRPr="00477559" w:rsidRDefault="00D130B4" w:rsidP="00CD5CF3">
      <w:pPr>
        <w:ind w:right="-1"/>
      </w:pPr>
      <w:bookmarkStart w:id="146" w:name="_Toc516574322"/>
      <w:r w:rsidRPr="00477559">
        <w:t>S veškerými odpady, které budou vznikat stavební činností, musí být nakládáno v souladu s ustanoveními zákona o odpadech, včetně předpisů vydaných k jeho provedení. Stavební odpady budou shromažďovány utříděné podle jednotlivých druhů a kategorií ve shromažďovacích prostředcích v místě vzniku (tj. v místě stavby) a předávány oprávněným osobám k využití či odstranění. S veškerými odpady bude nakládáno v souladu se zákonem č. 541/2020 Sb., o odpadech a o změně některých dalších zákonů, ve znění pozdějších předpisů a v souladu s prováděcími právními předpisy. Po ukončení stavby budou stavebnímu úřadu předloženy veškeré doklady prokazující, že s odpadem vznikajícím během stavby bylo nakládáno způsobem, který je v souladu s ustanoveními zákona o odpadech.</w:t>
      </w:r>
    </w:p>
    <w:p w14:paraId="25996DA3" w14:textId="77777777" w:rsidR="00D130B4" w:rsidRPr="0091063A" w:rsidRDefault="00D130B4" w:rsidP="00CD5CF3">
      <w:pPr>
        <w:pStyle w:val="Nadpis3"/>
        <w:numPr>
          <w:ilvl w:val="0"/>
          <w:numId w:val="25"/>
        </w:numPr>
        <w:ind w:right="-1"/>
      </w:pPr>
      <w:bookmarkStart w:id="147" w:name="_Toc130819575"/>
      <w:bookmarkEnd w:id="146"/>
      <w:r w:rsidRPr="0091063A">
        <w:t xml:space="preserve">vliv na přírodu a </w:t>
      </w:r>
      <w:proofErr w:type="gramStart"/>
      <w:r w:rsidRPr="0091063A">
        <w:t>krajinu - ochrana</w:t>
      </w:r>
      <w:proofErr w:type="gramEnd"/>
      <w:r w:rsidRPr="0091063A">
        <w:t xml:space="preserve"> dřevin, ochrana památných stromů, ochrana rostlin a živočichů, zachování ekologických funkcí a vazeb v krajině apod.</w:t>
      </w:r>
      <w:bookmarkEnd w:id="147"/>
    </w:p>
    <w:p w14:paraId="2AB28DC0" w14:textId="36CE7557" w:rsidR="000968D2" w:rsidRPr="0091063A" w:rsidRDefault="00611EB6" w:rsidP="00CD5CF3">
      <w:pPr>
        <w:ind w:right="-1"/>
      </w:pPr>
      <w:r w:rsidRPr="0091063A">
        <w:t xml:space="preserve">Stavba </w:t>
      </w:r>
      <w:r w:rsidR="000968D2" w:rsidRPr="0091063A">
        <w:t xml:space="preserve">se </w:t>
      </w:r>
      <w:r w:rsidR="00597FE4" w:rsidRPr="0091063A">
        <w:t>ne</w:t>
      </w:r>
      <w:r w:rsidR="000968D2" w:rsidRPr="0091063A">
        <w:t>dotýká pozemků chráněných zemědělským půdním fondem</w:t>
      </w:r>
      <w:r w:rsidR="00597FE4" w:rsidRPr="0091063A">
        <w:t xml:space="preserve"> ani lesních pozemků</w:t>
      </w:r>
      <w:r w:rsidR="000968D2" w:rsidRPr="0091063A">
        <w:t>.</w:t>
      </w:r>
    </w:p>
    <w:p w14:paraId="44C6A03A" w14:textId="2ED50D60" w:rsidR="00597FE4" w:rsidRPr="0091063A" w:rsidRDefault="00597FE4" w:rsidP="00CD5CF3">
      <w:pPr>
        <w:ind w:right="-1"/>
      </w:pPr>
      <w:r w:rsidRPr="0091063A">
        <w:t xml:space="preserve">Stavba si </w:t>
      </w:r>
      <w:r w:rsidR="00286CA3" w:rsidRPr="0091063A">
        <w:t>ne</w:t>
      </w:r>
      <w:r w:rsidRPr="0091063A">
        <w:t xml:space="preserve">vyžádá kácení stávajících stromů </w:t>
      </w:r>
      <w:r w:rsidR="00286CA3" w:rsidRPr="0091063A">
        <w:t xml:space="preserve">ani mýcení keřů. </w:t>
      </w:r>
    </w:p>
    <w:p w14:paraId="65660814" w14:textId="4EA5AC0F" w:rsidR="0054585D" w:rsidRPr="0091063A" w:rsidRDefault="0054585D" w:rsidP="00CD5CF3">
      <w:pPr>
        <w:ind w:right="-1"/>
      </w:pPr>
      <w:r w:rsidRPr="0091063A">
        <w:t>Stavba nebude mít vliv na příznivý stav předmětu ochrany nebo celistvost evropsky významné lokality nebo ptačí oblasti. V lokalitě se nenachází chráněné druhy rostlin ani živočichů.</w:t>
      </w:r>
    </w:p>
    <w:p w14:paraId="1650D184" w14:textId="77777777" w:rsidR="0054585D" w:rsidRPr="0091063A" w:rsidRDefault="0054585D" w:rsidP="00CD5CF3">
      <w:pPr>
        <w:ind w:right="-1"/>
      </w:pPr>
      <w:r w:rsidRPr="0091063A">
        <w:t>Během provádění výstavby nebude stavební organizace vyvíjet činnost, která by ohrozila životní prostředí v okolí stavby. Stavební organizace je povinna čistit vozidla, aby jimi neznečisťovala vozovky. Po dobu stavby bude zabezpečena ochrana stromů před poškozením</w:t>
      </w:r>
      <w:r w:rsidR="00611EB6" w:rsidRPr="0091063A">
        <w:t xml:space="preserve">. </w:t>
      </w:r>
      <w:r w:rsidRPr="0091063A">
        <w:t>Nebude do 2,5 m od pat stromů měněna úroveň terénu, v průmětu korun nebude skladován materiál.</w:t>
      </w:r>
    </w:p>
    <w:p w14:paraId="35827E29" w14:textId="77777777" w:rsidR="0054585D" w:rsidRPr="0091063A" w:rsidRDefault="00934BC2" w:rsidP="00CD5CF3">
      <w:pPr>
        <w:ind w:right="-1"/>
      </w:pPr>
      <w:r w:rsidRPr="0091063A">
        <w:lastRenderedPageBreak/>
        <w:t xml:space="preserve">Při stavebních a výkopových pracích prováděných v blízkosti dřevin bude postupováno v souladu s ČSN 83 9061 - Technologie vegetačních úprav v </w:t>
      </w:r>
      <w:proofErr w:type="gramStart"/>
      <w:r w:rsidRPr="0091063A">
        <w:t>krajině - Ochrana</w:t>
      </w:r>
      <w:proofErr w:type="gramEnd"/>
      <w:r w:rsidRPr="0091063A">
        <w:t xml:space="preserve"> stromů, porostů a vegetačních ploch při stavebních pracích. Ochrana dřevin rostoucích mimo les před poškozováním a ničením je zakotvena v ustanovení § 7 odst. 1 zákona č. 114/1992 Sb., o ochraně přírody a krajiny, v platném znění (zákon o ochraně přírody) a § 2 odst. 1 vyhlášky č. 189/2013 Sb., o ochraně dřevin a povolování jejich kácení, v platném znění, která je prováděcím předpisem zákona o ochraně přírody (kmeny budou chráněny bedněním). Po ukončení prací bude terén uveden do původního stavu (urovnání, zatravnění – viz. ČSN 83 9031 – Technologie vegetačních úprav v krajině – Trávníky a jejich zakládání). </w:t>
      </w:r>
      <w:r w:rsidR="0054585D" w:rsidRPr="0091063A">
        <w:t xml:space="preserve">Součástí stavby je </w:t>
      </w:r>
      <w:proofErr w:type="spellStart"/>
      <w:r w:rsidR="0054585D" w:rsidRPr="0091063A">
        <w:t>odhumusování</w:t>
      </w:r>
      <w:proofErr w:type="spellEnd"/>
      <w:r w:rsidR="0054585D" w:rsidRPr="0091063A">
        <w:t xml:space="preserve"> a zpětná pokládka</w:t>
      </w:r>
      <w:r w:rsidR="002A35EC" w:rsidRPr="0091063A">
        <w:t xml:space="preserve"> ornice. </w:t>
      </w:r>
    </w:p>
    <w:p w14:paraId="6A2EB020" w14:textId="77777777" w:rsidR="008808DB" w:rsidRPr="0091063A" w:rsidRDefault="008808DB" w:rsidP="00CD5CF3">
      <w:pPr>
        <w:pStyle w:val="Nadpis3"/>
        <w:numPr>
          <w:ilvl w:val="0"/>
          <w:numId w:val="25"/>
        </w:numPr>
        <w:ind w:right="-1"/>
      </w:pPr>
      <w:bookmarkStart w:id="148" w:name="_Toc516574323"/>
      <w:bookmarkStart w:id="149" w:name="_Toc130819576"/>
      <w:r w:rsidRPr="0091063A">
        <w:t>Vliv na soustavu chráněných území NATURA 2000</w:t>
      </w:r>
      <w:bookmarkEnd w:id="148"/>
      <w:bookmarkEnd w:id="149"/>
    </w:p>
    <w:p w14:paraId="1C27B589" w14:textId="77777777" w:rsidR="008808DB" w:rsidRPr="0091063A" w:rsidRDefault="008808DB" w:rsidP="00CD5CF3">
      <w:pPr>
        <w:ind w:right="-1"/>
        <w:rPr>
          <w:lang w:eastAsia="en-US"/>
        </w:rPr>
      </w:pPr>
      <w:r w:rsidRPr="0091063A">
        <w:rPr>
          <w:lang w:eastAsia="en-US"/>
        </w:rPr>
        <w:t>Nenacházejí se zde.</w:t>
      </w:r>
    </w:p>
    <w:p w14:paraId="3A6C108D" w14:textId="77777777" w:rsidR="008808DB" w:rsidRPr="0091063A" w:rsidRDefault="00715037" w:rsidP="00CD5CF3">
      <w:pPr>
        <w:pStyle w:val="Nadpis3"/>
        <w:numPr>
          <w:ilvl w:val="0"/>
          <w:numId w:val="25"/>
        </w:numPr>
        <w:ind w:right="-1"/>
      </w:pPr>
      <w:bookmarkStart w:id="150" w:name="_Toc516574324"/>
      <w:bookmarkStart w:id="151" w:name="_Toc130819577"/>
      <w:r w:rsidRPr="0091063A">
        <w:t>Způsob</w:t>
      </w:r>
      <w:r w:rsidR="008808DB" w:rsidRPr="0091063A">
        <w:t xml:space="preserve"> zohlednění podmínek </w:t>
      </w:r>
      <w:r w:rsidRPr="0091063A">
        <w:t>závazného</w:t>
      </w:r>
      <w:r w:rsidR="008808DB" w:rsidRPr="0091063A">
        <w:t xml:space="preserve"> stanoviska </w:t>
      </w:r>
      <w:r w:rsidRPr="0091063A">
        <w:t>posouzení vlivu záměru na životní prostředí</w:t>
      </w:r>
      <w:bookmarkEnd w:id="150"/>
      <w:bookmarkEnd w:id="151"/>
    </w:p>
    <w:p w14:paraId="5EC3CB82" w14:textId="77777777" w:rsidR="008808DB" w:rsidRPr="0091063A" w:rsidRDefault="008808DB" w:rsidP="00CD5CF3">
      <w:pPr>
        <w:ind w:right="-1"/>
        <w:rPr>
          <w:lang w:eastAsia="en-US"/>
        </w:rPr>
      </w:pPr>
      <w:r w:rsidRPr="0091063A">
        <w:rPr>
          <w:lang w:eastAsia="en-US"/>
        </w:rPr>
        <w:t>Stavba nepodléhá danému procesu.</w:t>
      </w:r>
    </w:p>
    <w:p w14:paraId="186335B6" w14:textId="77777777" w:rsidR="00611EB6" w:rsidRPr="0091063A" w:rsidRDefault="00611EB6" w:rsidP="00CD5CF3">
      <w:pPr>
        <w:pStyle w:val="Nadpis3"/>
        <w:numPr>
          <w:ilvl w:val="0"/>
          <w:numId w:val="25"/>
        </w:numPr>
        <w:ind w:right="-1"/>
      </w:pPr>
      <w:bookmarkStart w:id="152" w:name="_Toc516574325"/>
      <w:bookmarkStart w:id="153" w:name="_Toc130819578"/>
      <w:r w:rsidRPr="0091063A">
        <w:t>v případě záměrů spadajících do režimu zákona o integrované prevenci základní parametry způsobu naplnění závěrů o nejlepších dostupných technikách nebo integrované povolení, bylo-li vydáno</w:t>
      </w:r>
      <w:bookmarkEnd w:id="153"/>
    </w:p>
    <w:bookmarkEnd w:id="152"/>
    <w:p w14:paraId="311047C8" w14:textId="77777777" w:rsidR="00611EB6" w:rsidRPr="006A16C7" w:rsidRDefault="00715037" w:rsidP="00CD5CF3">
      <w:pPr>
        <w:ind w:right="-1"/>
      </w:pPr>
      <w:r w:rsidRPr="006A16C7">
        <w:rPr>
          <w:lang w:eastAsia="en-US"/>
        </w:rPr>
        <w:t>Záměr nespadá do režimu zákona o integrované prevenci.</w:t>
      </w:r>
      <w:r w:rsidR="00611EB6" w:rsidRPr="006A16C7">
        <w:t xml:space="preserve"> </w:t>
      </w:r>
    </w:p>
    <w:p w14:paraId="589E9421" w14:textId="77777777" w:rsidR="00611EB6" w:rsidRPr="006A16C7" w:rsidRDefault="00611EB6" w:rsidP="00CD5CF3">
      <w:pPr>
        <w:pStyle w:val="Nadpis3"/>
        <w:numPr>
          <w:ilvl w:val="0"/>
          <w:numId w:val="25"/>
        </w:numPr>
        <w:ind w:right="-1"/>
      </w:pPr>
      <w:bookmarkStart w:id="154" w:name="_Toc130819579"/>
      <w:r w:rsidRPr="006A16C7">
        <w:t>navrhovaná ochranná a bezpečnostní pásma, rozsah omezení a podmínky ochrany podle jiných právních předpisů.</w:t>
      </w:r>
      <w:bookmarkEnd w:id="154"/>
    </w:p>
    <w:p w14:paraId="56A592F9" w14:textId="759AD8D6" w:rsidR="008808DB" w:rsidRPr="006A16C7" w:rsidRDefault="00611EB6" w:rsidP="006A16C7">
      <w:pPr>
        <w:ind w:left="360" w:right="-1"/>
        <w:rPr>
          <w:lang w:eastAsia="en-US"/>
        </w:rPr>
      </w:pPr>
      <w:r w:rsidRPr="006A16C7">
        <w:rPr>
          <w:lang w:eastAsia="en-US"/>
        </w:rPr>
        <w:t xml:space="preserve"> </w:t>
      </w:r>
      <w:r w:rsidR="008808DB" w:rsidRPr="006A16C7">
        <w:rPr>
          <w:lang w:eastAsia="en-US"/>
        </w:rPr>
        <w:t>Stavba si nevyžádá nová ochranná ani bezpečnostní pásma.</w:t>
      </w:r>
      <w:r w:rsidR="006A16C7" w:rsidRPr="006A16C7">
        <w:rPr>
          <w:lang w:eastAsia="en-US"/>
        </w:rPr>
        <w:t xml:space="preserve"> Kabely veřejného osvětlení (nasvětlení přechodu) budou mít ochranné pásmo 1,0 m</w:t>
      </w:r>
      <w:r w:rsidR="006A16C7" w:rsidRPr="006A16C7">
        <w:t xml:space="preserve"> po obou stranách kabelu.</w:t>
      </w:r>
    </w:p>
    <w:p w14:paraId="29044442" w14:textId="77777777" w:rsidR="008808DB" w:rsidRPr="0091063A" w:rsidRDefault="00D02FAC" w:rsidP="00CD5CF3">
      <w:pPr>
        <w:pStyle w:val="Nadpis1"/>
        <w:ind w:right="-1"/>
      </w:pPr>
      <w:bookmarkStart w:id="155" w:name="_Toc516574327"/>
      <w:bookmarkStart w:id="156" w:name="_Toc130819580"/>
      <w:r w:rsidRPr="0091063A">
        <w:t>B.7</w:t>
      </w:r>
      <w:r w:rsidRPr="0091063A">
        <w:tab/>
      </w:r>
      <w:r w:rsidR="008808DB" w:rsidRPr="0091063A">
        <w:t>ochrana obyvatelstva</w:t>
      </w:r>
      <w:bookmarkEnd w:id="155"/>
      <w:bookmarkEnd w:id="156"/>
    </w:p>
    <w:p w14:paraId="23BB5DBD" w14:textId="77777777" w:rsidR="008808DB" w:rsidRPr="0091063A" w:rsidRDefault="008808DB" w:rsidP="00CD5CF3">
      <w:pPr>
        <w:ind w:right="-1"/>
      </w:pPr>
      <w:r w:rsidRPr="0091063A">
        <w:t>Nejsou navržena speciální opatření vzhledem k charakteru stavby.</w:t>
      </w:r>
    </w:p>
    <w:p w14:paraId="6607D341" w14:textId="77777777" w:rsidR="008808DB" w:rsidRPr="0091063A" w:rsidRDefault="004328F6" w:rsidP="00CD5CF3">
      <w:pPr>
        <w:pStyle w:val="Nadpis1"/>
        <w:ind w:right="-1"/>
      </w:pPr>
      <w:bookmarkStart w:id="157" w:name="_Toc516574328"/>
      <w:bookmarkStart w:id="158" w:name="_Toc130819581"/>
      <w:r w:rsidRPr="0091063A">
        <w:t>B.8</w:t>
      </w:r>
      <w:r w:rsidRPr="0091063A">
        <w:tab/>
      </w:r>
      <w:r w:rsidR="008808DB" w:rsidRPr="0091063A">
        <w:t>zásady organizace výstavby</w:t>
      </w:r>
      <w:bookmarkEnd w:id="157"/>
      <w:bookmarkEnd w:id="158"/>
    </w:p>
    <w:p w14:paraId="55405C46" w14:textId="77777777" w:rsidR="005B0942" w:rsidRPr="0091063A" w:rsidRDefault="00D508B3" w:rsidP="00CD5CF3">
      <w:pPr>
        <w:pStyle w:val="Nadpis2"/>
        <w:ind w:right="-1"/>
      </w:pPr>
      <w:bookmarkStart w:id="159" w:name="_Toc66914867"/>
      <w:bookmarkStart w:id="160" w:name="_Toc130819582"/>
      <w:r w:rsidRPr="0091063A">
        <w:t>B.8.1</w:t>
      </w:r>
      <w:r w:rsidRPr="0091063A">
        <w:tab/>
      </w:r>
      <w:r w:rsidR="005B0942" w:rsidRPr="0091063A">
        <w:t>Technická zpráva</w:t>
      </w:r>
      <w:bookmarkEnd w:id="159"/>
      <w:bookmarkEnd w:id="160"/>
    </w:p>
    <w:p w14:paraId="2120C658" w14:textId="77777777" w:rsidR="005B0942" w:rsidRPr="0091063A" w:rsidRDefault="005B0942" w:rsidP="00CD5CF3">
      <w:pPr>
        <w:pStyle w:val="Nadpis3"/>
        <w:numPr>
          <w:ilvl w:val="0"/>
          <w:numId w:val="10"/>
        </w:numPr>
        <w:ind w:right="-1"/>
      </w:pPr>
      <w:bookmarkStart w:id="161" w:name="_Toc516574329"/>
      <w:bookmarkStart w:id="162" w:name="_Toc130819583"/>
      <w:r w:rsidRPr="0091063A">
        <w:t>Potřeby a spotřeby rozhodujících médií a hmot, jejich zajištění</w:t>
      </w:r>
      <w:bookmarkEnd w:id="161"/>
      <w:bookmarkEnd w:id="162"/>
    </w:p>
    <w:p w14:paraId="0165DA71" w14:textId="51073E7C" w:rsidR="005B0942" w:rsidRPr="0091063A" w:rsidRDefault="005B0942" w:rsidP="00CD5CF3">
      <w:pPr>
        <w:ind w:right="-1"/>
      </w:pPr>
      <w:r w:rsidRPr="0091063A">
        <w:t xml:space="preserve">Zdroje energií budou dohodnuty mezi investorem a zhotovitelem nejpozději při předání staveniště a zajistí si je na své náklady zhotovitel. Předpokládá se použití mobilních zdrojů energie a vody přivezené v cisternách. Stavba bude řízena mobilními telefony. Napojení na plynovody nebudou zapotřebí. </w:t>
      </w:r>
      <w:r w:rsidR="00997A28" w:rsidRPr="0091063A">
        <w:t>Případné napojení na veřejné el. sítě, nebo vodovody, musí být předem dohodnuto s jejich provozovateli a osazeny el. hodinami a vodoměrem.</w:t>
      </w:r>
    </w:p>
    <w:p w14:paraId="3B79C491" w14:textId="77777777" w:rsidR="005B0942" w:rsidRPr="0091063A" w:rsidRDefault="005B0942" w:rsidP="00CD5CF3">
      <w:pPr>
        <w:pStyle w:val="Nadpis3"/>
        <w:numPr>
          <w:ilvl w:val="0"/>
          <w:numId w:val="10"/>
        </w:numPr>
        <w:ind w:right="-1"/>
      </w:pPr>
      <w:bookmarkStart w:id="163" w:name="_Toc516574330"/>
      <w:bookmarkStart w:id="164" w:name="_Toc130819584"/>
      <w:r w:rsidRPr="0091063A">
        <w:lastRenderedPageBreak/>
        <w:t>Odvodnění staveniště</w:t>
      </w:r>
      <w:bookmarkEnd w:id="163"/>
      <w:bookmarkEnd w:id="164"/>
    </w:p>
    <w:p w14:paraId="4976CC43" w14:textId="3EE8EA33" w:rsidR="005B0942" w:rsidRPr="0091063A" w:rsidRDefault="005B0942" w:rsidP="00CD5CF3">
      <w:pPr>
        <w:ind w:right="-1"/>
      </w:pPr>
      <w:r w:rsidRPr="0091063A">
        <w:t>Odvodnění bude zajištěno stávajícími sklony komunikací a stávajícím odvodněním. V místech zatravněné</w:t>
      </w:r>
      <w:r w:rsidR="00BC3831" w:rsidRPr="0091063A">
        <w:t xml:space="preserve"> plochy</w:t>
      </w:r>
      <w:r w:rsidRPr="0091063A">
        <w:t xml:space="preserve"> se počítá se vsakem dešťové vody do podloží.</w:t>
      </w:r>
    </w:p>
    <w:p w14:paraId="6D87069F" w14:textId="77777777" w:rsidR="008808DB" w:rsidRPr="0091063A" w:rsidRDefault="008808DB" w:rsidP="00CD5CF3">
      <w:pPr>
        <w:pStyle w:val="Nadpis3"/>
        <w:numPr>
          <w:ilvl w:val="0"/>
          <w:numId w:val="10"/>
        </w:numPr>
        <w:ind w:right="-1"/>
      </w:pPr>
      <w:bookmarkStart w:id="165" w:name="_Toc516574331"/>
      <w:bookmarkStart w:id="166" w:name="_Toc130819585"/>
      <w:r w:rsidRPr="0091063A">
        <w:t>Napojení staveniště na stávající dopravní a technickou infrastrukturu</w:t>
      </w:r>
      <w:bookmarkEnd w:id="165"/>
      <w:bookmarkEnd w:id="166"/>
    </w:p>
    <w:p w14:paraId="2FE1A6E0" w14:textId="486E3204" w:rsidR="00997A28" w:rsidRPr="0091063A" w:rsidRDefault="00132BC4" w:rsidP="00CD5CF3">
      <w:pPr>
        <w:ind w:right="-1"/>
      </w:pPr>
      <w:r w:rsidRPr="0091063A">
        <w:t xml:space="preserve">Příjezd a přístup na staveniště bude </w:t>
      </w:r>
      <w:r w:rsidR="00795AEE" w:rsidRPr="0091063A">
        <w:t xml:space="preserve">po </w:t>
      </w:r>
      <w:r w:rsidR="002961DA" w:rsidRPr="0091063A">
        <w:t xml:space="preserve">stávající </w:t>
      </w:r>
      <w:r w:rsidR="00997A28" w:rsidRPr="0091063A">
        <w:t xml:space="preserve">místní komunikaci ulici </w:t>
      </w:r>
      <w:r w:rsidR="0091063A" w:rsidRPr="0091063A">
        <w:t>Štefánikové</w:t>
      </w:r>
      <w:r w:rsidR="003F00F9" w:rsidRPr="0091063A">
        <w:t>.</w:t>
      </w:r>
    </w:p>
    <w:p w14:paraId="7015EB42" w14:textId="35D8D235" w:rsidR="00132BC4" w:rsidRPr="0091063A" w:rsidRDefault="005B0942" w:rsidP="00CD5CF3">
      <w:pPr>
        <w:ind w:right="-1"/>
      </w:pPr>
      <w:r w:rsidRPr="0091063A">
        <w:t xml:space="preserve">Dodavatel stavby musí zajistit, aby nedocházelo k zásadním omezením provozu na </w:t>
      </w:r>
      <w:r w:rsidR="00997A28" w:rsidRPr="0091063A">
        <w:t>stávajících</w:t>
      </w:r>
      <w:r w:rsidR="006C4449" w:rsidRPr="0091063A">
        <w:t xml:space="preserve"> komunikacích</w:t>
      </w:r>
      <w:r w:rsidRPr="0091063A">
        <w:t>.</w:t>
      </w:r>
    </w:p>
    <w:p w14:paraId="13EF3997" w14:textId="67EFD2FF" w:rsidR="005B0942" w:rsidRPr="0091063A" w:rsidRDefault="005B0942" w:rsidP="00CD5CF3">
      <w:pPr>
        <w:ind w:right="-1"/>
      </w:pPr>
      <w:r w:rsidRPr="0091063A">
        <w:t>Nepředpokládá se pro účely staveniště napojení na technickou infrastrukturu.</w:t>
      </w:r>
      <w:r w:rsidR="00997A28" w:rsidRPr="0091063A">
        <w:t xml:space="preserve"> Případné napojení na veřejné el. sítě, nebo vodovody, musí být předem dohodnuto s jejich provozovateli a osazeny el. hodinami a vodoměrem.</w:t>
      </w:r>
    </w:p>
    <w:p w14:paraId="5B811E03" w14:textId="77777777" w:rsidR="00132BC4" w:rsidRPr="0091063A" w:rsidRDefault="00132BC4" w:rsidP="00CD5CF3">
      <w:pPr>
        <w:ind w:right="-1"/>
      </w:pPr>
      <w:r w:rsidRPr="0091063A">
        <w:t xml:space="preserve">Hygienické zařízení pro potřeby stavby bude řešeno sociálními buňkami. </w:t>
      </w:r>
    </w:p>
    <w:p w14:paraId="755DCB6F" w14:textId="7A2A6E09" w:rsidR="00132BC4" w:rsidRPr="0091063A" w:rsidRDefault="00132BC4" w:rsidP="00CD5CF3">
      <w:pPr>
        <w:ind w:right="-1"/>
      </w:pPr>
      <w:proofErr w:type="gramStart"/>
      <w:r w:rsidRPr="0091063A">
        <w:t>Telefon - telefonní</w:t>
      </w:r>
      <w:proofErr w:type="gramEnd"/>
      <w:r w:rsidRPr="0091063A">
        <w:t xml:space="preserve"> stanice (pevná linka) pro účely stavby nebude zřizována. </w:t>
      </w:r>
    </w:p>
    <w:p w14:paraId="2A524A3A" w14:textId="77777777" w:rsidR="005B0942" w:rsidRPr="008375B3" w:rsidRDefault="005B0942" w:rsidP="00CD5CF3">
      <w:pPr>
        <w:pStyle w:val="Nadpis3"/>
        <w:numPr>
          <w:ilvl w:val="0"/>
          <w:numId w:val="10"/>
        </w:numPr>
        <w:ind w:right="-1"/>
      </w:pPr>
      <w:bookmarkStart w:id="167" w:name="_Toc516574332"/>
      <w:bookmarkStart w:id="168" w:name="_Toc130819586"/>
      <w:r w:rsidRPr="008375B3">
        <w:t>Vliv provádění stavby na okolní stavby a pozemky</w:t>
      </w:r>
      <w:bookmarkEnd w:id="167"/>
      <w:bookmarkEnd w:id="168"/>
    </w:p>
    <w:p w14:paraId="5BF4ECDD" w14:textId="77777777" w:rsidR="008375B3" w:rsidRPr="008375B3" w:rsidRDefault="008375B3" w:rsidP="008375B3">
      <w:pPr>
        <w:ind w:right="-1"/>
      </w:pPr>
      <w:bookmarkStart w:id="169" w:name="_Toc516574333"/>
      <w:r w:rsidRPr="008375B3">
        <w:t xml:space="preserve">Vzhledem ke skutečnosti, že staveništěm procházejí veřejné komunikace a stavba bude budována za provozu, </w:t>
      </w:r>
      <w:proofErr w:type="gramStart"/>
      <w:r w:rsidRPr="008375B3">
        <w:t>zabezpečí</w:t>
      </w:r>
      <w:proofErr w:type="gramEnd"/>
      <w:r w:rsidRPr="008375B3">
        <w:t xml:space="preserve"> vybraný dodavatel stavby staveniště pomocí dopravního značení, příp. oplocením a provizorními chodníky tak, aby nedocházelo k ohrožení života a bezpečnosti silničního provozu během výstavby. Případné </w:t>
      </w:r>
      <w:proofErr w:type="spellStart"/>
      <w:r w:rsidRPr="008375B3">
        <w:t>obcházkové</w:t>
      </w:r>
      <w:proofErr w:type="spellEnd"/>
      <w:r w:rsidRPr="008375B3">
        <w:t xml:space="preserve"> trasy musí být provedeny bezbariérově v souladu s vyhláškou 398/2009 Sb. </w:t>
      </w:r>
    </w:p>
    <w:p w14:paraId="5E2FBF70" w14:textId="77777777" w:rsidR="008375B3" w:rsidRPr="008375B3" w:rsidRDefault="008375B3" w:rsidP="008375B3">
      <w:pPr>
        <w:ind w:right="-1"/>
      </w:pPr>
      <w:r w:rsidRPr="008375B3">
        <w:t>Staveniště musí být zabezpečeno proti vstupu neoprávněných osob, zákaz vstupu nepovolaným osobám musí být vyznačen zákazovými tabulkami doplněný bezpečnostní páskou na všech vstupech, a na přístupových komunikacích, které k nim vedou.</w:t>
      </w:r>
    </w:p>
    <w:p w14:paraId="68D00DC4" w14:textId="77777777" w:rsidR="008375B3" w:rsidRPr="008375B3" w:rsidRDefault="008375B3" w:rsidP="008375B3">
      <w:pPr>
        <w:ind w:right="-1"/>
      </w:pPr>
      <w:r w:rsidRPr="008375B3">
        <w:t>Stavba bude viditelně označena tabulí s uvedením základních údajů o stavbě (stavebník, zhotovitel, termín zahájení a ukončení, jména zodpovědných osob, tel. čísla).</w:t>
      </w:r>
    </w:p>
    <w:p w14:paraId="10AD0F7E" w14:textId="77777777" w:rsidR="008375B3" w:rsidRPr="008375B3" w:rsidRDefault="008375B3" w:rsidP="008375B3">
      <w:pPr>
        <w:ind w:right="-1"/>
      </w:pPr>
      <w:r w:rsidRPr="008375B3">
        <w:t>Přechodné dopravní značení a upozorňující tabulky musí být pravidelně kontrolovány a doplňovány.</w:t>
      </w:r>
    </w:p>
    <w:p w14:paraId="5A380ED7" w14:textId="77777777" w:rsidR="008375B3" w:rsidRPr="008375B3" w:rsidRDefault="008375B3" w:rsidP="008375B3">
      <w:pPr>
        <w:ind w:right="-1"/>
      </w:pPr>
      <w:r w:rsidRPr="008375B3">
        <w:t>Okolní stavby ani pozemky nebudou stavbou dotčeny.</w:t>
      </w:r>
    </w:p>
    <w:p w14:paraId="7609CE64" w14:textId="77777777" w:rsidR="00F7569E" w:rsidRPr="008375B3" w:rsidRDefault="00F7569E" w:rsidP="00CD5CF3">
      <w:pPr>
        <w:pStyle w:val="Nadpis3"/>
        <w:numPr>
          <w:ilvl w:val="0"/>
          <w:numId w:val="10"/>
        </w:numPr>
        <w:ind w:right="-1"/>
      </w:pPr>
      <w:bookmarkStart w:id="170" w:name="_Toc130819587"/>
      <w:r w:rsidRPr="008375B3">
        <w:t>Ochrana okolí staveniště a požadavky na související asanace, demolice, kácení dřevin</w:t>
      </w:r>
      <w:bookmarkEnd w:id="169"/>
      <w:bookmarkEnd w:id="170"/>
    </w:p>
    <w:p w14:paraId="713FC364" w14:textId="593B183D" w:rsidR="00F7569E" w:rsidRPr="008375B3" w:rsidRDefault="00F7569E" w:rsidP="00CD5CF3">
      <w:pPr>
        <w:ind w:right="-1"/>
      </w:pPr>
      <w:r w:rsidRPr="008375B3">
        <w:t xml:space="preserve">Na staveništi budou </w:t>
      </w:r>
      <w:r w:rsidR="00795AEE" w:rsidRPr="008375B3">
        <w:t xml:space="preserve">na stávajících zatravněných plochách </w:t>
      </w:r>
      <w:r w:rsidRPr="008375B3">
        <w:t xml:space="preserve">provedeny v místě stavby a předpokládaných skládek a mezideponií </w:t>
      </w:r>
      <w:proofErr w:type="spellStart"/>
      <w:r w:rsidRPr="008375B3">
        <w:t>odhumusování</w:t>
      </w:r>
      <w:proofErr w:type="spellEnd"/>
      <w:r w:rsidRPr="008375B3">
        <w:t>. Skládky nesmí být zřizovány v rozhledových polích</w:t>
      </w:r>
      <w:r w:rsidR="006C4449" w:rsidRPr="008375B3">
        <w:t xml:space="preserve"> křižovatek</w:t>
      </w:r>
      <w:r w:rsidRPr="008375B3">
        <w:t xml:space="preserve"> a v ochranných pásmech inženýrských sítí a ve vzdálenosti do 2,5 m od stromů. Staveniště musí být v zastavěném území obce z důvodu zajištění ochrany stavby, zařízení a osob souvisle oploceno do výšky nejméně 1,8 m dle </w:t>
      </w:r>
      <w:proofErr w:type="spellStart"/>
      <w:r w:rsidRPr="008375B3">
        <w:t>nař</w:t>
      </w:r>
      <w:proofErr w:type="spellEnd"/>
      <w:r w:rsidRPr="008375B3">
        <w:t xml:space="preserve">. vlády č. 591/2006 Sb. </w:t>
      </w:r>
    </w:p>
    <w:p w14:paraId="3637D747" w14:textId="7D54E203" w:rsidR="00F7569E" w:rsidRPr="008375B3" w:rsidRDefault="00F7569E" w:rsidP="00CD5CF3">
      <w:pPr>
        <w:ind w:right="-1"/>
      </w:pPr>
      <w:r w:rsidRPr="008375B3">
        <w:t xml:space="preserve">Zřízením zařízení staveniště nedojde ke kácení </w:t>
      </w:r>
      <w:proofErr w:type="spellStart"/>
      <w:r w:rsidRPr="008375B3">
        <w:t>stáv</w:t>
      </w:r>
      <w:proofErr w:type="spellEnd"/>
      <w:r w:rsidRPr="008375B3">
        <w:t>. stromů, ani mýcení keřů.</w:t>
      </w:r>
    </w:p>
    <w:p w14:paraId="3C6F79AA" w14:textId="53C23275" w:rsidR="008375B3" w:rsidRPr="008375B3" w:rsidRDefault="008375B3" w:rsidP="00CD5CF3">
      <w:pPr>
        <w:ind w:right="-1"/>
      </w:pPr>
      <w:r w:rsidRPr="008375B3">
        <w:t xml:space="preserve">V místech stávajících komunikací dojde k demolici jejich konstrukcí (stávající asfaltové vozovky, dlážděné chodníky, stezka a zpomalovací práh, bet. obrubníky). </w:t>
      </w:r>
    </w:p>
    <w:p w14:paraId="4ECCB149" w14:textId="77777777" w:rsidR="00795AEE" w:rsidRPr="006A16C7" w:rsidRDefault="00795AEE" w:rsidP="00CD5CF3">
      <w:pPr>
        <w:pStyle w:val="Nadpis3"/>
        <w:numPr>
          <w:ilvl w:val="0"/>
          <w:numId w:val="10"/>
        </w:numPr>
        <w:ind w:right="-1"/>
      </w:pPr>
      <w:bookmarkStart w:id="171" w:name="_Toc130819588"/>
      <w:r w:rsidRPr="006A16C7">
        <w:t>maximální dočasné a trvalé zábory pro staveniště</w:t>
      </w:r>
      <w:bookmarkEnd w:id="171"/>
    </w:p>
    <w:p w14:paraId="1DBA1962" w14:textId="2A4246A9" w:rsidR="00F7569E" w:rsidRPr="006A16C7" w:rsidRDefault="00F7569E" w:rsidP="00CD5CF3">
      <w:pPr>
        <w:ind w:right="-1"/>
      </w:pPr>
      <w:r w:rsidRPr="006A16C7">
        <w:t xml:space="preserve">Stavba si vyžádá cca </w:t>
      </w:r>
      <w:r w:rsidR="006A16C7" w:rsidRPr="006A16C7">
        <w:t>690</w:t>
      </w:r>
      <w:r w:rsidRPr="006A16C7">
        <w:t> m</w:t>
      </w:r>
      <w:r w:rsidRPr="006A16C7">
        <w:rPr>
          <w:vertAlign w:val="superscript"/>
        </w:rPr>
        <w:t>2</w:t>
      </w:r>
      <w:r w:rsidRPr="006A16C7">
        <w:t xml:space="preserve"> trvalého záboru a </w:t>
      </w:r>
      <w:r w:rsidR="003705D4" w:rsidRPr="006A16C7">
        <w:t>200</w:t>
      </w:r>
      <w:r w:rsidRPr="006A16C7">
        <w:t xml:space="preserve"> m</w:t>
      </w:r>
      <w:r w:rsidRPr="006A16C7">
        <w:rPr>
          <w:vertAlign w:val="superscript"/>
        </w:rPr>
        <w:t>2</w:t>
      </w:r>
      <w:r w:rsidRPr="006A16C7">
        <w:t xml:space="preserve"> dočasného záboru.</w:t>
      </w:r>
    </w:p>
    <w:p w14:paraId="076C929B" w14:textId="77777777" w:rsidR="000A5339" w:rsidRPr="006A16C7" w:rsidRDefault="000A5339" w:rsidP="00CD5CF3">
      <w:pPr>
        <w:pStyle w:val="Nadpis3"/>
        <w:numPr>
          <w:ilvl w:val="0"/>
          <w:numId w:val="10"/>
        </w:numPr>
        <w:ind w:right="-1"/>
      </w:pPr>
      <w:bookmarkStart w:id="172" w:name="_Toc516574335"/>
      <w:bookmarkStart w:id="173" w:name="_Toc130819589"/>
      <w:r w:rsidRPr="006A16C7">
        <w:lastRenderedPageBreak/>
        <w:t xml:space="preserve">Požadavky na bezbariérové </w:t>
      </w:r>
      <w:proofErr w:type="spellStart"/>
      <w:r w:rsidRPr="006A16C7">
        <w:t>obchozí</w:t>
      </w:r>
      <w:proofErr w:type="spellEnd"/>
      <w:r w:rsidRPr="006A16C7">
        <w:t xml:space="preserve"> trasy</w:t>
      </w:r>
      <w:bookmarkEnd w:id="172"/>
      <w:bookmarkEnd w:id="173"/>
    </w:p>
    <w:p w14:paraId="6B40FB27" w14:textId="2CCB59B9" w:rsidR="00795AEE" w:rsidRPr="006A16C7" w:rsidRDefault="006C4449" w:rsidP="00CD5CF3">
      <w:pPr>
        <w:ind w:right="-1"/>
      </w:pPr>
      <w:proofErr w:type="spellStart"/>
      <w:r w:rsidRPr="006A16C7">
        <w:t>Obchozí</w:t>
      </w:r>
      <w:proofErr w:type="spellEnd"/>
      <w:r w:rsidRPr="006A16C7">
        <w:t xml:space="preserve"> trasy nejsou navrhovány.</w:t>
      </w:r>
    </w:p>
    <w:p w14:paraId="36F005DF" w14:textId="65DFA2D2" w:rsidR="00F7569E" w:rsidRPr="003818F1" w:rsidRDefault="00F7569E" w:rsidP="00CD5CF3">
      <w:pPr>
        <w:pStyle w:val="Nadpis3"/>
        <w:numPr>
          <w:ilvl w:val="0"/>
          <w:numId w:val="10"/>
        </w:numPr>
        <w:ind w:right="-1"/>
      </w:pPr>
      <w:bookmarkStart w:id="174" w:name="_Toc516574336"/>
      <w:bookmarkStart w:id="175" w:name="_Toc130819590"/>
      <w:r w:rsidRPr="003818F1">
        <w:t>Maximální produkovaná množství a druhy odpadů a emisí při výstavbě, jejich likvidace</w:t>
      </w:r>
      <w:bookmarkEnd w:id="174"/>
      <w:bookmarkEnd w:id="175"/>
      <w:r w:rsidRPr="003818F1">
        <w:t xml:space="preserve"> </w:t>
      </w:r>
      <w:r w:rsidR="000A5339" w:rsidRPr="003818F1">
        <w:t xml:space="preserve"> </w:t>
      </w:r>
    </w:p>
    <w:p w14:paraId="498C8229" w14:textId="77777777" w:rsidR="006A16C7" w:rsidRPr="003818F1" w:rsidRDefault="006A16C7" w:rsidP="006A16C7">
      <w:pPr>
        <w:ind w:left="360" w:right="-1"/>
      </w:pPr>
      <w:bookmarkStart w:id="176" w:name="_Toc516574337"/>
      <w:r w:rsidRPr="003818F1">
        <w:t xml:space="preserve">Stavba nebude po své realizaci produkovat nové odpady. </w:t>
      </w:r>
    </w:p>
    <w:p w14:paraId="2E6A43AD" w14:textId="77777777" w:rsidR="006A16C7" w:rsidRPr="00FE500F" w:rsidRDefault="006A16C7" w:rsidP="006A16C7">
      <w:r w:rsidRPr="00FE500F">
        <w:t xml:space="preserve">V rámci stavby budou provedeny práce související s přípravou staveniště před samotnou stavbou. Převážně se jedná o odstranění původních povrchů a konstrukcí </w:t>
      </w:r>
      <w:proofErr w:type="spellStart"/>
      <w:r w:rsidRPr="00FE500F">
        <w:t>zp</w:t>
      </w:r>
      <w:proofErr w:type="spellEnd"/>
      <w:r w:rsidRPr="00FE500F">
        <w:t>. ploch vč. betonových obrub.</w:t>
      </w:r>
    </w:p>
    <w:p w14:paraId="3DB30316" w14:textId="77777777" w:rsidR="006A16C7" w:rsidRPr="00FE500F" w:rsidRDefault="006A16C7" w:rsidP="006A16C7">
      <w:r w:rsidRPr="00FE500F">
        <w:t>Na ploše řešeného území jsou plochy určených k demolici v následujících kubaturách:</w:t>
      </w:r>
    </w:p>
    <w:p w14:paraId="178A4886" w14:textId="4AE66722" w:rsidR="006A16C7" w:rsidRPr="00FE500F" w:rsidRDefault="006A16C7" w:rsidP="006A16C7">
      <w:pPr>
        <w:numPr>
          <w:ilvl w:val="0"/>
          <w:numId w:val="27"/>
        </w:numPr>
        <w:spacing w:line="255" w:lineRule="exact"/>
        <w:rPr>
          <w:vertAlign w:val="superscript"/>
        </w:rPr>
      </w:pPr>
      <w:r w:rsidRPr="00FE500F">
        <w:t xml:space="preserve">asfaltová plocha vozovek </w:t>
      </w:r>
      <w:r w:rsidR="00280581">
        <w:t>410</w:t>
      </w:r>
      <w:r w:rsidRPr="00FE500F">
        <w:t xml:space="preserve"> m</w:t>
      </w:r>
      <w:r w:rsidRPr="00FE500F">
        <w:rPr>
          <w:vertAlign w:val="superscript"/>
        </w:rPr>
        <w:t>2</w:t>
      </w:r>
      <w:r w:rsidRPr="00FE500F">
        <w:t xml:space="preserve"> do hloubky 0,50 m tj. </w:t>
      </w:r>
      <w:r w:rsidR="00280581">
        <w:t>205</w:t>
      </w:r>
      <w:r w:rsidRPr="00FE500F">
        <w:t xml:space="preserve"> m</w:t>
      </w:r>
      <w:r w:rsidRPr="00FE500F">
        <w:rPr>
          <w:vertAlign w:val="superscript"/>
        </w:rPr>
        <w:t>3</w:t>
      </w:r>
    </w:p>
    <w:p w14:paraId="2F0CF4E1" w14:textId="77777777" w:rsidR="006A16C7" w:rsidRPr="008D6003" w:rsidRDefault="006A16C7" w:rsidP="006A16C7">
      <w:pPr>
        <w:numPr>
          <w:ilvl w:val="0"/>
          <w:numId w:val="27"/>
        </w:numPr>
        <w:spacing w:line="255" w:lineRule="exact"/>
        <w:rPr>
          <w:vertAlign w:val="superscript"/>
        </w:rPr>
      </w:pPr>
      <w:r w:rsidRPr="008D6003">
        <w:t xml:space="preserve">dlážděná plocha zpomalovacího prahu (dlažba </w:t>
      </w:r>
      <w:proofErr w:type="spellStart"/>
      <w:r w:rsidRPr="008D6003">
        <w:t>tl</w:t>
      </w:r>
      <w:proofErr w:type="spellEnd"/>
      <w:r w:rsidRPr="008D6003">
        <w:t xml:space="preserve">. 80 mm, podkladní beton </w:t>
      </w:r>
      <w:proofErr w:type="spellStart"/>
      <w:r w:rsidRPr="008D6003">
        <w:t>tl</w:t>
      </w:r>
      <w:proofErr w:type="spellEnd"/>
      <w:r w:rsidRPr="008D6003">
        <w:t xml:space="preserve">. 70 mm, </w:t>
      </w:r>
      <w:proofErr w:type="spellStart"/>
      <w:r w:rsidRPr="008D6003">
        <w:t>asf</w:t>
      </w:r>
      <w:proofErr w:type="spellEnd"/>
      <w:r w:rsidRPr="008D6003">
        <w:t xml:space="preserve">. recyklát s jílovitou zeminou </w:t>
      </w:r>
      <w:proofErr w:type="spellStart"/>
      <w:r w:rsidRPr="008D6003">
        <w:t>tl</w:t>
      </w:r>
      <w:proofErr w:type="spellEnd"/>
      <w:r w:rsidRPr="008D6003">
        <w:t xml:space="preserve">. 350 mm, štěrkodrť </w:t>
      </w:r>
      <w:proofErr w:type="spellStart"/>
      <w:r w:rsidRPr="008D6003">
        <w:t>tl</w:t>
      </w:r>
      <w:proofErr w:type="spellEnd"/>
      <w:r w:rsidRPr="008D6003">
        <w:t>. 220 mm) 170 m</w:t>
      </w:r>
      <w:r w:rsidRPr="008D6003">
        <w:rPr>
          <w:vertAlign w:val="superscript"/>
        </w:rPr>
        <w:t>2</w:t>
      </w:r>
      <w:r w:rsidRPr="008D6003">
        <w:t xml:space="preserve"> do hloubky 0,72 m tj. 122,4 m</w:t>
      </w:r>
      <w:r w:rsidRPr="008D6003">
        <w:rPr>
          <w:vertAlign w:val="superscript"/>
        </w:rPr>
        <w:t>3</w:t>
      </w:r>
    </w:p>
    <w:p w14:paraId="1F1B180F" w14:textId="77777777" w:rsidR="006A16C7" w:rsidRPr="00FE500F" w:rsidRDefault="006A16C7" w:rsidP="006A16C7">
      <w:pPr>
        <w:numPr>
          <w:ilvl w:val="0"/>
          <w:numId w:val="27"/>
        </w:numPr>
        <w:spacing w:line="255" w:lineRule="exact"/>
        <w:rPr>
          <w:vertAlign w:val="superscript"/>
        </w:rPr>
      </w:pPr>
      <w:r w:rsidRPr="00FE500F">
        <w:t xml:space="preserve">asfaltová plocha </w:t>
      </w:r>
      <w:r>
        <w:t>chodníků</w:t>
      </w:r>
      <w:r w:rsidRPr="00FE500F">
        <w:t xml:space="preserve"> </w:t>
      </w:r>
      <w:r>
        <w:t>40</w:t>
      </w:r>
      <w:r w:rsidRPr="00FE500F">
        <w:t xml:space="preserve"> m</w:t>
      </w:r>
      <w:r w:rsidRPr="00FE500F">
        <w:rPr>
          <w:vertAlign w:val="superscript"/>
        </w:rPr>
        <w:t>2</w:t>
      </w:r>
      <w:r w:rsidRPr="00FE500F">
        <w:t xml:space="preserve"> do hloubky 0,</w:t>
      </w:r>
      <w:r>
        <w:t>4</w:t>
      </w:r>
      <w:r w:rsidRPr="00FE500F">
        <w:t xml:space="preserve">0 m tj. </w:t>
      </w:r>
      <w:r>
        <w:t>16</w:t>
      </w:r>
      <w:r w:rsidRPr="00FE500F">
        <w:t xml:space="preserve"> m</w:t>
      </w:r>
      <w:r w:rsidRPr="00FE500F">
        <w:rPr>
          <w:vertAlign w:val="superscript"/>
        </w:rPr>
        <w:t>3</w:t>
      </w:r>
    </w:p>
    <w:p w14:paraId="6D76B364" w14:textId="77777777" w:rsidR="006A16C7" w:rsidRPr="00FE500F" w:rsidRDefault="006A16C7" w:rsidP="006A16C7">
      <w:pPr>
        <w:numPr>
          <w:ilvl w:val="0"/>
          <w:numId w:val="27"/>
        </w:numPr>
        <w:spacing w:line="255" w:lineRule="exact"/>
        <w:rPr>
          <w:vertAlign w:val="superscript"/>
        </w:rPr>
      </w:pPr>
      <w:r>
        <w:t>dlážděná</w:t>
      </w:r>
      <w:r w:rsidRPr="00FE500F">
        <w:t xml:space="preserve"> plocha </w:t>
      </w:r>
      <w:r>
        <w:t>chodníků</w:t>
      </w:r>
      <w:r w:rsidRPr="00FE500F">
        <w:t xml:space="preserve"> </w:t>
      </w:r>
      <w:r>
        <w:t>a stezky 220</w:t>
      </w:r>
      <w:r w:rsidRPr="00FE500F">
        <w:t xml:space="preserve"> m</w:t>
      </w:r>
      <w:r w:rsidRPr="00FE500F">
        <w:rPr>
          <w:vertAlign w:val="superscript"/>
        </w:rPr>
        <w:t>2</w:t>
      </w:r>
      <w:r w:rsidRPr="00FE500F">
        <w:t xml:space="preserve"> do hloubky 0,</w:t>
      </w:r>
      <w:r>
        <w:t>4</w:t>
      </w:r>
      <w:r w:rsidRPr="00FE500F">
        <w:t xml:space="preserve">0 m tj. </w:t>
      </w:r>
      <w:r>
        <w:t>88</w:t>
      </w:r>
      <w:r w:rsidRPr="00FE500F">
        <w:t xml:space="preserve"> m</w:t>
      </w:r>
      <w:r w:rsidRPr="00FE500F">
        <w:rPr>
          <w:vertAlign w:val="superscript"/>
        </w:rPr>
        <w:t>3</w:t>
      </w:r>
    </w:p>
    <w:p w14:paraId="7DCCE927" w14:textId="77777777" w:rsidR="006A16C7" w:rsidRDefault="006A16C7" w:rsidP="006A16C7">
      <w:pPr>
        <w:numPr>
          <w:ilvl w:val="0"/>
          <w:numId w:val="27"/>
        </w:numPr>
        <w:spacing w:line="255" w:lineRule="exact"/>
        <w:rPr>
          <w:vertAlign w:val="superscript"/>
        </w:rPr>
      </w:pPr>
      <w:r>
        <w:t>dlážděná</w:t>
      </w:r>
      <w:r w:rsidRPr="00FE500F">
        <w:t xml:space="preserve"> plocha </w:t>
      </w:r>
      <w:r>
        <w:t>zpevněné plochy 45</w:t>
      </w:r>
      <w:r w:rsidRPr="00FE500F">
        <w:t xml:space="preserve"> m</w:t>
      </w:r>
      <w:r w:rsidRPr="00FE500F">
        <w:rPr>
          <w:vertAlign w:val="superscript"/>
        </w:rPr>
        <w:t>2</w:t>
      </w:r>
      <w:r w:rsidRPr="00FE500F">
        <w:t xml:space="preserve"> do hloubky 0,</w:t>
      </w:r>
      <w:r>
        <w:t>5</w:t>
      </w:r>
      <w:r w:rsidRPr="00FE500F">
        <w:t xml:space="preserve">0 m tj. </w:t>
      </w:r>
      <w:r>
        <w:t>22,5</w:t>
      </w:r>
      <w:r w:rsidRPr="00FE500F">
        <w:t xml:space="preserve"> m</w:t>
      </w:r>
      <w:r w:rsidRPr="00FE500F">
        <w:rPr>
          <w:vertAlign w:val="superscript"/>
        </w:rPr>
        <w:t>3</w:t>
      </w:r>
    </w:p>
    <w:p w14:paraId="391977AD" w14:textId="77777777" w:rsidR="006A16C7" w:rsidRPr="000514BA" w:rsidRDefault="006A16C7" w:rsidP="006A16C7">
      <w:pPr>
        <w:numPr>
          <w:ilvl w:val="0"/>
          <w:numId w:val="27"/>
        </w:numPr>
        <w:spacing w:line="255" w:lineRule="exact"/>
      </w:pPr>
      <w:r w:rsidRPr="0078731D">
        <w:t xml:space="preserve">vyřezání spáry v asfaltové komunikaci délky </w:t>
      </w:r>
      <w:r>
        <w:t>115</w:t>
      </w:r>
      <w:r w:rsidRPr="0078731D">
        <w:t xml:space="preserve"> m</w:t>
      </w:r>
    </w:p>
    <w:p w14:paraId="21110117" w14:textId="77777777" w:rsidR="006A16C7" w:rsidRPr="00C859F2" w:rsidRDefault="006A16C7" w:rsidP="006A16C7">
      <w:r w:rsidRPr="00C859F2">
        <w:t>Následující odstavec vypovídá o množství odstraněných objektů v řešeném území:</w:t>
      </w:r>
    </w:p>
    <w:p w14:paraId="24638FA5" w14:textId="613DCFA8" w:rsidR="006A16C7" w:rsidRPr="00C859F2" w:rsidRDefault="006A16C7" w:rsidP="006A16C7">
      <w:pPr>
        <w:numPr>
          <w:ilvl w:val="0"/>
          <w:numId w:val="27"/>
        </w:numPr>
        <w:spacing w:line="255" w:lineRule="exact"/>
      </w:pPr>
      <w:r w:rsidRPr="00C859F2">
        <w:t xml:space="preserve">betonový obrubník vč. bet. lože </w:t>
      </w:r>
      <w:r w:rsidR="00280581">
        <w:t>322</w:t>
      </w:r>
      <w:r w:rsidRPr="00C859F2">
        <w:t xml:space="preserve"> m</w:t>
      </w:r>
    </w:p>
    <w:p w14:paraId="1A8A80F0" w14:textId="77777777" w:rsidR="006A16C7" w:rsidRPr="00C859F2" w:rsidRDefault="006A16C7" w:rsidP="006A16C7">
      <w:pPr>
        <w:numPr>
          <w:ilvl w:val="0"/>
          <w:numId w:val="27"/>
        </w:numPr>
        <w:spacing w:line="255" w:lineRule="exact"/>
      </w:pPr>
      <w:r w:rsidRPr="00C859F2">
        <w:t>zdemoluje se zábradlí vč. bet. patek 20 m</w:t>
      </w:r>
    </w:p>
    <w:p w14:paraId="4E81426A" w14:textId="77777777" w:rsidR="006A16C7" w:rsidRDefault="006A16C7" w:rsidP="006A16C7">
      <w:pPr>
        <w:numPr>
          <w:ilvl w:val="0"/>
          <w:numId w:val="27"/>
        </w:numPr>
        <w:spacing w:line="255" w:lineRule="exact"/>
      </w:pPr>
      <w:r w:rsidRPr="00C859F2">
        <w:t>odvodňovací žlab</w:t>
      </w:r>
      <w:r>
        <w:t xml:space="preserve"> dl 5,0 m</w:t>
      </w:r>
    </w:p>
    <w:p w14:paraId="4FDDC46F" w14:textId="3FFD18D2" w:rsidR="006A16C7" w:rsidRDefault="006A16C7" w:rsidP="006A16C7">
      <w:pPr>
        <w:numPr>
          <w:ilvl w:val="0"/>
          <w:numId w:val="27"/>
        </w:numPr>
        <w:spacing w:line="255" w:lineRule="exact"/>
      </w:pPr>
      <w:r>
        <w:t xml:space="preserve">uliční vpusti </w:t>
      </w:r>
      <w:r w:rsidR="00280581">
        <w:t>4</w:t>
      </w:r>
      <w:r>
        <w:t xml:space="preserve"> ks</w:t>
      </w:r>
    </w:p>
    <w:p w14:paraId="6BAE06C1" w14:textId="62EA2ABD" w:rsidR="00280581" w:rsidRPr="00C859F2" w:rsidRDefault="00280581" w:rsidP="00280581">
      <w:pPr>
        <w:numPr>
          <w:ilvl w:val="0"/>
          <w:numId w:val="27"/>
        </w:numPr>
        <w:spacing w:line="255" w:lineRule="exact"/>
      </w:pPr>
      <w:r>
        <w:t>stávající kanalizační přípojky v délce 52 m.</w:t>
      </w:r>
    </w:p>
    <w:p w14:paraId="09C5ADB2" w14:textId="77777777" w:rsidR="006A16C7" w:rsidRPr="00ED2315" w:rsidRDefault="006A16C7" w:rsidP="006A16C7">
      <w:pPr>
        <w:ind w:right="-1"/>
      </w:pPr>
      <w:r w:rsidRPr="00ED2315">
        <w:t xml:space="preserve">V rámci stavebních prací bude kladen důraz na předcházení vzniku odpadů a zajištění přednostního využití odpadů, a to v následujícím pořadí jejich příprava k opětovnému použití, recyklace, jiné využití, včetně energetického využití, a není-li možné ani to, jejich odstranění. S odpady bude nakládáno v souladu s hierarchií odpadového </w:t>
      </w:r>
      <w:proofErr w:type="gramStart"/>
      <w:r w:rsidRPr="00ED2315">
        <w:t>hospodářství</w:t>
      </w:r>
      <w:proofErr w:type="gramEnd"/>
      <w:r w:rsidRPr="00ED2315">
        <w:t xml:space="preserve"> tj. v souladu s </w:t>
      </w:r>
      <w:proofErr w:type="spellStart"/>
      <w:r w:rsidRPr="00ED2315">
        <w:t>ust</w:t>
      </w:r>
      <w:proofErr w:type="spellEnd"/>
      <w:r w:rsidRPr="00ED2315">
        <w:t xml:space="preserve">. § 3 zákona č. 541/2020 Sb., o odpadech (dále jen „zákon o odpadech“). Odpady budou zařazovány dle druhů a kategorií podle </w:t>
      </w:r>
      <w:proofErr w:type="spellStart"/>
      <w:r w:rsidRPr="00ED2315">
        <w:t>ust</w:t>
      </w:r>
      <w:proofErr w:type="spellEnd"/>
      <w:r w:rsidRPr="00ED2315">
        <w:t xml:space="preserve">. § 6 zákona o odpadech. </w:t>
      </w:r>
    </w:p>
    <w:p w14:paraId="7FA53132" w14:textId="77777777" w:rsidR="006A16C7" w:rsidRPr="00ED2315" w:rsidRDefault="006A16C7" w:rsidP="006A16C7">
      <w:pPr>
        <w:ind w:right="-1"/>
      </w:pPr>
      <w:r w:rsidRPr="00ED2315">
        <w:t xml:space="preserve">Stavební odpady budou shromažďovány utříděné podle jednotlivých druhů a kategorií v odpovídajících shromažďovacích prostředcích v místě vzniku, budou zabezpečeny před nežádoucím znehodnocením, odcizením nebo únikem a předány pouze do zařízení určeného pro nakládání s daným druhem a kategorií odpadu nebo za podmínek podle </w:t>
      </w:r>
      <w:proofErr w:type="spellStart"/>
      <w:r w:rsidRPr="00ED2315">
        <w:t>ust</w:t>
      </w:r>
      <w:proofErr w:type="spellEnd"/>
      <w:r w:rsidRPr="00ED2315">
        <w:t>. § 16 odst. 3 zákona o odpadech do dopravního prostředku provozovatele takového zařízení. Původce odpadů je povinen dodržovat, mimo jiných povinností daných zákonem o odpadech, povinnosti uvedené v </w:t>
      </w:r>
      <w:proofErr w:type="spellStart"/>
      <w:r w:rsidRPr="00ED2315">
        <w:t>ust</w:t>
      </w:r>
      <w:proofErr w:type="spellEnd"/>
      <w:r w:rsidRPr="00ED2315">
        <w:t>. § 15 zákona o odpadech. S veškerými odpady bude nakládáno v souladu se zákonem o odpadech a v souladu s prováděcími právními předpisy.</w:t>
      </w:r>
    </w:p>
    <w:p w14:paraId="7F5D3974" w14:textId="77777777" w:rsidR="006A16C7" w:rsidRPr="00ED2315" w:rsidRDefault="006A16C7" w:rsidP="006A16C7">
      <w:pPr>
        <w:ind w:right="-1"/>
      </w:pPr>
      <w:r w:rsidRPr="00ED2315">
        <w:t xml:space="preserve">Původce odpadu, který vyprodukoval nebo nakládal v uplynulém kalendářním roce s více než 600 kg nebezpečných odpadů, s více než 100 tunami ostatních odpadů nebo s odpadem perzistentních organických znečišťujících látek vymezeným vyhláškou ministerstva, je povinen zaslat do 28. února </w:t>
      </w:r>
      <w:r w:rsidRPr="00ED2315">
        <w:lastRenderedPageBreak/>
        <w:t xml:space="preserve">následujícího roku hlášení souhrnných údajů z průběžné evidence za uplynulý kalendářní rok (viz </w:t>
      </w:r>
      <w:proofErr w:type="spellStart"/>
      <w:r w:rsidRPr="00ED2315">
        <w:t>ust</w:t>
      </w:r>
      <w:proofErr w:type="spellEnd"/>
      <w:r w:rsidRPr="00ED2315">
        <w:t>. § 95 zákona o odpadech).</w:t>
      </w:r>
    </w:p>
    <w:p w14:paraId="367225BB" w14:textId="77777777" w:rsidR="006A16C7" w:rsidRPr="00ED2315" w:rsidRDefault="006A16C7" w:rsidP="006A16C7">
      <w:pPr>
        <w:ind w:right="-1"/>
      </w:pPr>
      <w:r w:rsidRPr="00ED2315">
        <w:t>Dle vyhlášky č. 8/2021 Sb., o Katalogu odpadů a posuzování vlastností odpadů (Katalog odpadů), dojde při stavební činnosti ke vzniku následujících odpadů:</w:t>
      </w:r>
    </w:p>
    <w:p w14:paraId="541E43E2" w14:textId="77777777" w:rsidR="006A16C7" w:rsidRPr="00ED2315" w:rsidRDefault="006A16C7" w:rsidP="006A16C7">
      <w:pPr>
        <w:ind w:left="360" w:right="-1"/>
        <w:rPr>
          <w:b/>
        </w:rPr>
      </w:pPr>
      <w:r w:rsidRPr="00ED2315">
        <w:rPr>
          <w:b/>
        </w:rPr>
        <w:t>SEZNAM ODPADŮ</w:t>
      </w:r>
    </w:p>
    <w:p w14:paraId="281F23D9" w14:textId="77777777" w:rsidR="006A16C7" w:rsidRPr="00ED2315" w:rsidRDefault="006A16C7" w:rsidP="006A16C7">
      <w:pPr>
        <w:autoSpaceDE w:val="0"/>
        <w:autoSpaceDN w:val="0"/>
        <w:adjustRightInd w:val="0"/>
        <w:spacing w:after="0"/>
        <w:ind w:left="360" w:right="-1"/>
        <w:jc w:val="left"/>
        <w:rPr>
          <w:b/>
          <w:bCs/>
          <w:sz w:val="18"/>
          <w:szCs w:val="18"/>
          <w:lang w:eastAsia="en-US"/>
        </w:rPr>
      </w:pP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72"/>
        <w:gridCol w:w="4277"/>
        <w:gridCol w:w="2110"/>
        <w:gridCol w:w="2071"/>
      </w:tblGrid>
      <w:tr w:rsidR="006A16C7" w:rsidRPr="00ED2315" w14:paraId="1156B105" w14:textId="77777777" w:rsidTr="00B911D8">
        <w:tc>
          <w:tcPr>
            <w:tcW w:w="1589" w:type="dxa"/>
          </w:tcPr>
          <w:p w14:paraId="4DAF0124" w14:textId="77777777" w:rsidR="006A16C7" w:rsidRPr="00ED2315" w:rsidRDefault="006A16C7" w:rsidP="00B911D8">
            <w:pPr>
              <w:autoSpaceDE w:val="0"/>
              <w:autoSpaceDN w:val="0"/>
              <w:adjustRightInd w:val="0"/>
              <w:spacing w:after="0"/>
              <w:ind w:left="360" w:right="-1"/>
              <w:jc w:val="center"/>
              <w:rPr>
                <w:b/>
                <w:bCs/>
                <w:lang w:eastAsia="en-US"/>
              </w:rPr>
            </w:pPr>
            <w:r w:rsidRPr="00ED2315">
              <w:rPr>
                <w:b/>
                <w:bCs/>
                <w:lang w:eastAsia="en-US"/>
              </w:rPr>
              <w:t>Kód odpadu</w:t>
            </w:r>
          </w:p>
        </w:tc>
        <w:tc>
          <w:tcPr>
            <w:tcW w:w="4464" w:type="dxa"/>
          </w:tcPr>
          <w:p w14:paraId="4DCB9C97" w14:textId="77777777" w:rsidR="006A16C7" w:rsidRPr="00ED2315" w:rsidRDefault="006A16C7" w:rsidP="00B911D8">
            <w:pPr>
              <w:autoSpaceDE w:val="0"/>
              <w:autoSpaceDN w:val="0"/>
              <w:adjustRightInd w:val="0"/>
              <w:spacing w:after="0"/>
              <w:ind w:left="360" w:right="-1"/>
              <w:jc w:val="center"/>
              <w:rPr>
                <w:b/>
                <w:bCs/>
                <w:lang w:eastAsia="en-US"/>
              </w:rPr>
            </w:pPr>
            <w:r w:rsidRPr="00ED2315">
              <w:rPr>
                <w:b/>
                <w:bCs/>
                <w:lang w:eastAsia="en-US"/>
              </w:rPr>
              <w:t>Název druhu odpadu</w:t>
            </w:r>
          </w:p>
        </w:tc>
        <w:tc>
          <w:tcPr>
            <w:tcW w:w="2148" w:type="dxa"/>
          </w:tcPr>
          <w:p w14:paraId="174336E2" w14:textId="77777777" w:rsidR="006A16C7" w:rsidRPr="00ED2315" w:rsidRDefault="006A16C7" w:rsidP="00B911D8">
            <w:pPr>
              <w:autoSpaceDE w:val="0"/>
              <w:autoSpaceDN w:val="0"/>
              <w:adjustRightInd w:val="0"/>
              <w:spacing w:after="0"/>
              <w:ind w:left="360" w:right="-1"/>
              <w:jc w:val="center"/>
              <w:rPr>
                <w:b/>
                <w:bCs/>
                <w:lang w:eastAsia="en-US"/>
              </w:rPr>
            </w:pPr>
            <w:r w:rsidRPr="00ED2315">
              <w:rPr>
                <w:b/>
                <w:bCs/>
                <w:lang w:eastAsia="en-US"/>
              </w:rPr>
              <w:t>Kategorie odpadu</w:t>
            </w:r>
          </w:p>
        </w:tc>
        <w:tc>
          <w:tcPr>
            <w:tcW w:w="2111" w:type="dxa"/>
          </w:tcPr>
          <w:p w14:paraId="089D3068" w14:textId="77777777" w:rsidR="006A16C7" w:rsidRPr="00ED2315" w:rsidRDefault="006A16C7" w:rsidP="00B911D8">
            <w:pPr>
              <w:autoSpaceDE w:val="0"/>
              <w:autoSpaceDN w:val="0"/>
              <w:adjustRightInd w:val="0"/>
              <w:spacing w:after="0"/>
              <w:ind w:left="360" w:right="-1"/>
              <w:jc w:val="center"/>
              <w:rPr>
                <w:b/>
                <w:bCs/>
                <w:lang w:eastAsia="en-US"/>
              </w:rPr>
            </w:pPr>
            <w:r w:rsidRPr="00ED2315">
              <w:rPr>
                <w:b/>
                <w:bCs/>
                <w:lang w:eastAsia="en-US"/>
              </w:rPr>
              <w:t>Množství odpadu</w:t>
            </w:r>
          </w:p>
        </w:tc>
      </w:tr>
      <w:tr w:rsidR="006A16C7" w:rsidRPr="00ED2315" w14:paraId="2B9D2F66" w14:textId="77777777" w:rsidTr="00B911D8">
        <w:tc>
          <w:tcPr>
            <w:tcW w:w="1589" w:type="dxa"/>
            <w:vAlign w:val="center"/>
          </w:tcPr>
          <w:p w14:paraId="45D1B8E0"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17 01 01</w:t>
            </w:r>
          </w:p>
        </w:tc>
        <w:tc>
          <w:tcPr>
            <w:tcW w:w="4464" w:type="dxa"/>
            <w:vAlign w:val="center"/>
          </w:tcPr>
          <w:p w14:paraId="19AE3BB9"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Beton</w:t>
            </w:r>
          </w:p>
        </w:tc>
        <w:tc>
          <w:tcPr>
            <w:tcW w:w="2148" w:type="dxa"/>
            <w:vAlign w:val="center"/>
          </w:tcPr>
          <w:p w14:paraId="4C35F39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4CCE90FE"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110 t</w:t>
            </w:r>
          </w:p>
        </w:tc>
      </w:tr>
      <w:tr w:rsidR="006A16C7" w:rsidRPr="00ED2315" w14:paraId="20318E2E" w14:textId="77777777" w:rsidTr="00B911D8">
        <w:tc>
          <w:tcPr>
            <w:tcW w:w="1589" w:type="dxa"/>
            <w:vAlign w:val="center"/>
          </w:tcPr>
          <w:p w14:paraId="48302EB3"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17 01 02</w:t>
            </w:r>
          </w:p>
        </w:tc>
        <w:tc>
          <w:tcPr>
            <w:tcW w:w="4464" w:type="dxa"/>
            <w:vAlign w:val="center"/>
          </w:tcPr>
          <w:p w14:paraId="7B7C704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Cihly</w:t>
            </w:r>
          </w:p>
        </w:tc>
        <w:tc>
          <w:tcPr>
            <w:tcW w:w="2148" w:type="dxa"/>
            <w:vAlign w:val="center"/>
          </w:tcPr>
          <w:p w14:paraId="6FEC392B"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545A1DAE"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184DF2EB" w14:textId="77777777" w:rsidTr="00B911D8">
        <w:tc>
          <w:tcPr>
            <w:tcW w:w="1589" w:type="dxa"/>
            <w:vAlign w:val="center"/>
          </w:tcPr>
          <w:p w14:paraId="282838C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17 02 01</w:t>
            </w:r>
          </w:p>
        </w:tc>
        <w:tc>
          <w:tcPr>
            <w:tcW w:w="4464" w:type="dxa"/>
            <w:vAlign w:val="center"/>
          </w:tcPr>
          <w:p w14:paraId="2A1606E0"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Dřevo</w:t>
            </w:r>
          </w:p>
        </w:tc>
        <w:tc>
          <w:tcPr>
            <w:tcW w:w="2148" w:type="dxa"/>
            <w:vAlign w:val="center"/>
          </w:tcPr>
          <w:p w14:paraId="2A12932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25A3CF2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0,2 t</w:t>
            </w:r>
          </w:p>
        </w:tc>
      </w:tr>
      <w:tr w:rsidR="006A16C7" w:rsidRPr="00ED2315" w14:paraId="3700CD5C" w14:textId="77777777" w:rsidTr="00B911D8">
        <w:tc>
          <w:tcPr>
            <w:tcW w:w="1589" w:type="dxa"/>
            <w:vAlign w:val="center"/>
          </w:tcPr>
          <w:p w14:paraId="016CD14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17 02 02</w:t>
            </w:r>
          </w:p>
        </w:tc>
        <w:tc>
          <w:tcPr>
            <w:tcW w:w="4464" w:type="dxa"/>
            <w:vAlign w:val="center"/>
          </w:tcPr>
          <w:p w14:paraId="46A460B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Sklo</w:t>
            </w:r>
          </w:p>
        </w:tc>
        <w:tc>
          <w:tcPr>
            <w:tcW w:w="2148" w:type="dxa"/>
            <w:vAlign w:val="center"/>
          </w:tcPr>
          <w:p w14:paraId="2B1F058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6022ED9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6DE69B71" w14:textId="77777777" w:rsidTr="00B911D8">
        <w:tc>
          <w:tcPr>
            <w:tcW w:w="1589" w:type="dxa"/>
            <w:vAlign w:val="center"/>
          </w:tcPr>
          <w:p w14:paraId="34D31BAA"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17 03 01</w:t>
            </w:r>
          </w:p>
        </w:tc>
        <w:tc>
          <w:tcPr>
            <w:tcW w:w="4464" w:type="dxa"/>
            <w:vAlign w:val="center"/>
          </w:tcPr>
          <w:p w14:paraId="21D9090C"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Asfaltové směsi obsahující dehet</w:t>
            </w:r>
          </w:p>
        </w:tc>
        <w:tc>
          <w:tcPr>
            <w:tcW w:w="2148" w:type="dxa"/>
            <w:vAlign w:val="center"/>
          </w:tcPr>
          <w:p w14:paraId="1E3CE55B"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21379F4A"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0DD625FF" w14:textId="77777777" w:rsidTr="00B911D8">
        <w:tc>
          <w:tcPr>
            <w:tcW w:w="1589" w:type="dxa"/>
            <w:vAlign w:val="center"/>
          </w:tcPr>
          <w:p w14:paraId="42E63BC8"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17 03 02</w:t>
            </w:r>
          </w:p>
        </w:tc>
        <w:tc>
          <w:tcPr>
            <w:tcW w:w="4464" w:type="dxa"/>
            <w:vAlign w:val="center"/>
          </w:tcPr>
          <w:p w14:paraId="159039B5"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Asfaltové směsi neuvedené pod číslem 17 03 01</w:t>
            </w:r>
          </w:p>
        </w:tc>
        <w:tc>
          <w:tcPr>
            <w:tcW w:w="2148" w:type="dxa"/>
            <w:vAlign w:val="center"/>
          </w:tcPr>
          <w:p w14:paraId="59028442"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5098B7F6" w14:textId="45B939AD" w:rsidR="006A16C7" w:rsidRPr="00ED2315" w:rsidRDefault="00280581" w:rsidP="00B911D8">
            <w:pPr>
              <w:autoSpaceDE w:val="0"/>
              <w:autoSpaceDN w:val="0"/>
              <w:adjustRightInd w:val="0"/>
              <w:spacing w:after="0"/>
              <w:ind w:left="360" w:right="-1"/>
              <w:jc w:val="center"/>
              <w:rPr>
                <w:bCs/>
                <w:sz w:val="20"/>
                <w:szCs w:val="20"/>
                <w:lang w:eastAsia="en-US"/>
              </w:rPr>
            </w:pPr>
            <w:r>
              <w:rPr>
                <w:bCs/>
                <w:sz w:val="20"/>
                <w:szCs w:val="20"/>
                <w:lang w:eastAsia="en-US"/>
              </w:rPr>
              <w:t>110</w:t>
            </w:r>
            <w:r w:rsidR="006A16C7" w:rsidRPr="00ED2315">
              <w:rPr>
                <w:bCs/>
                <w:sz w:val="20"/>
                <w:szCs w:val="20"/>
                <w:lang w:eastAsia="en-US"/>
              </w:rPr>
              <w:t xml:space="preserve"> t</w:t>
            </w:r>
          </w:p>
        </w:tc>
      </w:tr>
      <w:tr w:rsidR="006A16C7" w:rsidRPr="00ED2315" w14:paraId="51FD961A" w14:textId="77777777" w:rsidTr="00B911D8">
        <w:tc>
          <w:tcPr>
            <w:tcW w:w="1589" w:type="dxa"/>
            <w:vAlign w:val="center"/>
          </w:tcPr>
          <w:p w14:paraId="6B7C620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17 04 05</w:t>
            </w:r>
          </w:p>
        </w:tc>
        <w:tc>
          <w:tcPr>
            <w:tcW w:w="4464" w:type="dxa"/>
            <w:vAlign w:val="center"/>
          </w:tcPr>
          <w:p w14:paraId="1DC8AD50"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Železo a ocel</w:t>
            </w:r>
          </w:p>
        </w:tc>
        <w:tc>
          <w:tcPr>
            <w:tcW w:w="2148" w:type="dxa"/>
            <w:vAlign w:val="center"/>
          </w:tcPr>
          <w:p w14:paraId="36AD8DBC"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3B233D90"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0,5 t</w:t>
            </w:r>
          </w:p>
        </w:tc>
      </w:tr>
      <w:tr w:rsidR="006A16C7" w:rsidRPr="00ED2315" w14:paraId="2E119F2A" w14:textId="77777777" w:rsidTr="00B911D8">
        <w:tc>
          <w:tcPr>
            <w:tcW w:w="1589" w:type="dxa"/>
            <w:vAlign w:val="center"/>
          </w:tcPr>
          <w:p w14:paraId="087446A7"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17 04 07</w:t>
            </w:r>
          </w:p>
        </w:tc>
        <w:tc>
          <w:tcPr>
            <w:tcW w:w="4464" w:type="dxa"/>
            <w:vAlign w:val="center"/>
          </w:tcPr>
          <w:p w14:paraId="6FC73B0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Směsné kovy</w:t>
            </w:r>
          </w:p>
        </w:tc>
        <w:tc>
          <w:tcPr>
            <w:tcW w:w="2148" w:type="dxa"/>
            <w:vAlign w:val="center"/>
          </w:tcPr>
          <w:p w14:paraId="49304486"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5BC19F85"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25A2F135" w14:textId="77777777" w:rsidTr="00B911D8">
        <w:tc>
          <w:tcPr>
            <w:tcW w:w="1589" w:type="dxa"/>
            <w:vAlign w:val="center"/>
          </w:tcPr>
          <w:p w14:paraId="7513CCAC"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17 04 09</w:t>
            </w:r>
          </w:p>
        </w:tc>
        <w:tc>
          <w:tcPr>
            <w:tcW w:w="4464" w:type="dxa"/>
            <w:vAlign w:val="center"/>
          </w:tcPr>
          <w:p w14:paraId="139FC817"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Kovový odpad znečištěný nebezpečnými látkami</w:t>
            </w:r>
          </w:p>
        </w:tc>
        <w:tc>
          <w:tcPr>
            <w:tcW w:w="2148" w:type="dxa"/>
            <w:vAlign w:val="center"/>
          </w:tcPr>
          <w:p w14:paraId="73CBD984"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6E64A1E0"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77345BD8" w14:textId="77777777" w:rsidTr="00B911D8">
        <w:tc>
          <w:tcPr>
            <w:tcW w:w="1589" w:type="dxa"/>
            <w:vAlign w:val="center"/>
          </w:tcPr>
          <w:p w14:paraId="770C4835"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17 04 10</w:t>
            </w:r>
          </w:p>
        </w:tc>
        <w:tc>
          <w:tcPr>
            <w:tcW w:w="4464" w:type="dxa"/>
            <w:vAlign w:val="center"/>
          </w:tcPr>
          <w:p w14:paraId="2D3AFDCF"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Kabely obsahující ropné látky, uhelný dehet a jiné nebezpečné látky</w:t>
            </w:r>
          </w:p>
        </w:tc>
        <w:tc>
          <w:tcPr>
            <w:tcW w:w="2148" w:type="dxa"/>
            <w:vAlign w:val="center"/>
          </w:tcPr>
          <w:p w14:paraId="4B27BF0C"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4ED908D3"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3A959D74" w14:textId="77777777" w:rsidTr="00B911D8">
        <w:tc>
          <w:tcPr>
            <w:tcW w:w="1589" w:type="dxa"/>
            <w:vAlign w:val="center"/>
          </w:tcPr>
          <w:p w14:paraId="2EB45B77"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17 04 11</w:t>
            </w:r>
          </w:p>
        </w:tc>
        <w:tc>
          <w:tcPr>
            <w:tcW w:w="4464" w:type="dxa"/>
            <w:vAlign w:val="center"/>
          </w:tcPr>
          <w:p w14:paraId="5825B095"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Kabely neuvedené pod číslem 17 04 10</w:t>
            </w:r>
          </w:p>
        </w:tc>
        <w:tc>
          <w:tcPr>
            <w:tcW w:w="2148" w:type="dxa"/>
            <w:vAlign w:val="center"/>
          </w:tcPr>
          <w:p w14:paraId="38F4217E"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08B59EB1"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5716EA22" w14:textId="77777777" w:rsidTr="00B911D8">
        <w:tc>
          <w:tcPr>
            <w:tcW w:w="1589" w:type="dxa"/>
            <w:vAlign w:val="center"/>
          </w:tcPr>
          <w:p w14:paraId="18C64AFA"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17 05 03</w:t>
            </w:r>
          </w:p>
        </w:tc>
        <w:tc>
          <w:tcPr>
            <w:tcW w:w="4464" w:type="dxa"/>
            <w:vAlign w:val="center"/>
          </w:tcPr>
          <w:p w14:paraId="0A371883"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Zemina a kamení obsahující nebezpečné látky</w:t>
            </w:r>
          </w:p>
        </w:tc>
        <w:tc>
          <w:tcPr>
            <w:tcW w:w="2148" w:type="dxa"/>
            <w:vAlign w:val="center"/>
          </w:tcPr>
          <w:p w14:paraId="7EB41C33"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N</w:t>
            </w:r>
          </w:p>
        </w:tc>
        <w:tc>
          <w:tcPr>
            <w:tcW w:w="2111" w:type="dxa"/>
          </w:tcPr>
          <w:p w14:paraId="5EAABCB9"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0 t</w:t>
            </w:r>
          </w:p>
        </w:tc>
      </w:tr>
      <w:tr w:rsidR="006A16C7" w:rsidRPr="00ED2315" w14:paraId="4A9BFFA7" w14:textId="77777777" w:rsidTr="00B911D8">
        <w:tc>
          <w:tcPr>
            <w:tcW w:w="1589" w:type="dxa"/>
            <w:vAlign w:val="center"/>
          </w:tcPr>
          <w:p w14:paraId="25210DE5"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17 05 04</w:t>
            </w:r>
          </w:p>
        </w:tc>
        <w:tc>
          <w:tcPr>
            <w:tcW w:w="4464" w:type="dxa"/>
            <w:vAlign w:val="center"/>
          </w:tcPr>
          <w:p w14:paraId="001EC11E"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sz w:val="20"/>
                <w:szCs w:val="20"/>
                <w:lang w:eastAsia="en-US"/>
              </w:rPr>
              <w:t>Zemina a kamení neuvedené pod číslem 17 05 03</w:t>
            </w:r>
          </w:p>
        </w:tc>
        <w:tc>
          <w:tcPr>
            <w:tcW w:w="2148" w:type="dxa"/>
            <w:vAlign w:val="center"/>
          </w:tcPr>
          <w:p w14:paraId="36E354D8"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O</w:t>
            </w:r>
          </w:p>
        </w:tc>
        <w:tc>
          <w:tcPr>
            <w:tcW w:w="2111" w:type="dxa"/>
          </w:tcPr>
          <w:p w14:paraId="4A3ABE1B" w14:textId="77777777" w:rsidR="006A16C7" w:rsidRPr="00ED2315" w:rsidRDefault="006A16C7" w:rsidP="00B911D8">
            <w:pPr>
              <w:autoSpaceDE w:val="0"/>
              <w:autoSpaceDN w:val="0"/>
              <w:adjustRightInd w:val="0"/>
              <w:spacing w:after="0"/>
              <w:ind w:left="360" w:right="-1"/>
              <w:jc w:val="center"/>
              <w:rPr>
                <w:bCs/>
                <w:sz w:val="20"/>
                <w:szCs w:val="20"/>
                <w:lang w:eastAsia="en-US"/>
              </w:rPr>
            </w:pPr>
            <w:r w:rsidRPr="00ED2315">
              <w:rPr>
                <w:bCs/>
                <w:sz w:val="20"/>
                <w:szCs w:val="20"/>
                <w:lang w:eastAsia="en-US"/>
              </w:rPr>
              <w:t>250 t</w:t>
            </w:r>
          </w:p>
        </w:tc>
      </w:tr>
    </w:tbl>
    <w:p w14:paraId="5DAB8E72" w14:textId="77777777" w:rsidR="006A16C7" w:rsidRPr="00ED2315" w:rsidRDefault="006A16C7" w:rsidP="006A16C7">
      <w:pPr>
        <w:autoSpaceDE w:val="0"/>
        <w:autoSpaceDN w:val="0"/>
        <w:adjustRightInd w:val="0"/>
        <w:spacing w:after="0"/>
        <w:ind w:left="360" w:right="-1"/>
        <w:jc w:val="left"/>
        <w:rPr>
          <w:b/>
          <w:bCs/>
          <w:sz w:val="18"/>
          <w:szCs w:val="18"/>
          <w:lang w:val="en-US" w:eastAsia="en-US"/>
        </w:rPr>
      </w:pPr>
    </w:p>
    <w:p w14:paraId="19849105" w14:textId="77777777" w:rsidR="006A16C7" w:rsidRPr="00ED2315" w:rsidRDefault="006A16C7" w:rsidP="006A16C7">
      <w:pPr>
        <w:autoSpaceDE w:val="0"/>
        <w:autoSpaceDN w:val="0"/>
        <w:adjustRightInd w:val="0"/>
        <w:spacing w:after="0"/>
        <w:ind w:left="360" w:right="-1"/>
        <w:jc w:val="left"/>
        <w:rPr>
          <w:bCs/>
          <w:sz w:val="18"/>
          <w:szCs w:val="18"/>
          <w:lang w:eastAsia="en-US"/>
        </w:rPr>
      </w:pPr>
      <w:r w:rsidRPr="00ED2315">
        <w:rPr>
          <w:bCs/>
          <w:sz w:val="18"/>
          <w:szCs w:val="18"/>
          <w:lang w:eastAsia="en-US"/>
        </w:rPr>
        <w:t>O – ostatní odpady</w:t>
      </w:r>
    </w:p>
    <w:p w14:paraId="0DBC2BFC" w14:textId="77777777" w:rsidR="006A16C7" w:rsidRPr="00ED2315" w:rsidRDefault="006A16C7" w:rsidP="006A16C7">
      <w:pPr>
        <w:autoSpaceDE w:val="0"/>
        <w:autoSpaceDN w:val="0"/>
        <w:adjustRightInd w:val="0"/>
        <w:spacing w:after="0"/>
        <w:ind w:left="360" w:right="-1"/>
        <w:jc w:val="left"/>
        <w:rPr>
          <w:bCs/>
          <w:sz w:val="18"/>
          <w:szCs w:val="18"/>
          <w:lang w:eastAsia="en-US"/>
        </w:rPr>
      </w:pPr>
      <w:r w:rsidRPr="00ED2315">
        <w:rPr>
          <w:bCs/>
          <w:sz w:val="18"/>
          <w:szCs w:val="18"/>
          <w:lang w:eastAsia="en-US"/>
        </w:rPr>
        <w:t>N – nebezpečné odpady</w:t>
      </w:r>
    </w:p>
    <w:p w14:paraId="06F01ABF" w14:textId="77777777" w:rsidR="006A16C7" w:rsidRPr="00ED2315" w:rsidRDefault="006A16C7" w:rsidP="006A16C7">
      <w:pPr>
        <w:ind w:left="360" w:right="-1"/>
      </w:pPr>
      <w:r w:rsidRPr="00ED2315">
        <w:t>Výkopová zemina bude použita při stavbě na terénní úpravy, a bude odvezena na skládku. Beton se odveze na drtičku a bude moct být použit k dalšímu použití. Na této stavbě se může použít po patřičném rozdrcení na předepsanou frakci do sanace podloží. Živičné povrchy se předají k recyklaci. Provizorní dopravní značení se použije na další stavbě. Dřevěné lávky a pažení se znovu použije nebo odveze na skládku. Vzniknou-li během stavby jiné než předpokládané odpady, uvědomí investor okamžitě příslušné dotčené orgány státní správy.</w:t>
      </w:r>
    </w:p>
    <w:p w14:paraId="443ECDB4" w14:textId="77777777" w:rsidR="006A16C7" w:rsidRPr="00ED2315" w:rsidRDefault="006A16C7" w:rsidP="006A16C7">
      <w:pPr>
        <w:ind w:left="360" w:right="-1"/>
      </w:pPr>
      <w:r w:rsidRPr="00ED2315">
        <w:t>Odpady budou shromažďovány, tříděny jednotlivě podle druhů a kategorií a předány oprávněné osobě ke zneškodnění. Nevyužitelné odpady budou odvezeny na skládku. V rámci rozpočtu stavby jsou zohledněny poplatky za skládkování odpadu.</w:t>
      </w:r>
    </w:p>
    <w:p w14:paraId="386654B3" w14:textId="77777777" w:rsidR="006A16C7" w:rsidRPr="00ED2315" w:rsidRDefault="006A16C7" w:rsidP="006A16C7">
      <w:pPr>
        <w:ind w:left="360" w:right="-1"/>
      </w:pPr>
      <w:r w:rsidRPr="00ED2315">
        <w:t xml:space="preserve">V rámci oznámení stavby nebo před vydáním kolaudačního souhlasu budou stavebnímu úřadu předloženy veškeré doklady prokazující, že s odpadem vznikajícím během stavby bylo nakládáno v souladu se zákonem o odpadech. </w:t>
      </w:r>
    </w:p>
    <w:p w14:paraId="48CC167E" w14:textId="77777777" w:rsidR="006A16C7" w:rsidRPr="009826B9" w:rsidRDefault="006A16C7" w:rsidP="006A16C7">
      <w:pPr>
        <w:ind w:left="360" w:right="-1"/>
      </w:pPr>
    </w:p>
    <w:p w14:paraId="5887B3D8" w14:textId="77777777" w:rsidR="006A16C7" w:rsidRPr="009826B9" w:rsidRDefault="006A16C7" w:rsidP="006A16C7">
      <w:pPr>
        <w:ind w:left="360" w:right="-1"/>
      </w:pPr>
      <w:r w:rsidRPr="009826B9">
        <w:t xml:space="preserve">Samotnou </w:t>
      </w:r>
      <w:r w:rsidRPr="009826B9">
        <w:rPr>
          <w:b/>
          <w:bCs/>
        </w:rPr>
        <w:t xml:space="preserve">novostavbou </w:t>
      </w:r>
      <w:r w:rsidRPr="009826B9">
        <w:t>komunikací dojde k vytváření odpadů spojených s odřezky navrhované betonové dlažby a betonových obrubníků.</w:t>
      </w:r>
    </w:p>
    <w:p w14:paraId="690B37AA" w14:textId="77777777" w:rsidR="006A16C7" w:rsidRPr="009826B9" w:rsidRDefault="006A16C7" w:rsidP="006A16C7">
      <w:pPr>
        <w:ind w:left="360" w:right="-1"/>
      </w:pPr>
      <w:r w:rsidRPr="009826B9">
        <w:t xml:space="preserve">V rámci stavebních prací bude kladen důraz na předcházení vzniku odpadů a zajištění přednostního využití odpadů, a to v následujícím pořadí jejich příprava k opětovnému použití, recyklace, jiné využití, včetně energetického využití, a není-li možné ani to, jejich odstranění. S odpady bude nakládáno v souladu s hierarchií odpadového </w:t>
      </w:r>
      <w:proofErr w:type="gramStart"/>
      <w:r w:rsidRPr="009826B9">
        <w:t>hospodářství</w:t>
      </w:r>
      <w:proofErr w:type="gramEnd"/>
      <w:r w:rsidRPr="009826B9">
        <w:t xml:space="preserve"> tj. v souladu s </w:t>
      </w:r>
      <w:proofErr w:type="spellStart"/>
      <w:r w:rsidRPr="009826B9">
        <w:t>ust</w:t>
      </w:r>
      <w:proofErr w:type="spellEnd"/>
      <w:r w:rsidRPr="009826B9">
        <w:t xml:space="preserve">. § 3 zákona č. </w:t>
      </w:r>
      <w:r w:rsidRPr="009826B9">
        <w:lastRenderedPageBreak/>
        <w:t xml:space="preserve">541/2020 Sb., o odpadech (dále jen „zákon o odpadech“). Odpady budou zařazovány dle druhů a kategorií podle </w:t>
      </w:r>
      <w:proofErr w:type="spellStart"/>
      <w:r w:rsidRPr="009826B9">
        <w:t>ust</w:t>
      </w:r>
      <w:proofErr w:type="spellEnd"/>
      <w:r w:rsidRPr="009826B9">
        <w:t xml:space="preserve">. § 6 zákona o odpadech. </w:t>
      </w:r>
    </w:p>
    <w:p w14:paraId="6E63588F" w14:textId="77777777" w:rsidR="006A16C7" w:rsidRPr="009826B9" w:rsidRDefault="006A16C7" w:rsidP="006A16C7">
      <w:pPr>
        <w:ind w:left="360" w:right="-1"/>
      </w:pPr>
      <w:r w:rsidRPr="009826B9">
        <w:t xml:space="preserve">Stavební odpady budou shromažďovány utříděné podle jednotlivých druhů a kategorií v odpovídajících shromažďovacích prostředcích v místě vzniku, budou zabezpečeny před nežádoucím znehodnocením, odcizením nebo únikem a předány pouze do zařízení určeného pro nakládání s daným druhem a kategorií odpadu nebo za podmínek podle </w:t>
      </w:r>
      <w:proofErr w:type="spellStart"/>
      <w:r w:rsidRPr="009826B9">
        <w:t>ust</w:t>
      </w:r>
      <w:proofErr w:type="spellEnd"/>
      <w:r w:rsidRPr="009826B9">
        <w:t>. § 16 odst. 3 zákona o odpadech do dopravního prostředku provozovatele takového zařízení. Původce odpadů je povinen dodržovat, mimo jiných povinností daných zákonem o odpadech, povinnosti uvedené v </w:t>
      </w:r>
      <w:proofErr w:type="spellStart"/>
      <w:r w:rsidRPr="009826B9">
        <w:t>ust</w:t>
      </w:r>
      <w:proofErr w:type="spellEnd"/>
      <w:r w:rsidRPr="009826B9">
        <w:t>. § 15 zákona o odpadech. S veškerými odpady bude nakládáno v souladu se zákonem o odpadech a v souladu s prováděcími právními předpisy.</w:t>
      </w:r>
    </w:p>
    <w:p w14:paraId="7449640D" w14:textId="77777777" w:rsidR="006A16C7" w:rsidRPr="009826B9" w:rsidRDefault="006A16C7" w:rsidP="006A16C7">
      <w:pPr>
        <w:ind w:left="360" w:right="-1"/>
      </w:pPr>
      <w:r w:rsidRPr="009826B9">
        <w:t xml:space="preserve">Původce odpadu, který vyprodukoval nebo nakládal v uplynulém kalendářním roce s více než 600 kg nebezpečných odpadů, s více než 100 tunami ostatních odpadů nebo s odpadem perzistentních organických znečišťujících látek vymezeným vyhláškou ministerstva, je povinen zaslat do 28. února následujícího roku hlášení souhrnných údajů z průběžné evidence za uplynulý kalendářní rok (viz </w:t>
      </w:r>
      <w:proofErr w:type="spellStart"/>
      <w:r w:rsidRPr="009826B9">
        <w:t>ust</w:t>
      </w:r>
      <w:proofErr w:type="spellEnd"/>
      <w:r w:rsidRPr="009826B9">
        <w:t>. § 95 zákona o odpadech).</w:t>
      </w:r>
    </w:p>
    <w:p w14:paraId="3E903B89" w14:textId="77777777" w:rsidR="006A16C7" w:rsidRPr="009826B9" w:rsidRDefault="006A16C7" w:rsidP="006A16C7">
      <w:pPr>
        <w:ind w:left="360" w:right="-1"/>
      </w:pPr>
      <w:r w:rsidRPr="009826B9">
        <w:t xml:space="preserve">Dle vyhlášky č. 8/2021 Sb., o Katalogu odpadů a posuzování vlastností odpadů (Katalog odpadů), dojde při stavební činnosti ke vzniku následujících odpadů: </w:t>
      </w:r>
    </w:p>
    <w:p w14:paraId="3E48D781" w14:textId="77777777" w:rsidR="006A16C7" w:rsidRPr="009826B9" w:rsidRDefault="006A16C7" w:rsidP="006A16C7">
      <w:pPr>
        <w:ind w:left="360" w:right="-1"/>
        <w:rPr>
          <w:b/>
        </w:rPr>
      </w:pPr>
      <w:r w:rsidRPr="009826B9">
        <w:rPr>
          <w:b/>
        </w:rPr>
        <w:t>SEZNAM ODPADŮ</w:t>
      </w:r>
    </w:p>
    <w:tbl>
      <w:tblPr>
        <w:tblpPr w:leftFromText="141" w:rightFromText="141" w:vertAnchor="text" w:horzAnchor="margin" w:tblpY="3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83"/>
        <w:gridCol w:w="4899"/>
        <w:gridCol w:w="2133"/>
        <w:gridCol w:w="1523"/>
      </w:tblGrid>
      <w:tr w:rsidR="006A16C7" w:rsidRPr="009826B9" w14:paraId="6ABFB0D1" w14:textId="77777777" w:rsidTr="00B911D8">
        <w:tc>
          <w:tcPr>
            <w:tcW w:w="1589" w:type="dxa"/>
          </w:tcPr>
          <w:p w14:paraId="0B803673" w14:textId="77777777" w:rsidR="006A16C7" w:rsidRPr="009826B9" w:rsidRDefault="006A16C7" w:rsidP="00B911D8">
            <w:pPr>
              <w:autoSpaceDE w:val="0"/>
              <w:autoSpaceDN w:val="0"/>
              <w:adjustRightInd w:val="0"/>
              <w:spacing w:after="0"/>
              <w:ind w:left="360" w:right="-1"/>
              <w:jc w:val="center"/>
              <w:rPr>
                <w:b/>
                <w:bCs/>
                <w:lang w:eastAsia="en-US"/>
              </w:rPr>
            </w:pPr>
            <w:r w:rsidRPr="009826B9">
              <w:rPr>
                <w:b/>
                <w:bCs/>
                <w:lang w:eastAsia="en-US"/>
              </w:rPr>
              <w:t>Kód odpadu</w:t>
            </w:r>
          </w:p>
        </w:tc>
        <w:tc>
          <w:tcPr>
            <w:tcW w:w="4995" w:type="dxa"/>
          </w:tcPr>
          <w:p w14:paraId="50B5914C" w14:textId="77777777" w:rsidR="006A16C7" w:rsidRPr="009826B9" w:rsidRDefault="006A16C7" w:rsidP="00B911D8">
            <w:pPr>
              <w:autoSpaceDE w:val="0"/>
              <w:autoSpaceDN w:val="0"/>
              <w:adjustRightInd w:val="0"/>
              <w:spacing w:after="0"/>
              <w:ind w:left="360" w:right="-1"/>
              <w:jc w:val="center"/>
              <w:rPr>
                <w:b/>
                <w:bCs/>
                <w:lang w:eastAsia="en-US"/>
              </w:rPr>
            </w:pPr>
            <w:r w:rsidRPr="009826B9">
              <w:rPr>
                <w:b/>
                <w:bCs/>
                <w:lang w:eastAsia="en-US"/>
              </w:rPr>
              <w:t>Název druhu odpadu</w:t>
            </w:r>
          </w:p>
        </w:tc>
        <w:tc>
          <w:tcPr>
            <w:tcW w:w="2148" w:type="dxa"/>
          </w:tcPr>
          <w:p w14:paraId="6094014D" w14:textId="77777777" w:rsidR="006A16C7" w:rsidRPr="009826B9" w:rsidRDefault="006A16C7" w:rsidP="00B911D8">
            <w:pPr>
              <w:autoSpaceDE w:val="0"/>
              <w:autoSpaceDN w:val="0"/>
              <w:adjustRightInd w:val="0"/>
              <w:spacing w:after="0"/>
              <w:ind w:left="360" w:right="-1"/>
              <w:jc w:val="center"/>
              <w:rPr>
                <w:b/>
                <w:bCs/>
                <w:lang w:eastAsia="en-US"/>
              </w:rPr>
            </w:pPr>
            <w:r w:rsidRPr="009826B9">
              <w:rPr>
                <w:b/>
                <w:bCs/>
                <w:lang w:eastAsia="en-US"/>
              </w:rPr>
              <w:t>Kategorie odpadu</w:t>
            </w:r>
          </w:p>
        </w:tc>
        <w:tc>
          <w:tcPr>
            <w:tcW w:w="1523" w:type="dxa"/>
          </w:tcPr>
          <w:p w14:paraId="2902C802" w14:textId="77777777" w:rsidR="006A16C7" w:rsidRPr="009826B9" w:rsidRDefault="006A16C7" w:rsidP="00B911D8">
            <w:pPr>
              <w:autoSpaceDE w:val="0"/>
              <w:autoSpaceDN w:val="0"/>
              <w:adjustRightInd w:val="0"/>
              <w:spacing w:after="0"/>
              <w:ind w:left="360" w:right="-1"/>
              <w:jc w:val="center"/>
              <w:rPr>
                <w:b/>
                <w:bCs/>
                <w:lang w:eastAsia="en-US"/>
              </w:rPr>
            </w:pPr>
            <w:r w:rsidRPr="009826B9">
              <w:rPr>
                <w:b/>
                <w:bCs/>
                <w:lang w:eastAsia="en-US"/>
              </w:rPr>
              <w:t>Množství odpadu</w:t>
            </w:r>
          </w:p>
        </w:tc>
      </w:tr>
      <w:tr w:rsidR="006A16C7" w:rsidRPr="009826B9" w14:paraId="7D98EB62" w14:textId="77777777" w:rsidTr="00B911D8">
        <w:tc>
          <w:tcPr>
            <w:tcW w:w="1589" w:type="dxa"/>
            <w:vAlign w:val="center"/>
          </w:tcPr>
          <w:p w14:paraId="56EF35B0" w14:textId="77777777" w:rsidR="006A16C7" w:rsidRPr="009826B9" w:rsidRDefault="006A16C7" w:rsidP="00B911D8">
            <w:pPr>
              <w:autoSpaceDE w:val="0"/>
              <w:autoSpaceDN w:val="0"/>
              <w:adjustRightInd w:val="0"/>
              <w:spacing w:after="0"/>
              <w:ind w:left="360" w:right="-1"/>
              <w:jc w:val="center"/>
              <w:rPr>
                <w:bCs/>
                <w:sz w:val="20"/>
                <w:szCs w:val="20"/>
                <w:lang w:eastAsia="en-US"/>
              </w:rPr>
            </w:pPr>
            <w:r w:rsidRPr="009826B9">
              <w:rPr>
                <w:bCs/>
                <w:sz w:val="20"/>
                <w:szCs w:val="20"/>
                <w:lang w:eastAsia="en-US"/>
              </w:rPr>
              <w:t>17 01 01</w:t>
            </w:r>
          </w:p>
        </w:tc>
        <w:tc>
          <w:tcPr>
            <w:tcW w:w="4995" w:type="dxa"/>
            <w:vAlign w:val="center"/>
          </w:tcPr>
          <w:p w14:paraId="31EB9321" w14:textId="77777777" w:rsidR="006A16C7" w:rsidRPr="009826B9" w:rsidRDefault="006A16C7" w:rsidP="00B911D8">
            <w:pPr>
              <w:autoSpaceDE w:val="0"/>
              <w:autoSpaceDN w:val="0"/>
              <w:adjustRightInd w:val="0"/>
              <w:spacing w:after="0"/>
              <w:ind w:left="360" w:right="-1"/>
              <w:jc w:val="center"/>
              <w:rPr>
                <w:bCs/>
                <w:sz w:val="20"/>
                <w:szCs w:val="20"/>
                <w:lang w:eastAsia="en-US"/>
              </w:rPr>
            </w:pPr>
            <w:r w:rsidRPr="009826B9">
              <w:rPr>
                <w:sz w:val="20"/>
                <w:szCs w:val="20"/>
                <w:lang w:eastAsia="en-US"/>
              </w:rPr>
              <w:t>Beton</w:t>
            </w:r>
          </w:p>
        </w:tc>
        <w:tc>
          <w:tcPr>
            <w:tcW w:w="2148" w:type="dxa"/>
            <w:vAlign w:val="center"/>
          </w:tcPr>
          <w:p w14:paraId="35782BEF" w14:textId="77777777" w:rsidR="006A16C7" w:rsidRPr="009826B9" w:rsidRDefault="006A16C7" w:rsidP="00B911D8">
            <w:pPr>
              <w:autoSpaceDE w:val="0"/>
              <w:autoSpaceDN w:val="0"/>
              <w:adjustRightInd w:val="0"/>
              <w:spacing w:after="0"/>
              <w:ind w:left="360" w:right="-1"/>
              <w:jc w:val="center"/>
              <w:rPr>
                <w:bCs/>
                <w:sz w:val="20"/>
                <w:szCs w:val="20"/>
                <w:lang w:eastAsia="en-US"/>
              </w:rPr>
            </w:pPr>
            <w:r w:rsidRPr="009826B9">
              <w:rPr>
                <w:bCs/>
                <w:sz w:val="20"/>
                <w:szCs w:val="20"/>
                <w:lang w:eastAsia="en-US"/>
              </w:rPr>
              <w:t>O</w:t>
            </w:r>
          </w:p>
        </w:tc>
        <w:tc>
          <w:tcPr>
            <w:tcW w:w="1523" w:type="dxa"/>
          </w:tcPr>
          <w:p w14:paraId="5E3A4C95" w14:textId="77777777" w:rsidR="006A16C7" w:rsidRPr="009826B9" w:rsidRDefault="006A16C7" w:rsidP="00B911D8">
            <w:pPr>
              <w:autoSpaceDE w:val="0"/>
              <w:autoSpaceDN w:val="0"/>
              <w:adjustRightInd w:val="0"/>
              <w:spacing w:after="0"/>
              <w:ind w:left="360" w:right="-1"/>
              <w:jc w:val="center"/>
              <w:rPr>
                <w:bCs/>
                <w:sz w:val="20"/>
                <w:szCs w:val="20"/>
                <w:lang w:eastAsia="en-US"/>
              </w:rPr>
            </w:pPr>
            <w:r w:rsidRPr="009826B9">
              <w:rPr>
                <w:bCs/>
                <w:sz w:val="20"/>
                <w:szCs w:val="20"/>
                <w:lang w:eastAsia="en-US"/>
              </w:rPr>
              <w:t>0,1 t</w:t>
            </w:r>
          </w:p>
        </w:tc>
      </w:tr>
    </w:tbl>
    <w:p w14:paraId="6E8B0715" w14:textId="77777777" w:rsidR="006A16C7" w:rsidRPr="009826B9" w:rsidRDefault="006A16C7" w:rsidP="006A16C7">
      <w:pPr>
        <w:autoSpaceDE w:val="0"/>
        <w:autoSpaceDN w:val="0"/>
        <w:adjustRightInd w:val="0"/>
        <w:spacing w:after="0"/>
        <w:ind w:left="360" w:right="-1"/>
        <w:jc w:val="left"/>
        <w:rPr>
          <w:bCs/>
          <w:sz w:val="18"/>
          <w:szCs w:val="18"/>
          <w:lang w:eastAsia="en-US"/>
        </w:rPr>
      </w:pPr>
      <w:r w:rsidRPr="009826B9">
        <w:rPr>
          <w:bCs/>
          <w:sz w:val="18"/>
          <w:szCs w:val="18"/>
          <w:lang w:eastAsia="en-US"/>
        </w:rPr>
        <w:t>O – ostatní odpady</w:t>
      </w:r>
    </w:p>
    <w:p w14:paraId="669BB3D4" w14:textId="77777777" w:rsidR="006A16C7" w:rsidRPr="009826B9" w:rsidRDefault="006A16C7" w:rsidP="006A16C7">
      <w:pPr>
        <w:ind w:left="360" w:right="-1"/>
        <w:rPr>
          <w:bCs/>
          <w:sz w:val="18"/>
          <w:szCs w:val="18"/>
          <w:lang w:eastAsia="en-US"/>
        </w:rPr>
      </w:pPr>
      <w:r w:rsidRPr="009826B9">
        <w:t>Beton se odveze na drtičku a bude moct být použit k dalšímu použití.</w:t>
      </w:r>
    </w:p>
    <w:p w14:paraId="2F854A2D" w14:textId="77777777" w:rsidR="000A5339" w:rsidRPr="003818F1" w:rsidRDefault="000A5339" w:rsidP="00CD5CF3">
      <w:pPr>
        <w:pStyle w:val="Nadpis3"/>
        <w:numPr>
          <w:ilvl w:val="0"/>
          <w:numId w:val="10"/>
        </w:numPr>
        <w:ind w:right="-1"/>
      </w:pPr>
      <w:bookmarkStart w:id="177" w:name="_Toc130819591"/>
      <w:r w:rsidRPr="003818F1">
        <w:t>Bilance zemních prací, požadavky na přísun nebo deponie zemin</w:t>
      </w:r>
      <w:bookmarkEnd w:id="176"/>
      <w:bookmarkEnd w:id="177"/>
    </w:p>
    <w:p w14:paraId="683CAFEE" w14:textId="7286D73D" w:rsidR="00B35B3C" w:rsidRPr="003818F1" w:rsidRDefault="002F4CC2" w:rsidP="003818F1">
      <w:pPr>
        <w:ind w:right="-1"/>
      </w:pPr>
      <w:r w:rsidRPr="003818F1">
        <w:t xml:space="preserve">Dojde ke skrývce ornice a výkopům pro konstrukci komunikace. Veškerá zemina bude deponována na pozemku staveniště a následně použita pro terénní úpravy, </w:t>
      </w:r>
      <w:r w:rsidR="003818F1" w:rsidRPr="003818F1">
        <w:t>nedostatek ornice bude přivezen ze zemníku.</w:t>
      </w:r>
    </w:p>
    <w:p w14:paraId="075F1878" w14:textId="1ACDE7A7" w:rsidR="002F4CC2" w:rsidRPr="003818F1" w:rsidRDefault="002F4CC2" w:rsidP="00CD5CF3">
      <w:pPr>
        <w:ind w:right="-1"/>
      </w:pPr>
      <w:r w:rsidRPr="003818F1">
        <w:t xml:space="preserve">Množství vykopané zeminy:  </w:t>
      </w:r>
    </w:p>
    <w:p w14:paraId="6F908024" w14:textId="3B33DCCA" w:rsidR="00E52422" w:rsidRPr="003818F1" w:rsidRDefault="00E52422" w:rsidP="00E52422">
      <w:pPr>
        <w:ind w:right="-1" w:firstLine="708"/>
      </w:pPr>
      <w:bookmarkStart w:id="178" w:name="_Toc516574338"/>
      <w:proofErr w:type="spellStart"/>
      <w:r w:rsidRPr="003818F1">
        <w:t>Odhumusování</w:t>
      </w:r>
      <w:proofErr w:type="spellEnd"/>
      <w:r w:rsidRPr="003818F1">
        <w:t xml:space="preserve"> </w:t>
      </w:r>
      <w:r w:rsidRPr="003818F1">
        <w:tab/>
      </w:r>
      <w:r w:rsidRPr="003818F1">
        <w:tab/>
        <w:t>:</w:t>
      </w:r>
      <w:r w:rsidRPr="003818F1">
        <w:tab/>
      </w:r>
      <w:proofErr w:type="gramStart"/>
      <w:r w:rsidR="003818F1" w:rsidRPr="003818F1">
        <w:t>14</w:t>
      </w:r>
      <w:r w:rsidRPr="003818F1">
        <w:t xml:space="preserve">  m</w:t>
      </w:r>
      <w:proofErr w:type="gramEnd"/>
      <w:r w:rsidRPr="003818F1">
        <w:rPr>
          <w:vertAlign w:val="superscript"/>
        </w:rPr>
        <w:t>3</w:t>
      </w:r>
    </w:p>
    <w:p w14:paraId="1590C810" w14:textId="7D1C4A91" w:rsidR="00E52422" w:rsidRPr="003818F1" w:rsidRDefault="00E52422" w:rsidP="00E52422">
      <w:pPr>
        <w:ind w:right="-1" w:firstLine="708"/>
      </w:pPr>
      <w:r w:rsidRPr="003818F1">
        <w:t xml:space="preserve">Výkop zeminy                </w:t>
      </w:r>
      <w:proofErr w:type="gramStart"/>
      <w:r w:rsidRPr="003818F1">
        <w:tab/>
        <w:t xml:space="preserve">:   </w:t>
      </w:r>
      <w:proofErr w:type="gramEnd"/>
      <w:r w:rsidRPr="003818F1">
        <w:t xml:space="preserve">    </w:t>
      </w:r>
      <w:r w:rsidRPr="003818F1">
        <w:tab/>
      </w:r>
      <w:r w:rsidR="003818F1" w:rsidRPr="003818F1">
        <w:t>30</w:t>
      </w:r>
      <w:r w:rsidRPr="003818F1">
        <w:t xml:space="preserve"> m</w:t>
      </w:r>
      <w:r w:rsidRPr="003818F1">
        <w:rPr>
          <w:vertAlign w:val="superscript"/>
        </w:rPr>
        <w:t>3</w:t>
      </w:r>
      <w:r w:rsidRPr="003818F1">
        <w:t xml:space="preserve">  </w:t>
      </w:r>
    </w:p>
    <w:p w14:paraId="4213E214" w14:textId="77777777" w:rsidR="006D002B" w:rsidRPr="00C265AB" w:rsidRDefault="006D002B" w:rsidP="00CD5CF3">
      <w:pPr>
        <w:pStyle w:val="Nadpis3"/>
        <w:numPr>
          <w:ilvl w:val="0"/>
          <w:numId w:val="10"/>
        </w:numPr>
        <w:ind w:right="-1"/>
      </w:pPr>
      <w:bookmarkStart w:id="179" w:name="_Toc130819592"/>
      <w:r w:rsidRPr="00C265AB">
        <w:t>Ochrana životního prostředí při výstavbě</w:t>
      </w:r>
      <w:bookmarkEnd w:id="178"/>
      <w:bookmarkEnd w:id="179"/>
    </w:p>
    <w:p w14:paraId="0FD4F6DB" w14:textId="77777777" w:rsidR="006D002B" w:rsidRPr="00C265AB" w:rsidRDefault="006D002B" w:rsidP="00CD5CF3">
      <w:pPr>
        <w:pStyle w:val="Nadpis5"/>
        <w:ind w:right="-1"/>
      </w:pPr>
      <w:r w:rsidRPr="00C265AB">
        <w:t>Emise z dopravy</w:t>
      </w:r>
    </w:p>
    <w:p w14:paraId="780EDE03" w14:textId="77777777" w:rsidR="006D002B" w:rsidRPr="00C265AB" w:rsidRDefault="006D002B" w:rsidP="00CD5CF3">
      <w:pPr>
        <w:ind w:right="-1"/>
      </w:pPr>
      <w:r w:rsidRPr="00C265AB">
        <w:t>V průběhu realizace stavby bude ochrana ovzduší řešena:</w:t>
      </w:r>
    </w:p>
    <w:p w14:paraId="6D680A9B" w14:textId="77777777" w:rsidR="006D002B" w:rsidRPr="00C265AB" w:rsidRDefault="006D002B" w:rsidP="00CD5CF3">
      <w:pPr>
        <w:pStyle w:val="Odstavecseseznamem"/>
        <w:numPr>
          <w:ilvl w:val="0"/>
          <w:numId w:val="14"/>
        </w:numPr>
        <w:ind w:right="-1"/>
      </w:pPr>
      <w:r w:rsidRPr="00C265AB">
        <w:t>řádným zakrytím (</w:t>
      </w:r>
      <w:proofErr w:type="spellStart"/>
      <w:r w:rsidRPr="00C265AB">
        <w:t>zaplachtováním</w:t>
      </w:r>
      <w:proofErr w:type="spellEnd"/>
      <w:r w:rsidRPr="00C265AB">
        <w:t>) přepravovaných stavebních materiálů a surovin, jež vykazují sklony k prášení</w:t>
      </w:r>
    </w:p>
    <w:p w14:paraId="4B6BBD57" w14:textId="77777777" w:rsidR="006D002B" w:rsidRPr="00C265AB" w:rsidRDefault="006D002B" w:rsidP="00CD5CF3">
      <w:pPr>
        <w:pStyle w:val="Odstavecseseznamem"/>
        <w:numPr>
          <w:ilvl w:val="0"/>
          <w:numId w:val="14"/>
        </w:numPr>
        <w:ind w:right="-1"/>
      </w:pPr>
      <w:r w:rsidRPr="00C265AB">
        <w:t>po dobu výstavby dbát na minimalizaci vzniku nadměrné, zejména znovu zvířené prašnosti (v případě potřeby bude zajištěno kropení prašných povrchů),</w:t>
      </w:r>
    </w:p>
    <w:p w14:paraId="7F4B9522" w14:textId="77777777" w:rsidR="006D002B" w:rsidRPr="00C265AB" w:rsidRDefault="006D002B" w:rsidP="00CD5CF3">
      <w:pPr>
        <w:pStyle w:val="Odstavecseseznamem"/>
        <w:numPr>
          <w:ilvl w:val="0"/>
          <w:numId w:val="14"/>
        </w:numPr>
        <w:ind w:right="-1"/>
      </w:pPr>
      <w:r w:rsidRPr="00C265AB">
        <w:t>pro fázi zemních prací navrhnout v realizačním projektu opatření proti znečišťování komunikací zeminou a způsob jejich očisty.</w:t>
      </w:r>
    </w:p>
    <w:p w14:paraId="7669FE5B" w14:textId="77777777" w:rsidR="00367821" w:rsidRDefault="00367821">
      <w:pPr>
        <w:spacing w:after="0"/>
        <w:jc w:val="left"/>
        <w:rPr>
          <w:b/>
          <w:bCs/>
          <w:sz w:val="26"/>
          <w:szCs w:val="26"/>
        </w:rPr>
      </w:pPr>
      <w:r>
        <w:br w:type="page"/>
      </w:r>
    </w:p>
    <w:p w14:paraId="11A53416" w14:textId="4E7B9759" w:rsidR="006D002B" w:rsidRPr="00C265AB" w:rsidRDefault="006D002B" w:rsidP="00CD5CF3">
      <w:pPr>
        <w:pStyle w:val="Nadpis5"/>
        <w:ind w:right="-1"/>
      </w:pPr>
      <w:r w:rsidRPr="00C265AB">
        <w:lastRenderedPageBreak/>
        <w:t>Hluk</w:t>
      </w:r>
    </w:p>
    <w:p w14:paraId="09CBF7DA" w14:textId="77777777" w:rsidR="006D002B" w:rsidRPr="003818F1" w:rsidRDefault="006D002B" w:rsidP="00CD5CF3">
      <w:pPr>
        <w:ind w:right="-1"/>
      </w:pPr>
      <w:r w:rsidRPr="00C265AB">
        <w:t xml:space="preserve">Po dobu výstavby dojde zvýšeným provozem stavebních strojů a nákladních automobilů k zvýšené hlučnosti a prašnosti. Dodavatel stavby </w:t>
      </w:r>
      <w:proofErr w:type="gramStart"/>
      <w:r w:rsidRPr="00C265AB">
        <w:t>zabezpečí</w:t>
      </w:r>
      <w:proofErr w:type="gramEnd"/>
      <w:r w:rsidRPr="00C265AB">
        <w:t xml:space="preserve"> potřebná opatření, aby nedocházelo k obtěžování stávající obytné zástavby. S ohledem na charakter stavby nebude po dokončení stavby zvětšena hluková zátěž. Během stavby bude ochrana proti hluku zajištěna dodržováním nočního klidu. Realizací stavby nedojde ke zvýšení silničního provozu. V průběhu realizace a stavebních prací je investor povinen zajistit a dodavateli uložit dodržení hygienických limitů hluku ve smyslu §11 a §12 Nařízení vlády 217/2016, kterým se mění nařízení vlády č. 272/2011 Sb., o ochraně zdraví před nepříznivými účinky hluku a vibrací ve znění pozdějších předpisů. Zejména se jedná o provádění stavebních prací </w:t>
      </w:r>
      <w:r w:rsidRPr="003818F1">
        <w:t>v době od 7 do 21 hodin.</w:t>
      </w:r>
    </w:p>
    <w:p w14:paraId="70F02116" w14:textId="77777777" w:rsidR="006D002B" w:rsidRPr="003818F1" w:rsidRDefault="006D002B" w:rsidP="00CD5CF3">
      <w:pPr>
        <w:pStyle w:val="Nadpis5"/>
        <w:ind w:right="-1"/>
      </w:pPr>
      <w:r w:rsidRPr="003818F1">
        <w:t>Vliv znečištěných vod na vodní toky a vodní zdroje</w:t>
      </w:r>
    </w:p>
    <w:p w14:paraId="4732405A" w14:textId="77777777" w:rsidR="006D002B" w:rsidRPr="003818F1" w:rsidRDefault="006D002B" w:rsidP="00CD5CF3">
      <w:pPr>
        <w:ind w:right="-1"/>
      </w:pPr>
      <w:r w:rsidRPr="003818F1">
        <w:t>Stavba nebude mít negativní vliv na vodní zdroje a toky.</w:t>
      </w:r>
    </w:p>
    <w:p w14:paraId="384178C3" w14:textId="77777777" w:rsidR="003818F1" w:rsidRPr="003818F1" w:rsidRDefault="006D002B" w:rsidP="00CD5CF3">
      <w:pPr>
        <w:ind w:right="-1"/>
      </w:pPr>
      <w:r w:rsidRPr="003818F1">
        <w:t xml:space="preserve">Splaškové vody nebudou stavbou generovány. </w:t>
      </w:r>
    </w:p>
    <w:p w14:paraId="42C29600" w14:textId="778ADDEB" w:rsidR="003818F1" w:rsidRPr="003818F1" w:rsidRDefault="003818F1" w:rsidP="003818F1">
      <w:pPr>
        <w:pStyle w:val="Default"/>
        <w:rPr>
          <w:color w:val="auto"/>
        </w:rPr>
      </w:pPr>
      <w:r w:rsidRPr="003818F1">
        <w:rPr>
          <w:color w:val="auto"/>
        </w:rPr>
        <w:t xml:space="preserve">Vozovky budou odvodněny pomocí příčného a podélného sklonu k novým uličním vpustím a do odvodňovacího žlabu. </w:t>
      </w:r>
      <w:r w:rsidR="00707466">
        <w:rPr>
          <w:color w:val="auto"/>
        </w:rPr>
        <w:t>Tři</w:t>
      </w:r>
      <w:r w:rsidRPr="003818F1">
        <w:rPr>
          <w:color w:val="auto"/>
        </w:rPr>
        <w:t xml:space="preserve"> nové uliční vpusti a jeden žlab bude napojen pomocí nových kanalizačních přípojek do stávajícího systému odvodnění. Stávající uliční vpusti a žlab vč. přípojek budou zdemolovány a nahrazeny novými, z důvodu jejich opotřebeného stavu. Jedna uliční vpusť bude nahrazena revizní šachticí DN 600 a budou do ní napojeny nové kanalizační přípojky.</w:t>
      </w:r>
    </w:p>
    <w:p w14:paraId="3E014A94" w14:textId="77777777" w:rsidR="003818F1" w:rsidRPr="003818F1" w:rsidRDefault="003818F1" w:rsidP="003818F1">
      <w:r w:rsidRPr="003818F1">
        <w:t>Odvodnění NENÍ</w:t>
      </w:r>
      <w:r w:rsidRPr="003818F1">
        <w:rPr>
          <w:b/>
        </w:rPr>
        <w:t xml:space="preserve"> NAPOJENO DO KANALIZACE VE SPRÁVĚ </w:t>
      </w:r>
      <w:proofErr w:type="spellStart"/>
      <w:r w:rsidRPr="003818F1">
        <w:rPr>
          <w:b/>
        </w:rPr>
        <w:t>SmVaK</w:t>
      </w:r>
      <w:proofErr w:type="spellEnd"/>
      <w:r w:rsidRPr="003818F1">
        <w:rPr>
          <w:b/>
        </w:rPr>
        <w:t xml:space="preserve"> a.s.</w:t>
      </w:r>
    </w:p>
    <w:p w14:paraId="5296DBAB" w14:textId="77777777" w:rsidR="003818F1" w:rsidRPr="003818F1" w:rsidRDefault="003818F1" w:rsidP="003818F1">
      <w:r w:rsidRPr="003818F1">
        <w:t xml:space="preserve">Chodníky budou svými sklony svedeny částečně do vozovky a do zatravněných ploch kde bude voda přirozeně vsakovat. Dle požadavku investora budou rekonstruované chodníky a stezky zhotoveny ze zámkové dlažby uložených v loži ze štěrkodrti umožňujících částečný </w:t>
      </w:r>
      <w:proofErr w:type="gramStart"/>
      <w:r w:rsidRPr="003818F1">
        <w:t>vsak</w:t>
      </w:r>
      <w:proofErr w:type="gramEnd"/>
      <w:r w:rsidRPr="003818F1">
        <w:t xml:space="preserve"> dešťových vod. </w:t>
      </w:r>
    </w:p>
    <w:p w14:paraId="18A72B8B" w14:textId="77777777" w:rsidR="006D002B" w:rsidRPr="003818F1" w:rsidRDefault="006D002B" w:rsidP="00CD5CF3">
      <w:pPr>
        <w:pStyle w:val="Nadpis5"/>
        <w:ind w:right="-1"/>
      </w:pPr>
      <w:r w:rsidRPr="003818F1">
        <w:t>Odpady a půda</w:t>
      </w:r>
    </w:p>
    <w:p w14:paraId="603E392E" w14:textId="77777777" w:rsidR="006D002B" w:rsidRPr="00C265AB" w:rsidRDefault="006D002B" w:rsidP="00CD5CF3">
      <w:pPr>
        <w:ind w:right="-1"/>
      </w:pPr>
      <w:r w:rsidRPr="00C265AB">
        <w:t xml:space="preserve">S veškerými odpady, které budou vznikat stavební činností, musí být nakládáno v souladu s ustanoveními zákona o odpadech, včetně předpisů vydaných k jeho provedení. Stavební odpady budou shromažďovány utříděné podle jednotlivých druhů a kategorií ve shromažďovacích prostředcích v místě vzniku (tj. v místě stavby) a předávány oprávněným osobám k využití či odstranění. Původce odpadů je povinen dodržovat, mimo jiných, povinnosti uvedené v § 16 zákona o odpadech. S veškerými odpady bude nakládáno v souladu se zákonem č. 185/2001 Sb., o odpadech a o změně některých dalších zákonů, ve znění pozdějších předpisů a v souladu s prováděcími právními předpisy (zejména s vyhláškou č. </w:t>
      </w:r>
      <w:r w:rsidR="00C6627F" w:rsidRPr="00C265AB">
        <w:t>93/2016</w:t>
      </w:r>
      <w:r w:rsidRPr="00C265AB">
        <w:t xml:space="preserve"> Sb. a 383/2001 Sb.). Po ukončení stavby budou stavebnímu úřadu předloženy veškeré doklady prokazující, že s odpadem vznikajícím během stavby bylo nakládáno způsobem, který je v souladu s ustanoveními zákona o odpadech.</w:t>
      </w:r>
    </w:p>
    <w:p w14:paraId="4E2470B4" w14:textId="77777777" w:rsidR="007F33E8" w:rsidRPr="00C265AB" w:rsidRDefault="007F33E8" w:rsidP="00CD5CF3">
      <w:pPr>
        <w:pStyle w:val="Nadpis3"/>
        <w:numPr>
          <w:ilvl w:val="0"/>
          <w:numId w:val="10"/>
        </w:numPr>
        <w:ind w:right="-1"/>
      </w:pPr>
      <w:bookmarkStart w:id="180" w:name="_Toc516574339"/>
      <w:bookmarkStart w:id="181" w:name="_Toc130819593"/>
      <w:r w:rsidRPr="00C265AB">
        <w:t xml:space="preserve">Zásady bezpečnosti a ochrany zdraví při práci </w:t>
      </w:r>
      <w:r w:rsidR="007E35C6" w:rsidRPr="00C265AB">
        <w:t>na staveništi</w:t>
      </w:r>
      <w:bookmarkEnd w:id="180"/>
      <w:bookmarkEnd w:id="181"/>
      <w:r w:rsidR="007E35C6" w:rsidRPr="00C265AB">
        <w:t xml:space="preserve"> </w:t>
      </w:r>
    </w:p>
    <w:p w14:paraId="67047ECF" w14:textId="77777777" w:rsidR="007F33E8" w:rsidRPr="00C265AB" w:rsidRDefault="007F33E8" w:rsidP="00CD5CF3">
      <w:pPr>
        <w:ind w:right="-1"/>
      </w:pPr>
      <w:r w:rsidRPr="00C265AB">
        <w:t>Práce budou probíhat v souladu se zákonem č. 309/2006Sb., kterým se upravují další požadavky BOZP při práci v pracovně-právních vztazích a o zajištění BOZP při činnosti nebo poskytování služeb mimo pracovněprávní vztahy.</w:t>
      </w:r>
    </w:p>
    <w:p w14:paraId="3281A7BD" w14:textId="376D25C5" w:rsidR="007F33E8" w:rsidRPr="00C265AB" w:rsidRDefault="00743F4B" w:rsidP="00CD5CF3">
      <w:pPr>
        <w:ind w:right="-1"/>
      </w:pPr>
      <w:r w:rsidRPr="00C265AB">
        <w:t>Při stavbě</w:t>
      </w:r>
      <w:r w:rsidR="007F33E8" w:rsidRPr="00C265AB">
        <w:t xml:space="preserve"> bude zřízena funkce koordinátora bezpečnosti práce. Zároveň </w:t>
      </w:r>
      <w:r w:rsidRPr="00C265AB">
        <w:t>bude</w:t>
      </w:r>
      <w:r w:rsidR="007F33E8" w:rsidRPr="00C265AB">
        <w:t xml:space="preserve"> zpracov</w:t>
      </w:r>
      <w:r w:rsidRPr="00C265AB">
        <w:t>áno</w:t>
      </w:r>
      <w:r w:rsidR="007F33E8" w:rsidRPr="00C265AB">
        <w:t xml:space="preserve"> v souladu se zákonem č. 309/2006Sb. plán BOZP a bylo by nutno uvědomit místně příslušný inspektorát bezpečnosti práce.</w:t>
      </w:r>
    </w:p>
    <w:p w14:paraId="714ECB15" w14:textId="55CAEFF1" w:rsidR="003B006B" w:rsidRPr="00C265AB" w:rsidRDefault="003B006B" w:rsidP="00CD5CF3">
      <w:pPr>
        <w:ind w:right="-1"/>
      </w:pPr>
      <w:r w:rsidRPr="00C265AB">
        <w:t>Při výstavbě je nutno dodržovat dále např. nařízení vlády č. 591/2006 Sb. o bližších minimálních požadavcích na bezpečnost a ochranu zdraví při práci na staveništích.</w:t>
      </w:r>
    </w:p>
    <w:p w14:paraId="330CBDA6" w14:textId="77777777" w:rsidR="007F33E8" w:rsidRPr="00C265AB" w:rsidRDefault="007F33E8" w:rsidP="00CD5CF3">
      <w:pPr>
        <w:ind w:right="-1"/>
      </w:pPr>
      <w:r w:rsidRPr="00C265AB">
        <w:lastRenderedPageBreak/>
        <w:t xml:space="preserve">Vzájemné vztahy, závazky a povinnosti v oblasti bezpečnosti práce musí být účastníky výstavby dohodnuty předem a musí být obsaženy v zápise o odevzdání staveniště, pokud nejsou zakotveny smluvně. Shodně se postupuje při souběhu stavebních prací s pracemi za provozu. </w:t>
      </w:r>
    </w:p>
    <w:p w14:paraId="0AD467CB" w14:textId="77777777" w:rsidR="007F33E8" w:rsidRPr="00C265AB" w:rsidRDefault="007F33E8" w:rsidP="00CD5CF3">
      <w:pPr>
        <w:ind w:right="-1"/>
      </w:pPr>
      <w:r w:rsidRPr="00C265AB">
        <w:t>Musí být odpovídajícím způsobem zajištěna ochrana stavby, zařízení a osob. Při stavebních pracích za provozu je provozovatel povinen seznámit pracovníky dodavatele se zásadami bezpečného chování na daném pracovišti a s možnými riziky a zdroji ohrožení.</w:t>
      </w:r>
    </w:p>
    <w:p w14:paraId="119E8C19" w14:textId="77777777" w:rsidR="007F33E8" w:rsidRPr="00C265AB" w:rsidRDefault="007F33E8" w:rsidP="00CD5CF3">
      <w:pPr>
        <w:ind w:right="-1"/>
      </w:pPr>
      <w:r w:rsidRPr="00C265AB">
        <w:t xml:space="preserve">Obdobně je povinen dodavatel stavebních prací seznámit určené pracovníky s riziky stavebních činností. Při vymezení staveniště se musí přihlížet k dosavadnímu přilehlému prostoru a komunikacím s cílem tyto komunikace co nejméně narušit. Případné zásahy do chodníků a komunikací je nutno řádně vyznačit a osvětlit. Výkopy přes chodníky je nutno opatřit provizorními lávkami, v případě souběhu pak ochranným provizorním zábradlím. </w:t>
      </w:r>
    </w:p>
    <w:p w14:paraId="0A715B26" w14:textId="77777777" w:rsidR="007F33E8" w:rsidRPr="00C265AB" w:rsidRDefault="007F33E8" w:rsidP="00CD5CF3">
      <w:pPr>
        <w:ind w:right="-1"/>
      </w:pPr>
      <w:r w:rsidRPr="00C265AB">
        <w:t xml:space="preserve">Před odevzdáním staveniště investor písemně odevzdá a dodavatel stavebních prací převezme vyznačení inženýrských sítí a jiných překážek. </w:t>
      </w:r>
    </w:p>
    <w:p w14:paraId="39C27FE5" w14:textId="77777777" w:rsidR="007F33E8" w:rsidRPr="00C265AB" w:rsidRDefault="007F33E8" w:rsidP="00CD5CF3">
      <w:pPr>
        <w:ind w:right="-1"/>
      </w:pPr>
      <w:r w:rsidRPr="00C265AB">
        <w:t xml:space="preserve">Veškeré zemní práce v ochranných pásmech stávajících </w:t>
      </w:r>
      <w:proofErr w:type="spellStart"/>
      <w:r w:rsidRPr="00C265AB">
        <w:t>inž</w:t>
      </w:r>
      <w:proofErr w:type="spellEnd"/>
      <w:r w:rsidRPr="00C265AB">
        <w:t xml:space="preserve">. sítí je nutno provádět ručním výkopem. </w:t>
      </w:r>
    </w:p>
    <w:p w14:paraId="75B14BC8" w14:textId="77777777" w:rsidR="007F33E8" w:rsidRPr="00C265AB" w:rsidRDefault="007F33E8" w:rsidP="00CD5CF3">
      <w:pPr>
        <w:ind w:right="-1"/>
      </w:pPr>
      <w:r w:rsidRPr="00C265AB">
        <w:t xml:space="preserve">Po celou dobu výstavby je nutno zabezpečit osvětlení staveniště vč. zábran a výkopů. </w:t>
      </w:r>
    </w:p>
    <w:p w14:paraId="2DB51E76" w14:textId="7F1C1716" w:rsidR="007F33E8" w:rsidRPr="00B849B2" w:rsidRDefault="007F33E8" w:rsidP="003A6073">
      <w:pPr>
        <w:ind w:right="-1"/>
      </w:pPr>
      <w:r w:rsidRPr="00B849B2">
        <w:t xml:space="preserve">Pracovníci provádějící montážní práce budou prokazatelně poučeni o nebezpečí úrazu el. proudem. </w:t>
      </w:r>
      <w:r w:rsidR="003A6073" w:rsidRPr="003A6073">
        <w:t>Při realizaci stavby a/nebo provádění související činnosti nesmí dojít v žádném případě k</w:t>
      </w:r>
      <w:r w:rsidR="003A6073">
        <w:t> </w:t>
      </w:r>
      <w:r w:rsidR="003A6073" w:rsidRPr="003A6073">
        <w:t>nebezpečnému</w:t>
      </w:r>
      <w:r w:rsidR="003A6073">
        <w:t xml:space="preserve"> </w:t>
      </w:r>
      <w:r w:rsidR="003A6073" w:rsidRPr="003A6073">
        <w:t>přiblížení osob, věcí, zařízení nebo mechanismů a strojů k živým částem pod napětím, tj. musí být</w:t>
      </w:r>
      <w:r w:rsidR="003A6073">
        <w:t xml:space="preserve"> </w:t>
      </w:r>
      <w:r w:rsidR="003A6073" w:rsidRPr="003A6073">
        <w:t xml:space="preserve">dodržena minimální vzdálenost 1 m od živých částí zařízení </w:t>
      </w:r>
      <w:proofErr w:type="spellStart"/>
      <w:r w:rsidR="003A6073" w:rsidRPr="003A6073">
        <w:t>nn</w:t>
      </w:r>
      <w:proofErr w:type="spellEnd"/>
      <w:r w:rsidR="003A6073" w:rsidRPr="003A6073">
        <w:t xml:space="preserve">, 2 m od vedení </w:t>
      </w:r>
      <w:proofErr w:type="spellStart"/>
      <w:r w:rsidR="003A6073" w:rsidRPr="003A6073">
        <w:t>vn</w:t>
      </w:r>
      <w:proofErr w:type="spellEnd"/>
      <w:r w:rsidR="003A6073" w:rsidRPr="003A6073">
        <w:t xml:space="preserve"> a 3 m od vedení </w:t>
      </w:r>
      <w:proofErr w:type="spellStart"/>
      <w:r w:rsidR="003A6073" w:rsidRPr="003A6073">
        <w:t>vvn</w:t>
      </w:r>
      <w:proofErr w:type="spellEnd"/>
      <w:r w:rsidR="003A6073" w:rsidRPr="003A6073">
        <w:t>, dle</w:t>
      </w:r>
      <w:r w:rsidR="003A6073">
        <w:t xml:space="preserve"> </w:t>
      </w:r>
      <w:r w:rsidR="003A6073" w:rsidRPr="003A6073">
        <w:t>PNE 33 0000-6 s vazbou na ČSN EN 50110-1, pokud není větší vzdálenost stanovena v jiném předpisu</w:t>
      </w:r>
      <w:r w:rsidR="003A6073">
        <w:t xml:space="preserve"> </w:t>
      </w:r>
      <w:r w:rsidR="003A6073" w:rsidRPr="003A6073">
        <w:t>(např. ČSN ISO 12480-1). V případě, že nebude možné tuto vzdálenost dodržet, je žadatel povinen</w:t>
      </w:r>
      <w:r w:rsidR="003A6073">
        <w:t xml:space="preserve"> </w:t>
      </w:r>
      <w:r w:rsidR="003A6073" w:rsidRPr="003A6073">
        <w:t>požádat o vypnutí předmětného elektrického zařízení, případně o dočasné zaizolování vodičů</w:t>
      </w:r>
      <w:r w:rsidR="003A6073">
        <w:t> NN</w:t>
      </w:r>
      <w:r w:rsidR="003A6073" w:rsidRPr="003A6073">
        <w:t>.</w:t>
      </w:r>
      <w:r w:rsidR="003A6073">
        <w:t xml:space="preserve"> </w:t>
      </w:r>
      <w:r w:rsidR="003A6073" w:rsidRPr="003A6073">
        <w:t>Pracovníci provádějící práce budou prokazatelně poučeni o nebezpečí, které hrozí při nedodržení</w:t>
      </w:r>
      <w:r w:rsidR="003A6073">
        <w:t xml:space="preserve"> </w:t>
      </w:r>
      <w:r w:rsidR="003A6073" w:rsidRPr="003A6073">
        <w:t>bezpečnostních předpisů. S ohledem na provádění prací v blízkosti zařízení distribuční soustavy, resp.</w:t>
      </w:r>
      <w:r w:rsidR="003A6073">
        <w:t xml:space="preserve"> </w:t>
      </w:r>
      <w:r w:rsidR="003A6073" w:rsidRPr="003A6073">
        <w:t>v ochranném pásmu upozorňujeme na možnost nebezpečných vlivů od elektrického zařízení. Opatření</w:t>
      </w:r>
      <w:r w:rsidR="003A6073">
        <w:t xml:space="preserve"> </w:t>
      </w:r>
      <w:r w:rsidR="003A6073" w:rsidRPr="003A6073">
        <w:t>proti těmto vlivům je na straně žadatele, dodavatele prací nebo jimi pověřených osobách. ČEZ Distribuce,</w:t>
      </w:r>
      <w:r w:rsidR="003A6073">
        <w:t xml:space="preserve"> </w:t>
      </w:r>
      <w:r w:rsidR="003A6073" w:rsidRPr="003A6073">
        <w:t>a. s., nepřevezme žádnou zodpovědnost za případné škody, které vzniknou následkem poruchy nebo</w:t>
      </w:r>
      <w:r w:rsidR="003A6073">
        <w:t xml:space="preserve"> </w:t>
      </w:r>
      <w:r w:rsidR="003A6073" w:rsidRPr="003A6073">
        <w:t>havárie elektrického zařízení za nepředvídaných okolností nebo nedodržením výše uvedených podmínek.</w:t>
      </w:r>
      <w:r w:rsidR="003A6073">
        <w:t xml:space="preserve"> </w:t>
      </w:r>
      <w:r w:rsidR="003A6073" w:rsidRPr="003A6073">
        <w:t>V případě činnosti a/nebo stavby v blízkosti elektrického vedení, resp. v ochranném pásmu bude dotčený</w:t>
      </w:r>
      <w:r w:rsidR="003A6073">
        <w:t xml:space="preserve"> </w:t>
      </w:r>
      <w:r w:rsidR="003A6073" w:rsidRPr="003A6073">
        <w:t>prostor ze všech stran možného přístupu/vjezdu po celou dobu realizace viditelně označen výstražnou</w:t>
      </w:r>
      <w:r w:rsidR="003A6073">
        <w:t xml:space="preserve"> </w:t>
      </w:r>
      <w:r w:rsidR="003A6073" w:rsidRPr="003A6073">
        <w:t>cedulí.</w:t>
      </w:r>
    </w:p>
    <w:p w14:paraId="185E5070" w14:textId="77777777" w:rsidR="007E35C6" w:rsidRPr="00B849B2" w:rsidRDefault="007E35C6" w:rsidP="00CD5CF3">
      <w:pPr>
        <w:pStyle w:val="Nadpis3"/>
        <w:numPr>
          <w:ilvl w:val="0"/>
          <w:numId w:val="10"/>
        </w:numPr>
        <w:ind w:right="-1"/>
      </w:pPr>
      <w:bookmarkStart w:id="182" w:name="_Toc516574340"/>
      <w:bookmarkStart w:id="183" w:name="_Toc130819594"/>
      <w:r w:rsidRPr="00B849B2">
        <w:t>Úpravy pro bezbariérové užívání výstavbou dotčených staveb</w:t>
      </w:r>
      <w:bookmarkEnd w:id="182"/>
      <w:bookmarkEnd w:id="183"/>
    </w:p>
    <w:p w14:paraId="4F0BA92E" w14:textId="77777777" w:rsidR="00B849B2" w:rsidRPr="00B849B2" w:rsidRDefault="00C265AB" w:rsidP="00C265AB">
      <w:bookmarkStart w:id="184" w:name="_Toc516574341"/>
      <w:r w:rsidRPr="00B849B2">
        <w:t xml:space="preserve">Dotčené stávající chodníky budou bezbariérově upraveny. </w:t>
      </w:r>
    </w:p>
    <w:p w14:paraId="08286EBE" w14:textId="77777777" w:rsidR="00B849B2" w:rsidRPr="00B849B2" w:rsidRDefault="00B849B2" w:rsidP="00B849B2">
      <w:r w:rsidRPr="00B849B2">
        <w:t xml:space="preserve">Komunikace pro pěší jsou řešeny v rámci stavby bezbariérově a jsou doplněny slepeckou reliéfní dlažbou. Všechny bezbariérové úpravy jsou v souladu s vyhláškou č. 398/2009 Sb. o obecných technických požadavcích zabezpečujících bezbariérové užívání staveb v platném znění a s normou ČSN 73 6110 Projektování místních komunikací vč. změny Z1. </w:t>
      </w:r>
    </w:p>
    <w:p w14:paraId="122D201B" w14:textId="77777777" w:rsidR="00B849B2" w:rsidRPr="003F283D" w:rsidRDefault="00B849B2" w:rsidP="00B849B2">
      <w:pPr>
        <w:spacing w:line="240" w:lineRule="atLeast"/>
      </w:pPr>
      <w:r w:rsidRPr="003F283D">
        <w:t xml:space="preserve">Komunikace pro pěší bude doplněna o umělou vodící linii ve formě zvýšené vnější obruby (+ 6 cm). Vodící linie nebude přerušena na délku větší než 8,0 m. Vyústění do vozovky je doplněno o varovný pás šířky 40 cm z reliéfní dlažby. </w:t>
      </w:r>
    </w:p>
    <w:p w14:paraId="68355E4F" w14:textId="77777777" w:rsidR="00B849B2" w:rsidRPr="003F283D" w:rsidRDefault="00B849B2" w:rsidP="00B849B2">
      <w:r w:rsidRPr="003F283D">
        <w:t>Sklony ramp chodníků nepřesáhnou sklon 8,33 %.</w:t>
      </w:r>
    </w:p>
    <w:p w14:paraId="626FE6DF" w14:textId="77777777" w:rsidR="00B849B2" w:rsidRPr="003F283D" w:rsidRDefault="00B849B2" w:rsidP="00B849B2">
      <w:r w:rsidRPr="003F283D">
        <w:lastRenderedPageBreak/>
        <w:t xml:space="preserve">Místa vyústění do vozovky jsou důsledně </w:t>
      </w:r>
      <w:proofErr w:type="gramStart"/>
      <w:r w:rsidRPr="003F283D">
        <w:t>řešeny</w:t>
      </w:r>
      <w:proofErr w:type="gramEnd"/>
      <w:r w:rsidRPr="003F283D">
        <w:t xml:space="preserve"> bezbariérově, kdy výška obruby chodníku je oproti vozovce zvýšena o </w:t>
      </w:r>
      <w:smartTag w:uri="urn:schemas-microsoft-com:office:smarttags" w:element="metricconverter">
        <w:smartTagPr>
          <w:attr w:name="ProductID" w:val="2ﾠcm"/>
        </w:smartTagPr>
        <w:r w:rsidRPr="003F283D">
          <w:t>2 cm</w:t>
        </w:r>
      </w:smartTag>
      <w:r w:rsidRPr="003F283D">
        <w:t xml:space="preserve">. </w:t>
      </w:r>
      <w:proofErr w:type="gramStart"/>
      <w:r w:rsidRPr="003F283D">
        <w:t>Místa</w:t>
      </w:r>
      <w:proofErr w:type="gramEnd"/>
      <w:r w:rsidRPr="003F283D">
        <w:t xml:space="preserve"> kde je silniční obruba nižší než 8 cm jsou doplněna o varovný pás šířky 0,4 m. </w:t>
      </w:r>
    </w:p>
    <w:p w14:paraId="79F8E19C" w14:textId="77777777" w:rsidR="00B849B2" w:rsidRDefault="00B849B2" w:rsidP="00B849B2">
      <w:r>
        <w:t xml:space="preserve">Sdružený přechod pro chodce a přejezd pro cyklisty </w:t>
      </w:r>
      <w:r w:rsidRPr="00C45ADF">
        <w:t>bude doplněn o slepeckou reliéfní dlažbu ve formě signálních (šířky 80 cm) a varovných pásů (š. 40 cm). Varovné pásy budou přesahovat do vzdálenosti, kde bude rozdíl výšek mezi chodníkem a vozovkou min. 8 cm.</w:t>
      </w:r>
      <w:r w:rsidRPr="00B13AE8">
        <w:t xml:space="preserve"> </w:t>
      </w:r>
      <w:r>
        <w:t>Přechod pro chodce bude dále doplněn o vodící pás přechodu pro chodce šířky 55 cm v plastovém provedení.</w:t>
      </w:r>
    </w:p>
    <w:p w14:paraId="3CB28893" w14:textId="2A169E62" w:rsidR="00B849B2" w:rsidRPr="00B849B2" w:rsidRDefault="00B849B2" w:rsidP="00B849B2">
      <w:r>
        <w:t>Místa pro přecházení je</w:t>
      </w:r>
      <w:r w:rsidRPr="002563F8">
        <w:t xml:space="preserve"> důsledně řeše</w:t>
      </w:r>
      <w:r>
        <w:t>no</w:t>
      </w:r>
      <w:r w:rsidRPr="002563F8">
        <w:t xml:space="preserve"> bezbariérově, kdy výška obruby chodníku je oproti vozovce zvýšena o </w:t>
      </w:r>
      <w:smartTag w:uri="urn:schemas-microsoft-com:office:smarttags" w:element="metricconverter">
        <w:smartTagPr>
          <w:attr w:name="ProductID" w:val="2ﾠcm"/>
        </w:smartTagPr>
        <w:r w:rsidRPr="002563F8">
          <w:t>2 cm</w:t>
        </w:r>
      </w:smartTag>
      <w:r w:rsidRPr="002563F8">
        <w:t xml:space="preserve">. </w:t>
      </w:r>
      <w:r>
        <w:t xml:space="preserve">Místo pro přecházení </w:t>
      </w:r>
      <w:r w:rsidRPr="002563F8">
        <w:t xml:space="preserve">je doplněn o varovný pás šířky 0,4 m a o signální pás šířky 0,8 m. </w:t>
      </w:r>
      <w:r>
        <w:t xml:space="preserve">Signální pás bude od varovného odsazen o 40 cm. </w:t>
      </w:r>
      <w:r w:rsidRPr="002563F8">
        <w:t xml:space="preserve">Varovný pás bude přesahovat do rampové části chodníku až do rozdílu výšek </w:t>
      </w:r>
      <w:smartTag w:uri="urn:schemas-microsoft-com:office:smarttags" w:element="metricconverter">
        <w:smartTagPr>
          <w:attr w:name="ProductID" w:val="8ﾠcm"/>
        </w:smartTagPr>
        <w:r w:rsidRPr="002563F8">
          <w:t>8 cm</w:t>
        </w:r>
      </w:smartTag>
      <w:r w:rsidRPr="002563F8">
        <w:t xml:space="preserve">. </w:t>
      </w:r>
      <w:r>
        <w:t xml:space="preserve">Místa pro přecházení budou dále </w:t>
      </w:r>
      <w:proofErr w:type="gramStart"/>
      <w:r>
        <w:t>doplněny</w:t>
      </w:r>
      <w:proofErr w:type="gramEnd"/>
      <w:r>
        <w:t xml:space="preserve"> o vodící pásy míst pro přecházení šířky 55 cm v plastovém provedení.</w:t>
      </w:r>
    </w:p>
    <w:p w14:paraId="282E41AD" w14:textId="77777777" w:rsidR="00B849B2" w:rsidRPr="003F283D" w:rsidRDefault="00B849B2" w:rsidP="00B849B2">
      <w:r w:rsidRPr="003F283D">
        <w:t>Povrch chodníku je také navržen v souladu s požadavky uvedenými v bodu č. 1.1.2. přílohy č. 1 vyhlášky č. 398/2009 Sb., to znamená, že navržený povrch splňuje požadavek na součinitel smykového tření min. 0,5.</w:t>
      </w:r>
    </w:p>
    <w:p w14:paraId="5217130F" w14:textId="29A621B1" w:rsidR="00C265AB" w:rsidRPr="00C410F0" w:rsidRDefault="00B849B2" w:rsidP="00C265AB">
      <w:r w:rsidRPr="003F283D">
        <w:t xml:space="preserve">Varovné a signální pásy budou zřízeny z reliéfní slepecké dlažby dle nařízení vlády č. 163/2002 Sb. a TN TZÚS </w:t>
      </w:r>
      <w:proofErr w:type="gramStart"/>
      <w:r w:rsidRPr="003F283D">
        <w:t>12.03.04,-</w:t>
      </w:r>
      <w:proofErr w:type="gramEnd"/>
      <w:r w:rsidRPr="003F283D">
        <w:t xml:space="preserve">06 a budou kontrastní barvy (antracitové) oproti okolnímu povrchu komunikace. </w:t>
      </w:r>
    </w:p>
    <w:p w14:paraId="299E9EDE" w14:textId="07033681" w:rsidR="002F4CC2" w:rsidRPr="00C410F0" w:rsidRDefault="002F4CC2" w:rsidP="00CD5CF3">
      <w:pPr>
        <w:ind w:right="-1"/>
      </w:pPr>
      <w:r w:rsidRPr="00C410F0">
        <w:t xml:space="preserve">Stavbou </w:t>
      </w:r>
      <w:r w:rsidR="00C265AB" w:rsidRPr="00C410F0">
        <w:t>nebudou</w:t>
      </w:r>
      <w:r w:rsidRPr="00C410F0">
        <w:t xml:space="preserve"> dotčeny </w:t>
      </w:r>
      <w:r w:rsidR="00C265AB" w:rsidRPr="00C410F0">
        <w:t xml:space="preserve">jiné </w:t>
      </w:r>
      <w:r w:rsidRPr="00C410F0">
        <w:t>objekty, které by vyžadovaly úpravy pro bezbariérové užívání.</w:t>
      </w:r>
    </w:p>
    <w:p w14:paraId="4AA0FE29" w14:textId="77777777" w:rsidR="00EA78D7" w:rsidRPr="00C410F0" w:rsidRDefault="00EA78D7" w:rsidP="00CD5CF3">
      <w:pPr>
        <w:pStyle w:val="Nadpis3"/>
        <w:numPr>
          <w:ilvl w:val="0"/>
          <w:numId w:val="10"/>
        </w:numPr>
        <w:ind w:right="-1"/>
      </w:pPr>
      <w:bookmarkStart w:id="185" w:name="_Toc130819595"/>
      <w:r w:rsidRPr="00C410F0">
        <w:t>Zásady pro dopravní inženýrská opatření</w:t>
      </w:r>
      <w:bookmarkEnd w:id="184"/>
      <w:bookmarkEnd w:id="185"/>
    </w:p>
    <w:p w14:paraId="37468244" w14:textId="230616E6" w:rsidR="00EA78D7" w:rsidRPr="00367821" w:rsidRDefault="00367821" w:rsidP="00CD5CF3">
      <w:pPr>
        <w:ind w:right="-1"/>
      </w:pPr>
      <w:r w:rsidRPr="00367821">
        <w:t>D</w:t>
      </w:r>
      <w:r w:rsidRPr="00367821">
        <w:t xml:space="preserve">odavatel stavby si musí </w:t>
      </w:r>
      <w:r w:rsidRPr="00367821">
        <w:t xml:space="preserve">vypracovat </w:t>
      </w:r>
      <w:r w:rsidR="00EA78D7" w:rsidRPr="00367821">
        <w:t>přechodné dopravní značení</w:t>
      </w:r>
      <w:r w:rsidRPr="00367821">
        <w:t xml:space="preserve"> </w:t>
      </w:r>
      <w:r w:rsidR="00EA78D7" w:rsidRPr="00367821">
        <w:t xml:space="preserve">podle svého harmonogramu prací a </w:t>
      </w:r>
      <w:r w:rsidRPr="00367821">
        <w:t xml:space="preserve">nechat si jej </w:t>
      </w:r>
      <w:r w:rsidR="00EA78D7" w:rsidRPr="00367821">
        <w:t xml:space="preserve">odsouhlasit s DI Policií ČR.  </w:t>
      </w:r>
    </w:p>
    <w:p w14:paraId="27003243" w14:textId="77777777" w:rsidR="00FC4544" w:rsidRPr="00367821" w:rsidRDefault="00FC4544" w:rsidP="00CD5CF3">
      <w:pPr>
        <w:pStyle w:val="Nadpis3"/>
        <w:numPr>
          <w:ilvl w:val="0"/>
          <w:numId w:val="10"/>
        </w:numPr>
        <w:ind w:right="-1"/>
      </w:pPr>
      <w:bookmarkStart w:id="186" w:name="_Toc130819596"/>
      <w:r w:rsidRPr="00367821">
        <w:t xml:space="preserve">stanovení speciálních podmínek pro provádění </w:t>
      </w:r>
      <w:proofErr w:type="gramStart"/>
      <w:r w:rsidRPr="00367821">
        <w:t>stavby - řešení</w:t>
      </w:r>
      <w:proofErr w:type="gramEnd"/>
      <w:r w:rsidRPr="00367821">
        <w:t xml:space="preserve"> dopravy během výstavby, například přepravní a přístupové trasy, zvláštní užívání pozemní komunikace, uzavírky, objížďky a výluky; opatření proti účinkům vnějšího prostředí při výstavbě apod.</w:t>
      </w:r>
      <w:bookmarkEnd w:id="186"/>
    </w:p>
    <w:p w14:paraId="4D94F9B9" w14:textId="77777777" w:rsidR="00EA78D7" w:rsidRPr="00367821" w:rsidRDefault="00EA78D7" w:rsidP="00CD5CF3">
      <w:pPr>
        <w:ind w:right="-1"/>
      </w:pPr>
      <w:r w:rsidRPr="00367821">
        <w:t>Během provádění výstavby nebude stavební organizace vyvíjet činnost, která by ohrozila životní prostředí v okolí stavby. Stavební organizace je povinna čistit vozidla, aby jimi neznečisťovala vozovky. Stromy v okolí stavby budou ochráněny bedněním. Pro položení provizorních chodníků a na ploše staveniště bude provedena skrývka humusu a po jejich snesení pak ohumusování a zatravnění. Musí být zabráněno úniku nebezpečných látek do půdy a podzemní vody.</w:t>
      </w:r>
    </w:p>
    <w:p w14:paraId="2C8FB8D7" w14:textId="77777777" w:rsidR="00EA78D7" w:rsidRPr="00C77D20" w:rsidRDefault="00EA78D7" w:rsidP="00A74499">
      <w:pPr>
        <w:pStyle w:val="Nadpis3"/>
        <w:numPr>
          <w:ilvl w:val="0"/>
          <w:numId w:val="10"/>
        </w:numPr>
        <w:ind w:left="357" w:hanging="357"/>
      </w:pPr>
      <w:bookmarkStart w:id="187" w:name="_Toc516574343"/>
      <w:bookmarkStart w:id="188" w:name="_Toc130819597"/>
      <w:r w:rsidRPr="00C77D20">
        <w:t>Zařízení staveniště s vyznačením vjezdu</w:t>
      </w:r>
      <w:bookmarkEnd w:id="187"/>
      <w:bookmarkEnd w:id="188"/>
    </w:p>
    <w:p w14:paraId="20B2EB25" w14:textId="141672EE" w:rsidR="00EA78D7" w:rsidRPr="00C77D20" w:rsidRDefault="00EA78D7" w:rsidP="00CD5CF3">
      <w:pPr>
        <w:ind w:right="-1"/>
      </w:pPr>
      <w:bookmarkStart w:id="189" w:name="_Toc71621590"/>
      <w:r w:rsidRPr="00C77D20">
        <w:t>Zařízení staveniště bude po dohodě s investorem umístěno</w:t>
      </w:r>
      <w:r w:rsidR="000758D2" w:rsidRPr="00C77D20">
        <w:t xml:space="preserve"> na zpevněné ploše</w:t>
      </w:r>
      <w:r w:rsidRPr="00C77D20">
        <w:t xml:space="preserve"> </w:t>
      </w:r>
      <w:r w:rsidR="00EF6E94" w:rsidRPr="00C77D20">
        <w:t>stávajícího chodníku</w:t>
      </w:r>
      <w:r w:rsidR="00492A0B" w:rsidRPr="00C77D20">
        <w:t xml:space="preserve"> </w:t>
      </w:r>
      <w:r w:rsidRPr="00C77D20">
        <w:t xml:space="preserve">na </w:t>
      </w:r>
      <w:proofErr w:type="spellStart"/>
      <w:r w:rsidRPr="00C77D20">
        <w:t>parc</w:t>
      </w:r>
      <w:proofErr w:type="spellEnd"/>
      <w:r w:rsidRPr="00C77D20">
        <w:t xml:space="preserve">. č. </w:t>
      </w:r>
      <w:r w:rsidR="00EF6E94" w:rsidRPr="00C77D20">
        <w:t>1657</w:t>
      </w:r>
      <w:r w:rsidR="00950D8A" w:rsidRPr="00C77D20">
        <w:t>/</w:t>
      </w:r>
      <w:r w:rsidR="00492A0B" w:rsidRPr="00C77D20">
        <w:t>5</w:t>
      </w:r>
      <w:r w:rsidRPr="00C77D20">
        <w:t xml:space="preserve"> </w:t>
      </w:r>
      <w:proofErr w:type="spellStart"/>
      <w:r w:rsidRPr="00C77D20">
        <w:t>k.ú</w:t>
      </w:r>
      <w:proofErr w:type="spellEnd"/>
      <w:r w:rsidRPr="00C77D20">
        <w:t xml:space="preserve">. </w:t>
      </w:r>
      <w:r w:rsidR="00492A0B" w:rsidRPr="00C77D20">
        <w:t>Kopřivnice</w:t>
      </w:r>
      <w:r w:rsidRPr="00C77D20">
        <w:t>.</w:t>
      </w:r>
      <w:r w:rsidR="00DB7743" w:rsidRPr="00C77D20">
        <w:t xml:space="preserve"> </w:t>
      </w:r>
      <w:r w:rsidRPr="00C77D20">
        <w:t>Velikost plochy zařízení staveniště nesmí přesáhnout 25 m</w:t>
      </w:r>
      <w:r w:rsidRPr="00C77D20">
        <w:rPr>
          <w:vertAlign w:val="superscript"/>
        </w:rPr>
        <w:t>2</w:t>
      </w:r>
      <w:r w:rsidRPr="00C77D20">
        <w:t>. V případě, že by dodavatel stavby potřeboval větší plochu, musí si zajistit ohlášení staveb zařízení staveniště podle § 105 odstavce 4 stavebního zákona.</w:t>
      </w:r>
    </w:p>
    <w:p w14:paraId="0AF3B885" w14:textId="7CA4D116" w:rsidR="00EA78D7" w:rsidRPr="00C77D20" w:rsidRDefault="00EA78D7" w:rsidP="00CD5CF3">
      <w:pPr>
        <w:ind w:right="-1"/>
      </w:pPr>
      <w:r w:rsidRPr="00C77D20">
        <w:t xml:space="preserve">Skládky nesmí být zřizovány v rozhledových polích a v ochranných pásmech inženýrských sítí a ve vzdálenosti do 2,5 m od stromů. </w:t>
      </w:r>
    </w:p>
    <w:p w14:paraId="42FA8422" w14:textId="77777777" w:rsidR="00EA78D7" w:rsidRPr="00C77D20" w:rsidRDefault="00EA78D7" w:rsidP="00CD5CF3">
      <w:pPr>
        <w:ind w:right="-1"/>
      </w:pPr>
      <w:r w:rsidRPr="00C77D20">
        <w:t>V rámci ZS budou umístěn</w:t>
      </w:r>
      <w:r w:rsidR="00400EC4" w:rsidRPr="00C77D20">
        <w:t>a</w:t>
      </w:r>
      <w:r w:rsidRPr="00C77D20">
        <w:t xml:space="preserve"> buňk</w:t>
      </w:r>
      <w:r w:rsidR="00400EC4" w:rsidRPr="00C77D20">
        <w:t>a</w:t>
      </w:r>
      <w:r w:rsidRPr="00C77D20">
        <w:t xml:space="preserve"> pro vedení </w:t>
      </w:r>
      <w:r w:rsidR="00400EC4" w:rsidRPr="00C77D20">
        <w:t xml:space="preserve">stavby </w:t>
      </w:r>
      <w:r w:rsidRPr="00C77D20">
        <w:t>a mobilní toaleta.</w:t>
      </w:r>
    </w:p>
    <w:p w14:paraId="1FABE093" w14:textId="77777777" w:rsidR="00EA78D7" w:rsidRPr="00C77D20" w:rsidRDefault="00EA78D7" w:rsidP="00CD5CF3">
      <w:pPr>
        <w:ind w:right="-1"/>
      </w:pPr>
      <w:r w:rsidRPr="00C77D20">
        <w:t xml:space="preserve">Veškerá zařízení, která budou případně vybudována pro účely ZS, jsou jen provizoria k dočasnému užívání během stavby, v závěru prací a po jejich ukončení budou snesena. Uvedení všech ploch, </w:t>
      </w:r>
      <w:r w:rsidRPr="00C77D20">
        <w:lastRenderedPageBreak/>
        <w:t>objektů a zařízení vybudovaných pro účel zařízení staveniště do původního stavu nebo projektovaného stavu</w:t>
      </w:r>
      <w:r w:rsidR="003438D7" w:rsidRPr="00C77D20">
        <w:t>,</w:t>
      </w:r>
      <w:r w:rsidRPr="00C77D20">
        <w:t xml:space="preserve"> musí</w:t>
      </w:r>
      <w:r w:rsidR="003438D7" w:rsidRPr="00C77D20">
        <w:t xml:space="preserve"> být provedeno </w:t>
      </w:r>
      <w:r w:rsidRPr="00C77D20">
        <w:t xml:space="preserve">nejpozději do </w:t>
      </w:r>
      <w:r w:rsidR="003438D7" w:rsidRPr="00C77D20">
        <w:t>kolaudace stavby.</w:t>
      </w:r>
      <w:bookmarkEnd w:id="189"/>
    </w:p>
    <w:p w14:paraId="1FD3212D" w14:textId="02ECEFE7" w:rsidR="00DB7743" w:rsidRPr="00C77D20" w:rsidRDefault="00DB7743" w:rsidP="00CD5CF3">
      <w:pPr>
        <w:ind w:right="-1"/>
      </w:pPr>
      <w:r w:rsidRPr="00C77D20">
        <w:t>Vjezd na staveniště bude</w:t>
      </w:r>
      <w:r w:rsidR="00170392" w:rsidRPr="00C77D20">
        <w:t xml:space="preserve"> ze stávající ulice </w:t>
      </w:r>
      <w:r w:rsidR="00492A0B" w:rsidRPr="00C77D20">
        <w:t>Moravské</w:t>
      </w:r>
      <w:r w:rsidR="00170392" w:rsidRPr="00C77D20">
        <w:t>.</w:t>
      </w:r>
      <w:r w:rsidRPr="00C77D20">
        <w:t xml:space="preserve"> </w:t>
      </w:r>
    </w:p>
    <w:p w14:paraId="01AC708D" w14:textId="77777777" w:rsidR="00EA78D7" w:rsidRPr="001B4EF0" w:rsidRDefault="00EA78D7" w:rsidP="00CD5CF3">
      <w:pPr>
        <w:pStyle w:val="Nadpis3"/>
        <w:numPr>
          <w:ilvl w:val="0"/>
          <w:numId w:val="10"/>
        </w:numPr>
        <w:ind w:right="-1"/>
      </w:pPr>
      <w:bookmarkStart w:id="190" w:name="_Toc516574344"/>
      <w:bookmarkStart w:id="191" w:name="_Toc130819598"/>
      <w:r w:rsidRPr="001B4EF0">
        <w:t>postup výstavby, rozhodující dílčí termíny</w:t>
      </w:r>
      <w:bookmarkEnd w:id="190"/>
      <w:bookmarkEnd w:id="191"/>
    </w:p>
    <w:p w14:paraId="4F668359" w14:textId="77777777" w:rsidR="00EA78D7" w:rsidRPr="001B4EF0" w:rsidRDefault="00EA78D7" w:rsidP="00CD5CF3">
      <w:pPr>
        <w:pStyle w:val="StyleFirstline125cm"/>
        <w:ind w:right="-1"/>
      </w:pPr>
      <w:r w:rsidRPr="001B4EF0">
        <w:t>Stavba bude probíhat najednou</w:t>
      </w:r>
      <w:r w:rsidR="00A21338" w:rsidRPr="001B4EF0">
        <w:t xml:space="preserve">, ale tak, aby byl zajištěn přístup a příjezd k okolním nemovitostem. </w:t>
      </w:r>
      <w:r w:rsidRPr="001B4EF0">
        <w:t xml:space="preserve"> </w:t>
      </w:r>
    </w:p>
    <w:p w14:paraId="2AC9DB08" w14:textId="77777777" w:rsidR="00EA78D7" w:rsidRPr="001B4EF0" w:rsidRDefault="00EA78D7" w:rsidP="00CD5CF3">
      <w:pPr>
        <w:ind w:right="-1"/>
        <w:rPr>
          <w:b/>
        </w:rPr>
      </w:pPr>
      <w:r w:rsidRPr="001B4EF0">
        <w:rPr>
          <w:b/>
        </w:rPr>
        <w:t>Postup výstavby:</w:t>
      </w:r>
    </w:p>
    <w:p w14:paraId="1CE48964" w14:textId="1961ED67" w:rsidR="00EA78D7" w:rsidRPr="001B4EF0" w:rsidRDefault="00EA78D7" w:rsidP="00CD5CF3">
      <w:pPr>
        <w:ind w:right="-1"/>
        <w:rPr>
          <w:b/>
        </w:rPr>
      </w:pPr>
      <w:r w:rsidRPr="001B4EF0">
        <w:rPr>
          <w:rFonts w:cs="Arial"/>
          <w:b/>
          <w:bCs/>
          <w:szCs w:val="20"/>
        </w:rPr>
        <w:t>Před zahájením stavebních prací dojde k vytýčení inženýrských sítí a k jejich vyznačení v řešeném území. Dále budou vytýčený hranice parcel, tak aby nedo</w:t>
      </w:r>
      <w:r w:rsidR="00EC26D9" w:rsidRPr="001B4EF0">
        <w:rPr>
          <w:rFonts w:cs="Arial"/>
          <w:b/>
          <w:bCs/>
          <w:szCs w:val="20"/>
        </w:rPr>
        <w:t>šlo k zásahu do pozemků cizích</w:t>
      </w:r>
      <w:r w:rsidRPr="001B4EF0">
        <w:rPr>
          <w:rFonts w:cs="Arial"/>
          <w:b/>
          <w:bCs/>
          <w:szCs w:val="20"/>
        </w:rPr>
        <w:t xml:space="preserve"> vlastníků.</w:t>
      </w:r>
    </w:p>
    <w:p w14:paraId="06777FBF" w14:textId="60B6B9C4" w:rsidR="00EA78D7" w:rsidRPr="001B4EF0" w:rsidRDefault="00EA78D7" w:rsidP="00CD5CF3">
      <w:pPr>
        <w:ind w:right="-1"/>
      </w:pPr>
      <w:r w:rsidRPr="001B4EF0">
        <w:t>Po předání staveniště a vytýčení sítí, (které bude provedeno sprejem určeným k předznačování komunikací), bude následovat provedení přechodného značení, skrývka ornice, demolic</w:t>
      </w:r>
      <w:r w:rsidR="004F793F" w:rsidRPr="001B4EF0">
        <w:t>i</w:t>
      </w:r>
      <w:r w:rsidRPr="001B4EF0">
        <w:t xml:space="preserve"> stávajících </w:t>
      </w:r>
      <w:r w:rsidR="004F793F" w:rsidRPr="001B4EF0">
        <w:t>objektů a výkopů</w:t>
      </w:r>
      <w:r w:rsidRPr="001B4EF0">
        <w:t>.</w:t>
      </w:r>
      <w:r w:rsidR="00344C1B" w:rsidRPr="001B4EF0">
        <w:t xml:space="preserve"> </w:t>
      </w:r>
      <w:r w:rsidRPr="001B4EF0">
        <w:t xml:space="preserve">Následuje </w:t>
      </w:r>
      <w:r w:rsidR="001B4EF0" w:rsidRPr="001B4EF0">
        <w:t xml:space="preserve">výstavba uličních vpustí, budování základů sloupů VO, </w:t>
      </w:r>
      <w:r w:rsidRPr="001B4EF0">
        <w:t>hutnění zemní pláně a případná sanace podloží</w:t>
      </w:r>
      <w:r w:rsidR="00B93279" w:rsidRPr="001B4EF0">
        <w:t xml:space="preserve">. </w:t>
      </w:r>
      <w:r w:rsidR="005D1D39" w:rsidRPr="001B4EF0">
        <w:t>Betonáž základů a osazení obrub.</w:t>
      </w:r>
      <w:r w:rsidR="00344C1B" w:rsidRPr="001B4EF0">
        <w:t xml:space="preserve"> </w:t>
      </w:r>
      <w:r w:rsidR="00B93279" w:rsidRPr="001B4EF0">
        <w:t>Následuje</w:t>
      </w:r>
      <w:r w:rsidRPr="001B4EF0">
        <w:t xml:space="preserve"> postupná pokládka konstrukčních vrstev komunikací vč. jejich hutnění. Po provedení kontrolních zkoušek zhutnění budou položeny kryty zpevněných ploch. V závěrečné fázi bude provedeno dopravní značení, terénní úpravy, ohumusování a zatravnění.</w:t>
      </w:r>
    </w:p>
    <w:p w14:paraId="316C81A1" w14:textId="77777777" w:rsidR="00EA78D7" w:rsidRPr="00C77D20" w:rsidRDefault="00EA78D7" w:rsidP="00CD5CF3">
      <w:pPr>
        <w:pStyle w:val="StyleFirstline125cm"/>
        <w:ind w:right="-1"/>
      </w:pPr>
      <w:r w:rsidRPr="00C77D20">
        <w:rPr>
          <w:b/>
        </w:rPr>
        <w:t xml:space="preserve">Realizační harmonogram stavebních prací </w:t>
      </w:r>
      <w:r w:rsidRPr="00C77D20">
        <w:t>si provede dodavatel stavby na základě vlastního návrhu postupu výstavby. Přitom musí sledovat omezení výluk dopravy na minimum.</w:t>
      </w:r>
    </w:p>
    <w:p w14:paraId="2AB5BCA8" w14:textId="77777777" w:rsidR="00EA78D7" w:rsidRPr="00C77D20" w:rsidRDefault="00EA78D7" w:rsidP="00CD5CF3">
      <w:pPr>
        <w:autoSpaceDE w:val="0"/>
        <w:autoSpaceDN w:val="0"/>
        <w:adjustRightInd w:val="0"/>
        <w:spacing w:after="0"/>
        <w:ind w:right="-1"/>
        <w:jc w:val="left"/>
        <w:rPr>
          <w:b/>
          <w:bCs/>
          <w:lang w:eastAsia="zh-CN"/>
        </w:rPr>
      </w:pPr>
      <w:r w:rsidRPr="00C77D20">
        <w:rPr>
          <w:b/>
        </w:rPr>
        <w:t>Délka výstavby:</w:t>
      </w:r>
    </w:p>
    <w:p w14:paraId="1913313B" w14:textId="79F6547A" w:rsidR="00EA78D7" w:rsidRPr="00C77D20" w:rsidRDefault="00EA78D7" w:rsidP="00CD5CF3">
      <w:pPr>
        <w:ind w:right="-1"/>
      </w:pPr>
      <w:r w:rsidRPr="00C77D20">
        <w:t xml:space="preserve">Navrhovaná délka výstavby s ohledem na způsob prováděni a podmínky realizace v návaznosti na uvedení stavby do provozu jsou </w:t>
      </w:r>
      <w:r w:rsidR="00EC26D9" w:rsidRPr="00C77D20">
        <w:t>2</w:t>
      </w:r>
      <w:r w:rsidRPr="00C77D20">
        <w:t xml:space="preserve"> měsíce.</w:t>
      </w:r>
    </w:p>
    <w:p w14:paraId="105460C1" w14:textId="77777777" w:rsidR="00EA78D7" w:rsidRPr="001B4EF0" w:rsidRDefault="00EA78D7" w:rsidP="00A74499">
      <w:pPr>
        <w:pStyle w:val="Nadpis3"/>
        <w:spacing w:before="120" w:after="120"/>
      </w:pPr>
      <w:bookmarkStart w:id="192" w:name="_Toc516574345"/>
      <w:bookmarkStart w:id="193" w:name="_Toc130819599"/>
      <w:r w:rsidRPr="001B4EF0">
        <w:t>Základní předpoklady výstavby</w:t>
      </w:r>
      <w:bookmarkEnd w:id="192"/>
      <w:bookmarkEnd w:id="193"/>
    </w:p>
    <w:p w14:paraId="1010880F" w14:textId="1F5514B9" w:rsidR="005D1D39" w:rsidRPr="001B4EF0" w:rsidRDefault="003C762C" w:rsidP="00CD5CF3">
      <w:pPr>
        <w:pStyle w:val="odr1"/>
        <w:ind w:right="-1"/>
      </w:pPr>
      <w:r w:rsidRPr="001B4EF0">
        <w:t xml:space="preserve">předpokládané </w:t>
      </w:r>
      <w:r w:rsidR="00B83578" w:rsidRPr="001B4EF0">
        <w:t>zahájení stavby:</w:t>
      </w:r>
      <w:r w:rsidR="00B83578" w:rsidRPr="001B4EF0">
        <w:tab/>
        <w:t>0</w:t>
      </w:r>
      <w:r w:rsidR="00CC38EA">
        <w:t>8</w:t>
      </w:r>
      <w:r w:rsidR="005D1D39" w:rsidRPr="001B4EF0">
        <w:t>/202</w:t>
      </w:r>
      <w:r w:rsidR="00CC38EA">
        <w:t>3</w:t>
      </w:r>
    </w:p>
    <w:p w14:paraId="654066E9" w14:textId="77777777" w:rsidR="005D1D39" w:rsidRPr="001B4EF0" w:rsidRDefault="005D1D39" w:rsidP="00CD5CF3">
      <w:pPr>
        <w:pStyle w:val="odr1"/>
        <w:ind w:right="-1"/>
      </w:pPr>
      <w:r w:rsidRPr="001B4EF0">
        <w:t>etapizace:</w:t>
      </w:r>
      <w:r w:rsidRPr="001B4EF0">
        <w:tab/>
        <w:t>Stavba se nečlení na provozní etapy. Stavba proběhne najednou</w:t>
      </w:r>
    </w:p>
    <w:p w14:paraId="34814ABF" w14:textId="4F73D380" w:rsidR="00E35BD7" w:rsidRPr="00A52E80" w:rsidRDefault="003C762C" w:rsidP="007158D6">
      <w:pPr>
        <w:pStyle w:val="odr1"/>
        <w:spacing w:after="0"/>
        <w:ind w:right="-1"/>
        <w:jc w:val="left"/>
        <w:rPr>
          <w:b/>
          <w:color w:val="FF0000"/>
          <w:sz w:val="28"/>
          <w:szCs w:val="28"/>
        </w:rPr>
      </w:pPr>
      <w:r w:rsidRPr="001B4EF0">
        <w:t xml:space="preserve">předpokládané </w:t>
      </w:r>
      <w:r w:rsidR="005D1D39" w:rsidRPr="001B4EF0">
        <w:t>dokončení stavby:</w:t>
      </w:r>
      <w:r w:rsidR="005D1D39" w:rsidRPr="001B4EF0">
        <w:tab/>
      </w:r>
      <w:r w:rsidR="00CC38EA">
        <w:t>10</w:t>
      </w:r>
      <w:r w:rsidR="005D1D39" w:rsidRPr="001B4EF0">
        <w:t>/202</w:t>
      </w:r>
      <w:r w:rsidR="00CC38EA">
        <w:t>3</w:t>
      </w:r>
      <w:r w:rsidR="004F793F" w:rsidRPr="001B4EF0">
        <w:t>.</w:t>
      </w:r>
      <w:r w:rsidR="00E35BD7" w:rsidRPr="00A52E80">
        <w:rPr>
          <w:b/>
          <w:color w:val="FF0000"/>
          <w:sz w:val="28"/>
          <w:szCs w:val="28"/>
        </w:rPr>
        <w:br w:type="page"/>
      </w:r>
    </w:p>
    <w:p w14:paraId="5F1D6018" w14:textId="7D74C24E" w:rsidR="00CE48DA" w:rsidRPr="00D56C87" w:rsidRDefault="00D508B3" w:rsidP="00CD5CF3">
      <w:pPr>
        <w:pStyle w:val="Nadpis2"/>
        <w:spacing w:before="0" w:after="120"/>
        <w:ind w:right="-1"/>
      </w:pPr>
      <w:bookmarkStart w:id="194" w:name="_Toc66914868"/>
      <w:bookmarkStart w:id="195" w:name="_Toc130819600"/>
      <w:r w:rsidRPr="00D56C87">
        <w:lastRenderedPageBreak/>
        <w:t>B.8.2</w:t>
      </w:r>
      <w:r w:rsidRPr="00D56C87">
        <w:tab/>
      </w:r>
      <w:r w:rsidR="001E124C" w:rsidRPr="00D56C87">
        <w:t>Výkresy</w:t>
      </w:r>
      <w:r w:rsidR="00FE31E8" w:rsidRPr="00D56C87">
        <w:t>:</w:t>
      </w:r>
      <w:bookmarkEnd w:id="194"/>
      <w:bookmarkEnd w:id="195"/>
      <w:r w:rsidR="00FE31E8" w:rsidRPr="00D56C87">
        <w:t xml:space="preserve"> </w:t>
      </w:r>
    </w:p>
    <w:p w14:paraId="04FC6957" w14:textId="2730DA41" w:rsidR="00A810E6" w:rsidRPr="00D56C87" w:rsidRDefault="0046017F" w:rsidP="00CD5CF3">
      <w:pPr>
        <w:pStyle w:val="Nadpis2"/>
        <w:spacing w:before="0" w:after="0"/>
        <w:ind w:right="-1"/>
      </w:pPr>
      <w:bookmarkStart w:id="196" w:name="_Toc66914869"/>
      <w:r w:rsidRPr="00D56C87">
        <w:t xml:space="preserve"> </w:t>
      </w:r>
      <w:bookmarkStart w:id="197" w:name="_Toc130819601"/>
      <w:r w:rsidR="00A810E6" w:rsidRPr="00D56C87">
        <w:t>B.8.2</w:t>
      </w:r>
      <w:r w:rsidR="00A810E6" w:rsidRPr="00D56C87">
        <w:rPr>
          <w:caps w:val="0"/>
        </w:rPr>
        <w:t>a</w:t>
      </w:r>
      <w:r w:rsidR="00A810E6" w:rsidRPr="00D56C87">
        <w:t>) PŘEHLEDNÁ SITUACE</w:t>
      </w:r>
      <w:bookmarkEnd w:id="196"/>
      <w:bookmarkEnd w:id="197"/>
    </w:p>
    <w:p w14:paraId="0D094F21" w14:textId="04B411FB" w:rsidR="00D12E61" w:rsidRPr="00367821" w:rsidRDefault="00D56C87" w:rsidP="00367821">
      <w:pPr>
        <w:spacing w:after="0"/>
        <w:ind w:right="-1"/>
        <w:jc w:val="left"/>
        <w:rPr>
          <w:b/>
          <w:bCs/>
          <w:i/>
          <w:caps/>
          <w:color w:val="FF0000"/>
          <w:sz w:val="26"/>
          <w:szCs w:val="26"/>
        </w:rPr>
      </w:pPr>
      <w:r>
        <w:rPr>
          <w:noProof/>
        </w:rPr>
        <w:drawing>
          <wp:inline distT="0" distB="0" distL="0" distR="0" wp14:anchorId="455AA99D" wp14:editId="2E3B24A5">
            <wp:extent cx="6300470" cy="5742305"/>
            <wp:effectExtent l="0" t="0" r="0" b="0"/>
            <wp:docPr id="1" name="Obrázek 1"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mapa&#10;&#10;Popis byl vytvořen automaticky"/>
                    <pic:cNvPicPr/>
                  </pic:nvPicPr>
                  <pic:blipFill>
                    <a:blip r:embed="rId10"/>
                    <a:stretch>
                      <a:fillRect/>
                    </a:stretch>
                  </pic:blipFill>
                  <pic:spPr>
                    <a:xfrm>
                      <a:off x="0" y="0"/>
                      <a:ext cx="6300470" cy="5742305"/>
                    </a:xfrm>
                    <a:prstGeom prst="rect">
                      <a:avLst/>
                    </a:prstGeom>
                  </pic:spPr>
                </pic:pic>
              </a:graphicData>
            </a:graphic>
          </wp:inline>
        </w:drawing>
      </w:r>
      <w:r w:rsidR="002B44F0" w:rsidRPr="00A52E80">
        <w:rPr>
          <w:color w:val="FF0000"/>
        </w:rPr>
        <w:t xml:space="preserve"> </w:t>
      </w:r>
      <w:bookmarkStart w:id="198" w:name="_Toc66914871"/>
      <w:r w:rsidR="00D12E61" w:rsidRPr="00A52E80">
        <w:rPr>
          <w:color w:val="FF0000"/>
        </w:rPr>
        <w:br w:type="page"/>
      </w:r>
    </w:p>
    <w:p w14:paraId="2D36DAF3" w14:textId="1A580FA4" w:rsidR="001E124C" w:rsidRPr="00C77D20" w:rsidRDefault="001E124C" w:rsidP="00CD5CF3">
      <w:pPr>
        <w:pStyle w:val="Nadpis2"/>
        <w:ind w:right="-1"/>
      </w:pPr>
      <w:bookmarkStart w:id="199" w:name="_Toc130819602"/>
      <w:r w:rsidRPr="00C77D20">
        <w:lastRenderedPageBreak/>
        <w:t xml:space="preserve">B.8.3 </w:t>
      </w:r>
      <w:r w:rsidR="00D508B3" w:rsidRPr="00C77D20">
        <w:tab/>
      </w:r>
      <w:r w:rsidRPr="00C77D20">
        <w:t>Harmonogram výstavby</w:t>
      </w:r>
      <w:bookmarkEnd w:id="198"/>
      <w:bookmarkEnd w:id="199"/>
    </w:p>
    <w:p w14:paraId="2C7A772B" w14:textId="77777777" w:rsidR="002D403F" w:rsidRPr="00C77D20" w:rsidRDefault="001E124C" w:rsidP="00CD5CF3">
      <w:pPr>
        <w:ind w:right="-1"/>
      </w:pPr>
      <w:r w:rsidRPr="00C77D20">
        <w:t>Harmonogram výstavby je uveden výše v části B.8.1 p) postup výstavby, rozhodující dílčí termíny.</w:t>
      </w:r>
      <w:r w:rsidR="009D2E04" w:rsidRPr="00C77D20">
        <w:t xml:space="preserve"> Přesný harmonogram musí následně dodat realizační firma.</w:t>
      </w:r>
    </w:p>
    <w:p w14:paraId="713A6CC2" w14:textId="77777777" w:rsidR="001E124C" w:rsidRPr="00C77D20" w:rsidRDefault="001E124C" w:rsidP="00CD5CF3">
      <w:pPr>
        <w:pStyle w:val="Nadpis2"/>
        <w:ind w:right="-1"/>
      </w:pPr>
      <w:bookmarkStart w:id="200" w:name="_Toc66914872"/>
      <w:bookmarkStart w:id="201" w:name="_Toc130819603"/>
      <w:r w:rsidRPr="00C77D20">
        <w:t xml:space="preserve">B.8.4 </w:t>
      </w:r>
      <w:r w:rsidR="00D508B3" w:rsidRPr="00C77D20">
        <w:tab/>
      </w:r>
      <w:r w:rsidRPr="00C77D20">
        <w:t>Schéma stavebních postupů</w:t>
      </w:r>
      <w:bookmarkEnd w:id="200"/>
      <w:bookmarkEnd w:id="201"/>
    </w:p>
    <w:p w14:paraId="696B3AE5" w14:textId="77777777" w:rsidR="001E124C" w:rsidRPr="00C77D20" w:rsidRDefault="001E124C" w:rsidP="00CD5CF3">
      <w:pPr>
        <w:ind w:right="-1"/>
      </w:pPr>
      <w:r w:rsidRPr="00C77D20">
        <w:t>Vzhledem k charakteru stavby není zapotřebí.</w:t>
      </w:r>
    </w:p>
    <w:p w14:paraId="51BF5D19" w14:textId="77777777" w:rsidR="001E124C" w:rsidRPr="001B4EF0" w:rsidRDefault="001E124C" w:rsidP="00CD5CF3">
      <w:pPr>
        <w:pStyle w:val="Nadpis2"/>
        <w:ind w:right="-1"/>
      </w:pPr>
      <w:bookmarkStart w:id="202" w:name="_Toc66914873"/>
      <w:bookmarkStart w:id="203" w:name="_Toc130819604"/>
      <w:r w:rsidRPr="001B4EF0">
        <w:t xml:space="preserve">B.8.5 </w:t>
      </w:r>
      <w:r w:rsidR="00D508B3" w:rsidRPr="001B4EF0">
        <w:tab/>
      </w:r>
      <w:r w:rsidRPr="001B4EF0">
        <w:t>Bilance zemních hmot</w:t>
      </w:r>
      <w:bookmarkEnd w:id="202"/>
      <w:bookmarkEnd w:id="203"/>
    </w:p>
    <w:p w14:paraId="1E3C56BB" w14:textId="77777777" w:rsidR="001B4EF0" w:rsidRPr="001B4EF0" w:rsidRDefault="001B4EF0" w:rsidP="001B4EF0">
      <w:pPr>
        <w:ind w:right="-1"/>
      </w:pPr>
      <w:bookmarkStart w:id="204" w:name="_Toc516574346"/>
      <w:r w:rsidRPr="001B4EF0">
        <w:t>Dojde ke skrývce ornice a výkopům pro konstrukci komunikace. Veškerá zemina bude deponována na pozemku staveniště a následně použita pro terénní úpravy, nedostatek ornice bude přivezen ze zemníku.</w:t>
      </w:r>
    </w:p>
    <w:p w14:paraId="0BD81828" w14:textId="77777777" w:rsidR="001B4EF0" w:rsidRPr="001B4EF0" w:rsidRDefault="001B4EF0" w:rsidP="001B4EF0">
      <w:pPr>
        <w:ind w:right="-1"/>
      </w:pPr>
      <w:r w:rsidRPr="001B4EF0">
        <w:t xml:space="preserve">Množství vykopané zeminy:  </w:t>
      </w:r>
    </w:p>
    <w:p w14:paraId="7C23704C" w14:textId="77777777" w:rsidR="001B4EF0" w:rsidRPr="001B4EF0" w:rsidRDefault="001B4EF0" w:rsidP="001B4EF0">
      <w:pPr>
        <w:ind w:right="-1" w:firstLine="708"/>
      </w:pPr>
      <w:proofErr w:type="spellStart"/>
      <w:r w:rsidRPr="001B4EF0">
        <w:t>Odhumusování</w:t>
      </w:r>
      <w:proofErr w:type="spellEnd"/>
      <w:r w:rsidRPr="001B4EF0">
        <w:t xml:space="preserve"> </w:t>
      </w:r>
      <w:r w:rsidRPr="001B4EF0">
        <w:tab/>
      </w:r>
      <w:r w:rsidRPr="001B4EF0">
        <w:tab/>
        <w:t>:</w:t>
      </w:r>
      <w:r w:rsidRPr="001B4EF0">
        <w:tab/>
        <w:t>14  m</w:t>
      </w:r>
      <w:r w:rsidRPr="001B4EF0">
        <w:rPr>
          <w:vertAlign w:val="superscript"/>
        </w:rPr>
        <w:t>3</w:t>
      </w:r>
    </w:p>
    <w:p w14:paraId="76981588" w14:textId="77777777" w:rsidR="001B4EF0" w:rsidRPr="001B4EF0" w:rsidRDefault="001B4EF0" w:rsidP="001B4EF0">
      <w:pPr>
        <w:ind w:right="-1" w:firstLine="708"/>
      </w:pPr>
      <w:r w:rsidRPr="001B4EF0">
        <w:t xml:space="preserve">Výkop zeminy                </w:t>
      </w:r>
      <w:r w:rsidRPr="001B4EF0">
        <w:tab/>
        <w:t xml:space="preserve">:       </w:t>
      </w:r>
      <w:r w:rsidRPr="001B4EF0">
        <w:tab/>
        <w:t>30 m</w:t>
      </w:r>
      <w:r w:rsidRPr="001B4EF0">
        <w:rPr>
          <w:vertAlign w:val="superscript"/>
        </w:rPr>
        <w:t>3</w:t>
      </w:r>
      <w:r w:rsidRPr="001B4EF0">
        <w:t xml:space="preserve">  </w:t>
      </w:r>
    </w:p>
    <w:p w14:paraId="48EB6C29" w14:textId="77777777" w:rsidR="008C27FE" w:rsidRPr="001B4EF0" w:rsidRDefault="008C27FE" w:rsidP="00CD5CF3">
      <w:pPr>
        <w:pStyle w:val="Nadpis1"/>
        <w:ind w:right="-1"/>
      </w:pPr>
      <w:bookmarkStart w:id="205" w:name="_Toc130819605"/>
      <w:r w:rsidRPr="001B4EF0">
        <w:t>B.9</w:t>
      </w:r>
      <w:r w:rsidRPr="001B4EF0">
        <w:tab/>
        <w:t>Celkové vodohospodářské řešení</w:t>
      </w:r>
      <w:bookmarkEnd w:id="204"/>
      <w:bookmarkEnd w:id="205"/>
    </w:p>
    <w:p w14:paraId="6C8560D6" w14:textId="679552FA" w:rsidR="003818F1" w:rsidRPr="002675B4" w:rsidRDefault="003818F1" w:rsidP="003818F1">
      <w:pPr>
        <w:pStyle w:val="Default"/>
        <w:rPr>
          <w:color w:val="auto"/>
        </w:rPr>
      </w:pPr>
      <w:r w:rsidRPr="001B4EF0">
        <w:rPr>
          <w:color w:val="auto"/>
        </w:rPr>
        <w:t xml:space="preserve">Hospodaření s dešťovou vodou – Vozovky budou odvodněny pomocí příčného a podélného sklonu k novým uličním vpustím a do odvodňovacího žlabu. </w:t>
      </w:r>
      <w:r w:rsidR="00707466">
        <w:rPr>
          <w:color w:val="auto"/>
        </w:rPr>
        <w:t>Tři</w:t>
      </w:r>
      <w:r w:rsidRPr="001B4EF0">
        <w:rPr>
          <w:color w:val="auto"/>
        </w:rPr>
        <w:t xml:space="preserve"> nové uliční vpusti a jeden žlab bude napojen pomocí nových kanalizačních přípojek do stávajícího systému odvodnění. Stávající uliční vpusti a žlab vč. přípojek budou zdemolovány a nahrazeny novými, z důvodu jejich opotřebeného stavu. Jedna uliční vpusť bude nahrazena revizní šachticí DN </w:t>
      </w:r>
      <w:r w:rsidRPr="002675B4">
        <w:rPr>
          <w:color w:val="auto"/>
        </w:rPr>
        <w:t>600 a budou do ní napojeny nové kanalizační přípojky.</w:t>
      </w:r>
    </w:p>
    <w:p w14:paraId="53E0D432" w14:textId="77777777" w:rsidR="003818F1" w:rsidRPr="002675B4" w:rsidRDefault="003818F1" w:rsidP="003818F1">
      <w:r w:rsidRPr="002675B4">
        <w:t>Odvodnění NENÍ</w:t>
      </w:r>
      <w:r w:rsidRPr="002675B4">
        <w:rPr>
          <w:b/>
        </w:rPr>
        <w:t xml:space="preserve"> NAPOJENO DO KANALIZACE VE SPRÁVĚ </w:t>
      </w:r>
      <w:proofErr w:type="spellStart"/>
      <w:r w:rsidRPr="002675B4">
        <w:rPr>
          <w:b/>
        </w:rPr>
        <w:t>SmVaK</w:t>
      </w:r>
      <w:proofErr w:type="spellEnd"/>
      <w:r w:rsidRPr="002675B4">
        <w:rPr>
          <w:b/>
        </w:rPr>
        <w:t xml:space="preserve"> a.s.</w:t>
      </w:r>
    </w:p>
    <w:p w14:paraId="73397613" w14:textId="77777777" w:rsidR="003818F1" w:rsidRPr="002675B4" w:rsidRDefault="003818F1" w:rsidP="003818F1">
      <w:r w:rsidRPr="002675B4">
        <w:t xml:space="preserve">Chodníky budou svými sklony svedeny částečně do vozovky a do zatravněných ploch kde bude voda přirozeně vsakovat. </w:t>
      </w:r>
      <w:r w:rsidRPr="00A731CC">
        <w:t xml:space="preserve">Dle požadavku investora budou rekonstruované chodníky a </w:t>
      </w:r>
      <w:r>
        <w:t>stezky</w:t>
      </w:r>
      <w:r w:rsidRPr="00A731CC">
        <w:t xml:space="preserve"> zhotoveny ze zámkové dlažby uložených v loži ze štěrkodrti umožňujících částečný vsak dešťových vod. </w:t>
      </w:r>
    </w:p>
    <w:p w14:paraId="1DE717EE" w14:textId="06BAAAF2" w:rsidR="005512D8" w:rsidRPr="00A52E80" w:rsidRDefault="00000000" w:rsidP="00CD5CF3">
      <w:pPr>
        <w:ind w:right="-1"/>
        <w:rPr>
          <w:color w:val="FF0000"/>
        </w:rPr>
      </w:pPr>
      <w:r>
        <w:rPr>
          <w:noProof/>
          <w:color w:val="FF0000"/>
        </w:rPr>
        <w:pict w14:anchorId="0905A6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299.05pt;margin-top:16.55pt;width:107.15pt;height:54.4pt;z-index:251658752;mso-position-horizontal-relative:text;mso-position-vertical-relative:text;mso-width-relative:page;mso-height-relative:page">
            <v:imagedata r:id="rId11" o:title="podpis"/>
          </v:shape>
        </w:pict>
      </w:r>
    </w:p>
    <w:p w14:paraId="13D89C02" w14:textId="06205A15" w:rsidR="00180D1A" w:rsidRPr="00A52E80" w:rsidRDefault="00180D1A" w:rsidP="00CD5CF3">
      <w:pPr>
        <w:ind w:right="-1"/>
        <w:rPr>
          <w:color w:val="FF0000"/>
        </w:rPr>
      </w:pPr>
    </w:p>
    <w:p w14:paraId="222C8A95" w14:textId="77777777" w:rsidR="00180D1A" w:rsidRPr="00A52E80" w:rsidRDefault="00180D1A" w:rsidP="00CD5CF3">
      <w:pPr>
        <w:ind w:right="-1"/>
        <w:rPr>
          <w:color w:val="FF0000"/>
        </w:rPr>
      </w:pPr>
    </w:p>
    <w:p w14:paraId="458DBD0F" w14:textId="77777777" w:rsidR="008C27FE" w:rsidRPr="00A52E80" w:rsidRDefault="008C27FE" w:rsidP="00CD5CF3">
      <w:pPr>
        <w:ind w:right="-1"/>
        <w:rPr>
          <w:color w:val="FF0000"/>
        </w:rPr>
      </w:pPr>
    </w:p>
    <w:p w14:paraId="699AB9BF" w14:textId="36852854" w:rsidR="00E45FD5" w:rsidRPr="00C77D20" w:rsidRDefault="008808DB" w:rsidP="00CD5CF3">
      <w:pPr>
        <w:ind w:right="-1"/>
      </w:pPr>
      <w:r w:rsidRPr="00C77D20">
        <w:t xml:space="preserve">Ostrava, </w:t>
      </w:r>
      <w:r w:rsidR="001B4EF0">
        <w:t>leden</w:t>
      </w:r>
      <w:r w:rsidR="009B7DD3" w:rsidRPr="00C77D20">
        <w:t xml:space="preserve"> </w:t>
      </w:r>
      <w:r w:rsidR="00D31252" w:rsidRPr="00C77D20">
        <w:t>202</w:t>
      </w:r>
      <w:r w:rsidR="001B4EF0">
        <w:t>3</w:t>
      </w:r>
      <w:r w:rsidRPr="00C77D20">
        <w:tab/>
      </w:r>
      <w:r w:rsidRPr="00C77D20">
        <w:tab/>
      </w:r>
      <w:r w:rsidR="002D403F" w:rsidRPr="00C77D20">
        <w:tab/>
      </w:r>
      <w:r w:rsidR="002D403F" w:rsidRPr="00C77D20">
        <w:tab/>
      </w:r>
      <w:r w:rsidR="002D403F" w:rsidRPr="00C77D20">
        <w:tab/>
      </w:r>
      <w:r w:rsidR="002D403F" w:rsidRPr="00C77D20">
        <w:tab/>
      </w:r>
      <w:r w:rsidR="006156BA" w:rsidRPr="00C77D20">
        <w:t>Ing. Ondřej Bojko</w:t>
      </w:r>
      <w:r w:rsidR="00E45FD5" w:rsidRPr="00C77D20">
        <w:tab/>
      </w:r>
    </w:p>
    <w:sectPr w:rsidR="00E45FD5" w:rsidRPr="00C77D20" w:rsidSect="009E3530">
      <w:headerReference w:type="default" r:id="rId12"/>
      <w:footerReference w:type="default" r:id="rId13"/>
      <w:type w:val="continuous"/>
      <w:pgSz w:w="11906" w:h="16838" w:code="9"/>
      <w:pgMar w:top="1418" w:right="1133" w:bottom="1134" w:left="851"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835BB" w14:textId="77777777" w:rsidR="00F1185C" w:rsidRDefault="00F1185C">
      <w:r>
        <w:separator/>
      </w:r>
    </w:p>
  </w:endnote>
  <w:endnote w:type="continuationSeparator" w:id="0">
    <w:p w14:paraId="4828ED0D" w14:textId="77777777" w:rsidR="00F1185C" w:rsidRDefault="00F118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CE">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CE MT Black">
    <w:altName w:val="Times New Roman"/>
    <w:panose1 w:val="00000000000000000000"/>
    <w:charset w:val="EE"/>
    <w:family w:val="auto"/>
    <w:notTrueType/>
    <w:pitch w:val="variable"/>
    <w:sig w:usb0="00000005" w:usb1="00000000" w:usb2="00000000" w:usb3="00000000" w:csb0="00000002"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imes New Roman Bold">
    <w:altName w:val="Times New Roman"/>
    <w:charset w:val="00"/>
    <w:family w:val="roman"/>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0B690" w14:textId="2D809F90" w:rsidR="005A1909" w:rsidRPr="00725520" w:rsidRDefault="005A1909" w:rsidP="00D508B3">
    <w:pPr>
      <w:pStyle w:val="Zpat"/>
      <w:pBdr>
        <w:top w:val="single" w:sz="4" w:space="1" w:color="auto"/>
      </w:pBdr>
      <w:suppressAutoHyphens/>
      <w:spacing w:before="120" w:after="0"/>
      <w:rPr>
        <w:rFonts w:ascii="Times New Roman" w:hAnsi="Times New Roman"/>
        <w:i w:val="0"/>
        <w:sz w:val="24"/>
      </w:rPr>
    </w:pPr>
    <w:r w:rsidRPr="00725520">
      <w:rPr>
        <w:rStyle w:val="slostrnky"/>
        <w:rFonts w:ascii="Times New Roman" w:hAnsi="Times New Roman"/>
        <w:i w:val="0"/>
        <w:color w:val="365F91"/>
        <w:sz w:val="24"/>
      </w:rPr>
      <w:fldChar w:fldCharType="begin"/>
    </w:r>
    <w:r w:rsidRPr="00725520">
      <w:rPr>
        <w:rStyle w:val="slostrnky"/>
        <w:rFonts w:ascii="Times New Roman" w:hAnsi="Times New Roman"/>
        <w:i w:val="0"/>
        <w:color w:val="365F91"/>
        <w:sz w:val="24"/>
      </w:rPr>
      <w:instrText xml:space="preserve"> PAGE </w:instrText>
    </w:r>
    <w:r w:rsidRPr="00725520">
      <w:rPr>
        <w:rStyle w:val="slostrnky"/>
        <w:rFonts w:ascii="Times New Roman" w:hAnsi="Times New Roman"/>
        <w:i w:val="0"/>
        <w:color w:val="365F91"/>
        <w:sz w:val="24"/>
      </w:rPr>
      <w:fldChar w:fldCharType="separate"/>
    </w:r>
    <w:r w:rsidR="001E2FFC">
      <w:rPr>
        <w:rStyle w:val="slostrnky"/>
        <w:rFonts w:ascii="Times New Roman" w:hAnsi="Times New Roman"/>
        <w:i w:val="0"/>
        <w:noProof/>
        <w:color w:val="365F91"/>
        <w:sz w:val="24"/>
      </w:rPr>
      <w:t>13</w:t>
    </w:r>
    <w:r w:rsidRPr="00725520">
      <w:rPr>
        <w:rStyle w:val="slostrnky"/>
        <w:rFonts w:ascii="Times New Roman" w:hAnsi="Times New Roman"/>
        <w:i w:val="0"/>
        <w:color w:val="365F91"/>
        <w:sz w:val="24"/>
      </w:rPr>
      <w:fldChar w:fldCharType="end"/>
    </w:r>
    <w:r w:rsidRPr="00725520">
      <w:rPr>
        <w:rStyle w:val="slostrnky"/>
        <w:rFonts w:ascii="Times New Roman" w:hAnsi="Times New Roman"/>
        <w:i w:val="0"/>
        <w:color w:val="365F91"/>
        <w:sz w:val="24"/>
      </w:rPr>
      <w:t xml:space="preserve"> /</w:t>
    </w:r>
    <w:r w:rsidRPr="00725520">
      <w:rPr>
        <w:rStyle w:val="slostrnky"/>
        <w:rFonts w:ascii="Times New Roman" w:hAnsi="Times New Roman"/>
        <w:i w:val="0"/>
        <w:color w:val="365F91"/>
        <w:sz w:val="24"/>
      </w:rPr>
      <w:fldChar w:fldCharType="begin"/>
    </w:r>
    <w:r w:rsidRPr="00725520">
      <w:rPr>
        <w:rStyle w:val="slostrnky"/>
        <w:rFonts w:ascii="Times New Roman" w:hAnsi="Times New Roman"/>
        <w:i w:val="0"/>
        <w:color w:val="365F91"/>
        <w:sz w:val="24"/>
      </w:rPr>
      <w:instrText xml:space="preserve"> NUMPAGES </w:instrText>
    </w:r>
    <w:r w:rsidRPr="00725520">
      <w:rPr>
        <w:rStyle w:val="slostrnky"/>
        <w:rFonts w:ascii="Times New Roman" w:hAnsi="Times New Roman"/>
        <w:i w:val="0"/>
        <w:color w:val="365F91"/>
        <w:sz w:val="24"/>
      </w:rPr>
      <w:fldChar w:fldCharType="separate"/>
    </w:r>
    <w:r w:rsidR="001E2FFC">
      <w:rPr>
        <w:rStyle w:val="slostrnky"/>
        <w:rFonts w:ascii="Times New Roman" w:hAnsi="Times New Roman"/>
        <w:i w:val="0"/>
        <w:noProof/>
        <w:color w:val="365F91"/>
        <w:sz w:val="24"/>
      </w:rPr>
      <w:t>36</w:t>
    </w:r>
    <w:r w:rsidRPr="00725520">
      <w:rPr>
        <w:rStyle w:val="slostrnky"/>
        <w:rFonts w:ascii="Times New Roman" w:hAnsi="Times New Roman"/>
        <w:i w:val="0"/>
        <w:color w:val="365F91"/>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195588" w14:textId="77777777" w:rsidR="00F1185C" w:rsidRDefault="00F1185C">
      <w:r>
        <w:separator/>
      </w:r>
    </w:p>
  </w:footnote>
  <w:footnote w:type="continuationSeparator" w:id="0">
    <w:p w14:paraId="21111FC3" w14:textId="77777777" w:rsidR="00F1185C" w:rsidRDefault="00F118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9C46D" w14:textId="5FC5620B" w:rsidR="005A1909" w:rsidRDefault="005A1909">
    <w:pPr>
      <w:pStyle w:val="Zhlav"/>
    </w:pPr>
    <w:r>
      <w:rPr>
        <w:b/>
        <w:bCs/>
        <w:color w:val="808080" w:themeColor="background1" w:themeShade="80"/>
        <w:lang w:val="cs-CZ" w:eastAsia="cs-CZ"/>
      </w:rPr>
      <w:drawing>
        <wp:anchor distT="0" distB="0" distL="114300" distR="114300" simplePos="0" relativeHeight="251658752" behindDoc="1" locked="0" layoutInCell="1" allowOverlap="1" wp14:anchorId="496800C5" wp14:editId="3D689A70">
          <wp:simplePos x="0" y="0"/>
          <wp:positionH relativeFrom="column">
            <wp:posOffset>3981450</wp:posOffset>
          </wp:positionH>
          <wp:positionV relativeFrom="paragraph">
            <wp:posOffset>-286385</wp:posOffset>
          </wp:positionV>
          <wp:extent cx="1781175" cy="609600"/>
          <wp:effectExtent l="0" t="0" r="0" b="0"/>
          <wp:wrapTight wrapText="bothSides">
            <wp:wrapPolygon edited="0">
              <wp:start x="0" y="0"/>
              <wp:lineTo x="0" y="20925"/>
              <wp:lineTo x="21484" y="20925"/>
              <wp:lineTo x="21484" y="0"/>
              <wp:lineTo x="0" y="0"/>
            </wp:wrapPolygon>
          </wp:wrapTight>
          <wp:docPr id="2" name="Obrázek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81175" cy="609600"/>
                  </a:xfrm>
                  <a:prstGeom prst="rect">
                    <a:avLst/>
                  </a:prstGeom>
                  <a:noFill/>
                </pic:spPr>
              </pic:pic>
            </a:graphicData>
          </a:graphic>
          <wp14:sizeRelH relativeFrom="page">
            <wp14:pctWidth>0</wp14:pctWidth>
          </wp14:sizeRelH>
          <wp14:sizeRelV relativeFrom="page">
            <wp14:pctHeight>0</wp14:pctHeight>
          </wp14:sizeRelV>
        </wp:anchor>
      </w:drawing>
    </w:r>
    <w:r w:rsidRPr="000F41A0">
      <w:rPr>
        <w:b/>
        <w:bCs/>
        <w:color w:val="808080" w:themeColor="background1" w:themeShade="80"/>
        <w:lang w:eastAsia="cs-CZ"/>
      </w:rPr>
      <w:t>Dopravní projekce Bojko s.r.o.</w:t>
    </w:r>
    <w:r w:rsidRPr="000F41A0">
      <w:rPr>
        <w:b/>
        <w:bCs/>
        <w:lang w:eastAsia="cs-CZ"/>
      </w:rPr>
      <w:tab/>
    </w:r>
    <w:r w:rsidRPr="000F41A0">
      <w:rPr>
        <w:b/>
        <w:bCs/>
        <w:lang w:eastAsia="cs-CZ"/>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D805E" w14:textId="165BA1A0" w:rsidR="005A1909" w:rsidRPr="001B1C62" w:rsidRDefault="005A1909" w:rsidP="006571F9">
    <w:pPr>
      <w:autoSpaceDE w:val="0"/>
      <w:autoSpaceDN w:val="0"/>
      <w:adjustRightInd w:val="0"/>
      <w:jc w:val="left"/>
    </w:pPr>
    <w:r w:rsidRPr="001B1C62">
      <w:t>Zpomalovací práh na ulici Štefánikova v Kopřivnici</w:t>
    </w:r>
  </w:p>
  <w:p w14:paraId="67B7DA67" w14:textId="41FC3C1C" w:rsidR="005A1909" w:rsidRDefault="00000000" w:rsidP="00CD5CF3">
    <w:pPr>
      <w:pStyle w:val="Zhlav"/>
      <w:tabs>
        <w:tab w:val="clear" w:pos="4536"/>
        <w:tab w:val="clear" w:pos="7088"/>
      </w:tabs>
      <w:jc w:val="left"/>
      <w:rPr>
        <w:rFonts w:ascii="Times New Roman" w:hAnsi="Times New Roman"/>
        <w:i w:val="0"/>
        <w:sz w:val="12"/>
        <w:szCs w:val="12"/>
      </w:rPr>
    </w:pPr>
    <w:r>
      <w:rPr>
        <w:rFonts w:ascii="Arial" w:hAnsi="Arial" w:cs="Arial"/>
        <w:lang w:val="cs-CZ" w:eastAsia="cs-CZ"/>
      </w:rPr>
      <w:pict w14:anchorId="1947361E">
        <v:line id="_x0000_s1029" style="position:absolute;z-index:251659264" from="-1.55pt,20.8pt" to="499.9pt,21.65pt"/>
      </w:pict>
    </w:r>
    <w:r w:rsidR="005A1909" w:rsidRPr="009E3530">
      <w:rPr>
        <w:rFonts w:ascii="Times New Roman" w:hAnsi="Times New Roman"/>
        <w:i w:val="0"/>
        <w:sz w:val="24"/>
        <w:lang w:val="x-none"/>
      </w:rPr>
      <w:t>DU</w:t>
    </w:r>
    <w:r w:rsidR="005A1909" w:rsidRPr="009E3530">
      <w:rPr>
        <w:rFonts w:ascii="Times New Roman" w:hAnsi="Times New Roman"/>
        <w:i w:val="0"/>
        <w:sz w:val="24"/>
      </w:rPr>
      <w:t>SP</w:t>
    </w:r>
    <w:r w:rsidR="005A1909">
      <w:rPr>
        <w:rFonts w:ascii="Times New Roman" w:hAnsi="Times New Roman"/>
        <w:i w:val="0"/>
        <w:sz w:val="24"/>
      </w:rPr>
      <w:t xml:space="preserve"> + DPS</w:t>
    </w:r>
    <w:r w:rsidR="005A1909" w:rsidRPr="009E3530">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r>
    <w:r w:rsidR="005A1909">
      <w:rPr>
        <w:rFonts w:ascii="Times New Roman" w:hAnsi="Times New Roman"/>
        <w:i w:val="0"/>
        <w:sz w:val="24"/>
      </w:rPr>
      <w:tab/>
      <w:t xml:space="preserve">           </w:t>
    </w:r>
    <w:r w:rsidR="005A1909" w:rsidRPr="009E3530">
      <w:rPr>
        <w:rFonts w:ascii="Times New Roman" w:hAnsi="Times New Roman"/>
        <w:i w:val="0"/>
        <w:sz w:val="24"/>
      </w:rPr>
      <w:t>B. Souhrnná technická zpráva</w:t>
    </w:r>
  </w:p>
  <w:p w14:paraId="4DA1D9D4" w14:textId="77777777" w:rsidR="005A1909" w:rsidRPr="00CD5CF3" w:rsidRDefault="005A1909" w:rsidP="00CD5CF3">
    <w:pPr>
      <w:pStyle w:val="Zhlav"/>
      <w:tabs>
        <w:tab w:val="clear" w:pos="4536"/>
        <w:tab w:val="clear" w:pos="7088"/>
      </w:tabs>
      <w:jc w:val="left"/>
      <w:rPr>
        <w:rFonts w:ascii="Times New Roman" w:hAnsi="Times New Roman"/>
        <w:i w:val="0"/>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E5300B7"/>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B"/>
    <w:multiLevelType w:val="multilevel"/>
    <w:tmpl w:val="510CC20E"/>
    <w:lvl w:ilvl="0">
      <w:start w:val="1"/>
      <w:numFmt w:val="decimal"/>
      <w:lvlText w:val="%1."/>
      <w:legacy w:legacy="1" w:legacySpace="227" w:legacyIndent="0"/>
      <w:lvlJc w:val="left"/>
    </w:lvl>
    <w:lvl w:ilvl="1">
      <w:start w:val="1"/>
      <w:numFmt w:val="decimal"/>
      <w:lvlText w:val="%1.%2"/>
      <w:legacy w:legacy="1" w:legacySpace="227" w:legacyIndent="0"/>
      <w:lvlJc w:val="left"/>
    </w:lvl>
    <w:lvl w:ilvl="2">
      <w:start w:val="1"/>
      <w:numFmt w:val="decimal"/>
      <w:lvlText w:val="%1.%2.%3"/>
      <w:legacy w:legacy="1" w:legacySpace="227" w:legacyIndent="0"/>
      <w:lvlJc w:val="left"/>
    </w:lvl>
    <w:lvl w:ilvl="3">
      <w:start w:val="1"/>
      <w:numFmt w:val="decimal"/>
      <w:lvlText w:val="%1.%2.%3.%4"/>
      <w:legacy w:legacy="1" w:legacySpace="227"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0" w:legacyIndent="0"/>
      <w:lvlJc w:val="left"/>
    </w:lvl>
  </w:abstractNum>
  <w:abstractNum w:abstractNumId="2" w15:restartNumberingAfterBreak="0">
    <w:nsid w:val="00B661D8"/>
    <w:multiLevelType w:val="hybridMultilevel"/>
    <w:tmpl w:val="B6A433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F2233C8"/>
    <w:multiLevelType w:val="hybridMultilevel"/>
    <w:tmpl w:val="54CA4C0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F931CE2"/>
    <w:multiLevelType w:val="hybridMultilevel"/>
    <w:tmpl w:val="87C86AA2"/>
    <w:lvl w:ilvl="0" w:tplc="401829A8">
      <w:start w:val="11"/>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179D0E01"/>
    <w:multiLevelType w:val="hybridMultilevel"/>
    <w:tmpl w:val="FC2CC0A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182A3E28"/>
    <w:multiLevelType w:val="hybridMultilevel"/>
    <w:tmpl w:val="41FE0B5C"/>
    <w:lvl w:ilvl="0" w:tplc="AF18CC36">
      <w:start w:val="1"/>
      <w:numFmt w:val="bullet"/>
      <w:pStyle w:val="odr2"/>
      <w:lvlText w:val=""/>
      <w:lvlJc w:val="left"/>
      <w:pPr>
        <w:ind w:left="360" w:hanging="360"/>
      </w:pPr>
      <w:rPr>
        <w:rFonts w:ascii="Symbol" w:hAnsi="Symbol" w:hint="default"/>
      </w:rPr>
    </w:lvl>
    <w:lvl w:ilvl="1" w:tplc="41F84B34"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7" w15:restartNumberingAfterBreak="0">
    <w:nsid w:val="1ACE7F05"/>
    <w:multiLevelType w:val="hybridMultilevel"/>
    <w:tmpl w:val="00D2F4DE"/>
    <w:lvl w:ilvl="0" w:tplc="98CC63AA">
      <w:start w:val="9"/>
      <w:numFmt w:val="bullet"/>
      <w:lvlText w:val="-"/>
      <w:lvlJc w:val="left"/>
      <w:pPr>
        <w:tabs>
          <w:tab w:val="num" w:pos="1767"/>
        </w:tabs>
        <w:ind w:left="1767" w:hanging="360"/>
      </w:pPr>
      <w:rPr>
        <w:rFonts w:ascii="Times New Roman" w:eastAsia="Times New Roman" w:hAnsi="Times New Roman" w:cs="Times New Roman" w:hint="default"/>
      </w:rPr>
    </w:lvl>
    <w:lvl w:ilvl="1" w:tplc="04090003">
      <w:start w:val="1"/>
      <w:numFmt w:val="bullet"/>
      <w:lvlText w:val="o"/>
      <w:lvlJc w:val="left"/>
      <w:pPr>
        <w:tabs>
          <w:tab w:val="num" w:pos="2487"/>
        </w:tabs>
        <w:ind w:left="2487" w:hanging="360"/>
      </w:pPr>
      <w:rPr>
        <w:rFonts w:ascii="Courier New" w:hAnsi="Courier New" w:cs="Courier New" w:hint="default"/>
      </w:rPr>
    </w:lvl>
    <w:lvl w:ilvl="2" w:tplc="04090005">
      <w:start w:val="1"/>
      <w:numFmt w:val="bullet"/>
      <w:lvlText w:val=""/>
      <w:lvlJc w:val="left"/>
      <w:pPr>
        <w:tabs>
          <w:tab w:val="num" w:pos="3207"/>
        </w:tabs>
        <w:ind w:left="3207" w:hanging="360"/>
      </w:pPr>
      <w:rPr>
        <w:rFonts w:ascii="Wingdings" w:hAnsi="Wingdings" w:hint="default"/>
      </w:rPr>
    </w:lvl>
    <w:lvl w:ilvl="3" w:tplc="04090001" w:tentative="1">
      <w:start w:val="1"/>
      <w:numFmt w:val="bullet"/>
      <w:lvlText w:val=""/>
      <w:lvlJc w:val="left"/>
      <w:pPr>
        <w:tabs>
          <w:tab w:val="num" w:pos="3927"/>
        </w:tabs>
        <w:ind w:left="3927" w:hanging="360"/>
      </w:pPr>
      <w:rPr>
        <w:rFonts w:ascii="Symbol" w:hAnsi="Symbol" w:hint="default"/>
      </w:rPr>
    </w:lvl>
    <w:lvl w:ilvl="4" w:tplc="04090003" w:tentative="1">
      <w:start w:val="1"/>
      <w:numFmt w:val="bullet"/>
      <w:lvlText w:val="o"/>
      <w:lvlJc w:val="left"/>
      <w:pPr>
        <w:tabs>
          <w:tab w:val="num" w:pos="4647"/>
        </w:tabs>
        <w:ind w:left="4647" w:hanging="360"/>
      </w:pPr>
      <w:rPr>
        <w:rFonts w:ascii="Courier New" w:hAnsi="Courier New" w:cs="Courier New" w:hint="default"/>
      </w:rPr>
    </w:lvl>
    <w:lvl w:ilvl="5" w:tplc="04090005" w:tentative="1">
      <w:start w:val="1"/>
      <w:numFmt w:val="bullet"/>
      <w:lvlText w:val=""/>
      <w:lvlJc w:val="left"/>
      <w:pPr>
        <w:tabs>
          <w:tab w:val="num" w:pos="5367"/>
        </w:tabs>
        <w:ind w:left="5367" w:hanging="360"/>
      </w:pPr>
      <w:rPr>
        <w:rFonts w:ascii="Wingdings" w:hAnsi="Wingdings" w:hint="default"/>
      </w:rPr>
    </w:lvl>
    <w:lvl w:ilvl="6" w:tplc="04090001" w:tentative="1">
      <w:start w:val="1"/>
      <w:numFmt w:val="bullet"/>
      <w:lvlText w:val=""/>
      <w:lvlJc w:val="left"/>
      <w:pPr>
        <w:tabs>
          <w:tab w:val="num" w:pos="6087"/>
        </w:tabs>
        <w:ind w:left="6087" w:hanging="360"/>
      </w:pPr>
      <w:rPr>
        <w:rFonts w:ascii="Symbol" w:hAnsi="Symbol" w:hint="default"/>
      </w:rPr>
    </w:lvl>
    <w:lvl w:ilvl="7" w:tplc="04090003" w:tentative="1">
      <w:start w:val="1"/>
      <w:numFmt w:val="bullet"/>
      <w:lvlText w:val="o"/>
      <w:lvlJc w:val="left"/>
      <w:pPr>
        <w:tabs>
          <w:tab w:val="num" w:pos="6807"/>
        </w:tabs>
        <w:ind w:left="6807" w:hanging="360"/>
      </w:pPr>
      <w:rPr>
        <w:rFonts w:ascii="Courier New" w:hAnsi="Courier New" w:cs="Courier New" w:hint="default"/>
      </w:rPr>
    </w:lvl>
    <w:lvl w:ilvl="8" w:tplc="04090005" w:tentative="1">
      <w:start w:val="1"/>
      <w:numFmt w:val="bullet"/>
      <w:lvlText w:val=""/>
      <w:lvlJc w:val="left"/>
      <w:pPr>
        <w:tabs>
          <w:tab w:val="num" w:pos="7527"/>
        </w:tabs>
        <w:ind w:left="7527" w:hanging="360"/>
      </w:pPr>
      <w:rPr>
        <w:rFonts w:ascii="Wingdings" w:hAnsi="Wingdings" w:hint="default"/>
      </w:rPr>
    </w:lvl>
  </w:abstractNum>
  <w:abstractNum w:abstractNumId="8" w15:restartNumberingAfterBreak="0">
    <w:nsid w:val="1B862C46"/>
    <w:multiLevelType w:val="hybridMultilevel"/>
    <w:tmpl w:val="3D6EF77E"/>
    <w:lvl w:ilvl="0" w:tplc="35C0653A">
      <w:start w:val="1"/>
      <w:numFmt w:val="lowerLetter"/>
      <w:lvlText w:val="%1)"/>
      <w:lvlJc w:val="left"/>
      <w:pPr>
        <w:ind w:left="36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9" w15:restartNumberingAfterBreak="0">
    <w:nsid w:val="25557433"/>
    <w:multiLevelType w:val="hybridMultilevel"/>
    <w:tmpl w:val="A49C80B8"/>
    <w:lvl w:ilvl="0" w:tplc="04050001">
      <w:start w:val="1"/>
      <w:numFmt w:val="upperLetter"/>
      <w:lvlText w:val="%1."/>
      <w:lvlJc w:val="left"/>
      <w:pPr>
        <w:tabs>
          <w:tab w:val="num" w:pos="720"/>
        </w:tabs>
        <w:ind w:left="720" w:hanging="360"/>
      </w:pPr>
      <w:rPr>
        <w:rFonts w:hint="default"/>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0" w15:restartNumberingAfterBreak="0">
    <w:nsid w:val="261A5F66"/>
    <w:multiLevelType w:val="hybridMultilevel"/>
    <w:tmpl w:val="7A94DC6C"/>
    <w:lvl w:ilvl="0" w:tplc="A98278A2">
      <w:start w:val="13"/>
      <w:numFmt w:val="bullet"/>
      <w:lvlText w:val="-"/>
      <w:lvlJc w:val="left"/>
      <w:pPr>
        <w:tabs>
          <w:tab w:val="num" w:pos="1767"/>
        </w:tabs>
        <w:ind w:left="1767" w:hanging="360"/>
      </w:pPr>
      <w:rPr>
        <w:rFonts w:ascii="Times New Roman" w:eastAsia="Times New Roman" w:hAnsi="Times New Roman" w:cs="Times New Roman" w:hint="default"/>
      </w:rPr>
    </w:lvl>
    <w:lvl w:ilvl="1" w:tplc="04090003">
      <w:start w:val="1"/>
      <w:numFmt w:val="bullet"/>
      <w:lvlText w:val="o"/>
      <w:lvlJc w:val="left"/>
      <w:pPr>
        <w:tabs>
          <w:tab w:val="num" w:pos="2487"/>
        </w:tabs>
        <w:ind w:left="2487" w:hanging="360"/>
      </w:pPr>
      <w:rPr>
        <w:rFonts w:ascii="Courier New" w:hAnsi="Courier New" w:cs="Courier New" w:hint="default"/>
      </w:rPr>
    </w:lvl>
    <w:lvl w:ilvl="2" w:tplc="04090005" w:tentative="1">
      <w:start w:val="1"/>
      <w:numFmt w:val="bullet"/>
      <w:lvlText w:val=""/>
      <w:lvlJc w:val="left"/>
      <w:pPr>
        <w:tabs>
          <w:tab w:val="num" w:pos="3207"/>
        </w:tabs>
        <w:ind w:left="3207" w:hanging="360"/>
      </w:pPr>
      <w:rPr>
        <w:rFonts w:ascii="Wingdings" w:hAnsi="Wingdings" w:hint="default"/>
      </w:rPr>
    </w:lvl>
    <w:lvl w:ilvl="3" w:tplc="04090001" w:tentative="1">
      <w:start w:val="1"/>
      <w:numFmt w:val="bullet"/>
      <w:lvlText w:val=""/>
      <w:lvlJc w:val="left"/>
      <w:pPr>
        <w:tabs>
          <w:tab w:val="num" w:pos="3927"/>
        </w:tabs>
        <w:ind w:left="3927" w:hanging="360"/>
      </w:pPr>
      <w:rPr>
        <w:rFonts w:ascii="Symbol" w:hAnsi="Symbol" w:hint="default"/>
      </w:rPr>
    </w:lvl>
    <w:lvl w:ilvl="4" w:tplc="04090003" w:tentative="1">
      <w:start w:val="1"/>
      <w:numFmt w:val="bullet"/>
      <w:lvlText w:val="o"/>
      <w:lvlJc w:val="left"/>
      <w:pPr>
        <w:tabs>
          <w:tab w:val="num" w:pos="4647"/>
        </w:tabs>
        <w:ind w:left="4647" w:hanging="360"/>
      </w:pPr>
      <w:rPr>
        <w:rFonts w:ascii="Courier New" w:hAnsi="Courier New" w:cs="Courier New" w:hint="default"/>
      </w:rPr>
    </w:lvl>
    <w:lvl w:ilvl="5" w:tplc="04090005" w:tentative="1">
      <w:start w:val="1"/>
      <w:numFmt w:val="bullet"/>
      <w:lvlText w:val=""/>
      <w:lvlJc w:val="left"/>
      <w:pPr>
        <w:tabs>
          <w:tab w:val="num" w:pos="5367"/>
        </w:tabs>
        <w:ind w:left="5367" w:hanging="360"/>
      </w:pPr>
      <w:rPr>
        <w:rFonts w:ascii="Wingdings" w:hAnsi="Wingdings" w:hint="default"/>
      </w:rPr>
    </w:lvl>
    <w:lvl w:ilvl="6" w:tplc="04090001" w:tentative="1">
      <w:start w:val="1"/>
      <w:numFmt w:val="bullet"/>
      <w:lvlText w:val=""/>
      <w:lvlJc w:val="left"/>
      <w:pPr>
        <w:tabs>
          <w:tab w:val="num" w:pos="6087"/>
        </w:tabs>
        <w:ind w:left="6087" w:hanging="360"/>
      </w:pPr>
      <w:rPr>
        <w:rFonts w:ascii="Symbol" w:hAnsi="Symbol" w:hint="default"/>
      </w:rPr>
    </w:lvl>
    <w:lvl w:ilvl="7" w:tplc="04090003" w:tentative="1">
      <w:start w:val="1"/>
      <w:numFmt w:val="bullet"/>
      <w:lvlText w:val="o"/>
      <w:lvlJc w:val="left"/>
      <w:pPr>
        <w:tabs>
          <w:tab w:val="num" w:pos="6807"/>
        </w:tabs>
        <w:ind w:left="6807" w:hanging="360"/>
      </w:pPr>
      <w:rPr>
        <w:rFonts w:ascii="Courier New" w:hAnsi="Courier New" w:cs="Courier New" w:hint="default"/>
      </w:rPr>
    </w:lvl>
    <w:lvl w:ilvl="8" w:tplc="04090005" w:tentative="1">
      <w:start w:val="1"/>
      <w:numFmt w:val="bullet"/>
      <w:lvlText w:val=""/>
      <w:lvlJc w:val="left"/>
      <w:pPr>
        <w:tabs>
          <w:tab w:val="num" w:pos="7527"/>
        </w:tabs>
        <w:ind w:left="7527" w:hanging="360"/>
      </w:pPr>
      <w:rPr>
        <w:rFonts w:ascii="Wingdings" w:hAnsi="Wingdings" w:hint="default"/>
      </w:rPr>
    </w:lvl>
  </w:abstractNum>
  <w:abstractNum w:abstractNumId="11" w15:restartNumberingAfterBreak="0">
    <w:nsid w:val="29F01CE2"/>
    <w:multiLevelType w:val="hybridMultilevel"/>
    <w:tmpl w:val="3D6EF77E"/>
    <w:lvl w:ilvl="0" w:tplc="35C0653A">
      <w:start w:val="1"/>
      <w:numFmt w:val="lowerLetter"/>
      <w:lvlText w:val="%1)"/>
      <w:lvlJc w:val="left"/>
      <w:pPr>
        <w:ind w:left="36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12" w15:restartNumberingAfterBreak="0">
    <w:nsid w:val="2B6A4954"/>
    <w:multiLevelType w:val="hybridMultilevel"/>
    <w:tmpl w:val="F1B8DEFC"/>
    <w:lvl w:ilvl="0" w:tplc="04050015">
      <w:start w:val="1"/>
      <w:numFmt w:val="bullet"/>
      <w:pStyle w:val="odr1"/>
      <w:lvlText w:val=""/>
      <w:lvlJc w:val="left"/>
      <w:pPr>
        <w:ind w:left="1287" w:hanging="360"/>
      </w:pPr>
      <w:rPr>
        <w:rFonts w:ascii="Wingdings" w:hAnsi="Wingdings" w:hint="default"/>
        <w:color w:val="auto"/>
      </w:rPr>
    </w:lvl>
    <w:lvl w:ilvl="1" w:tplc="04050019">
      <w:start w:val="1"/>
      <w:numFmt w:val="bullet"/>
      <w:lvlText w:val="o"/>
      <w:lvlJc w:val="left"/>
      <w:pPr>
        <w:ind w:left="2007" w:hanging="360"/>
      </w:pPr>
      <w:rPr>
        <w:rFonts w:ascii="Courier New" w:hAnsi="Courier New" w:cs="Courier New" w:hint="default"/>
      </w:rPr>
    </w:lvl>
    <w:lvl w:ilvl="2" w:tplc="0405001B" w:tentative="1">
      <w:start w:val="1"/>
      <w:numFmt w:val="bullet"/>
      <w:lvlText w:val=""/>
      <w:lvlJc w:val="left"/>
      <w:pPr>
        <w:ind w:left="2727" w:hanging="360"/>
      </w:pPr>
      <w:rPr>
        <w:rFonts w:ascii="Wingdings" w:hAnsi="Wingdings" w:hint="default"/>
      </w:rPr>
    </w:lvl>
    <w:lvl w:ilvl="3" w:tplc="0405000F" w:tentative="1">
      <w:start w:val="1"/>
      <w:numFmt w:val="bullet"/>
      <w:lvlText w:val=""/>
      <w:lvlJc w:val="left"/>
      <w:pPr>
        <w:ind w:left="3447" w:hanging="360"/>
      </w:pPr>
      <w:rPr>
        <w:rFonts w:ascii="Symbol" w:hAnsi="Symbol" w:hint="default"/>
      </w:rPr>
    </w:lvl>
    <w:lvl w:ilvl="4" w:tplc="04050019" w:tentative="1">
      <w:start w:val="1"/>
      <w:numFmt w:val="bullet"/>
      <w:lvlText w:val="o"/>
      <w:lvlJc w:val="left"/>
      <w:pPr>
        <w:ind w:left="4167" w:hanging="360"/>
      </w:pPr>
      <w:rPr>
        <w:rFonts w:ascii="Courier New" w:hAnsi="Courier New" w:cs="Courier New" w:hint="default"/>
      </w:rPr>
    </w:lvl>
    <w:lvl w:ilvl="5" w:tplc="0405001B" w:tentative="1">
      <w:start w:val="1"/>
      <w:numFmt w:val="bullet"/>
      <w:lvlText w:val=""/>
      <w:lvlJc w:val="left"/>
      <w:pPr>
        <w:ind w:left="4887" w:hanging="360"/>
      </w:pPr>
      <w:rPr>
        <w:rFonts w:ascii="Wingdings" w:hAnsi="Wingdings" w:hint="default"/>
      </w:rPr>
    </w:lvl>
    <w:lvl w:ilvl="6" w:tplc="0405000F" w:tentative="1">
      <w:start w:val="1"/>
      <w:numFmt w:val="bullet"/>
      <w:lvlText w:val=""/>
      <w:lvlJc w:val="left"/>
      <w:pPr>
        <w:ind w:left="5607" w:hanging="360"/>
      </w:pPr>
      <w:rPr>
        <w:rFonts w:ascii="Symbol" w:hAnsi="Symbol" w:hint="default"/>
      </w:rPr>
    </w:lvl>
    <w:lvl w:ilvl="7" w:tplc="04050019" w:tentative="1">
      <w:start w:val="1"/>
      <w:numFmt w:val="bullet"/>
      <w:lvlText w:val="o"/>
      <w:lvlJc w:val="left"/>
      <w:pPr>
        <w:ind w:left="6327" w:hanging="360"/>
      </w:pPr>
      <w:rPr>
        <w:rFonts w:ascii="Courier New" w:hAnsi="Courier New" w:cs="Courier New" w:hint="default"/>
      </w:rPr>
    </w:lvl>
    <w:lvl w:ilvl="8" w:tplc="0405001B" w:tentative="1">
      <w:start w:val="1"/>
      <w:numFmt w:val="bullet"/>
      <w:lvlText w:val=""/>
      <w:lvlJc w:val="left"/>
      <w:pPr>
        <w:ind w:left="7047" w:hanging="360"/>
      </w:pPr>
      <w:rPr>
        <w:rFonts w:ascii="Wingdings" w:hAnsi="Wingdings" w:hint="default"/>
      </w:rPr>
    </w:lvl>
  </w:abstractNum>
  <w:abstractNum w:abstractNumId="13" w15:restartNumberingAfterBreak="0">
    <w:nsid w:val="2CF1629E"/>
    <w:multiLevelType w:val="hybridMultilevel"/>
    <w:tmpl w:val="21DC38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16708AF"/>
    <w:multiLevelType w:val="hybridMultilevel"/>
    <w:tmpl w:val="6F98724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C8726A"/>
    <w:multiLevelType w:val="hybridMultilevel"/>
    <w:tmpl w:val="6F98724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85140B4"/>
    <w:multiLevelType w:val="hybridMultilevel"/>
    <w:tmpl w:val="70DAF73A"/>
    <w:lvl w:ilvl="0" w:tplc="3A289A86">
      <w:numFmt w:val="bullet"/>
      <w:lvlText w:val="-"/>
      <w:lvlJc w:val="left"/>
      <w:pPr>
        <w:tabs>
          <w:tab w:val="num" w:pos="720"/>
        </w:tabs>
        <w:ind w:left="720" w:hanging="360"/>
      </w:pPr>
      <w:rPr>
        <w:rFonts w:ascii="Arial" w:eastAsia="SimSun" w:hAnsi="Aria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9C03D77"/>
    <w:multiLevelType w:val="hybridMultilevel"/>
    <w:tmpl w:val="99BC6D30"/>
    <w:lvl w:ilvl="0" w:tplc="04050017">
      <w:start w:val="1"/>
      <w:numFmt w:val="lowerLetter"/>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D6C1EBD"/>
    <w:multiLevelType w:val="hybridMultilevel"/>
    <w:tmpl w:val="F72AAD48"/>
    <w:lvl w:ilvl="0" w:tplc="B3066426">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9CA15A8"/>
    <w:multiLevelType w:val="hybridMultilevel"/>
    <w:tmpl w:val="3D6EF77E"/>
    <w:lvl w:ilvl="0" w:tplc="35C0653A">
      <w:start w:val="1"/>
      <w:numFmt w:val="lowerLetter"/>
      <w:lvlText w:val="%1)"/>
      <w:lvlJc w:val="left"/>
      <w:pPr>
        <w:ind w:left="36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20" w15:restartNumberingAfterBreak="0">
    <w:nsid w:val="4DDD5F0B"/>
    <w:multiLevelType w:val="hybridMultilevel"/>
    <w:tmpl w:val="D5C8D0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502F5AE9"/>
    <w:multiLevelType w:val="hybridMultilevel"/>
    <w:tmpl w:val="3BC2051E"/>
    <w:lvl w:ilvl="0" w:tplc="F20A23CA">
      <w:start w:val="9"/>
      <w:numFmt w:val="bullet"/>
      <w:lvlText w:val="–"/>
      <w:lvlJc w:val="left"/>
      <w:pPr>
        <w:tabs>
          <w:tab w:val="num" w:pos="1776"/>
        </w:tabs>
        <w:ind w:left="1776" w:hanging="360"/>
      </w:pPr>
      <w:rPr>
        <w:rFonts w:ascii="Times New Roman" w:eastAsia="Times New Roman" w:hAnsi="Times New Roman" w:cs="Times New Roman" w:hint="default"/>
      </w:rPr>
    </w:lvl>
    <w:lvl w:ilvl="1" w:tplc="744C178C" w:tentative="1">
      <w:start w:val="1"/>
      <w:numFmt w:val="bullet"/>
      <w:lvlText w:val="o"/>
      <w:lvlJc w:val="left"/>
      <w:pPr>
        <w:tabs>
          <w:tab w:val="num" w:pos="2496"/>
        </w:tabs>
        <w:ind w:left="2496" w:hanging="360"/>
      </w:pPr>
      <w:rPr>
        <w:rFonts w:ascii="Courier New" w:hAnsi="Courier New" w:cs="Courier New" w:hint="default"/>
      </w:rPr>
    </w:lvl>
    <w:lvl w:ilvl="2" w:tplc="0405001B" w:tentative="1">
      <w:start w:val="1"/>
      <w:numFmt w:val="bullet"/>
      <w:lvlText w:val=""/>
      <w:lvlJc w:val="left"/>
      <w:pPr>
        <w:tabs>
          <w:tab w:val="num" w:pos="3216"/>
        </w:tabs>
        <w:ind w:left="3216" w:hanging="360"/>
      </w:pPr>
      <w:rPr>
        <w:rFonts w:ascii="Wingdings" w:hAnsi="Wingdings" w:hint="default"/>
      </w:rPr>
    </w:lvl>
    <w:lvl w:ilvl="3" w:tplc="0405000F" w:tentative="1">
      <w:start w:val="1"/>
      <w:numFmt w:val="bullet"/>
      <w:lvlText w:val=""/>
      <w:lvlJc w:val="left"/>
      <w:pPr>
        <w:tabs>
          <w:tab w:val="num" w:pos="3936"/>
        </w:tabs>
        <w:ind w:left="3936" w:hanging="360"/>
      </w:pPr>
      <w:rPr>
        <w:rFonts w:ascii="Symbol" w:hAnsi="Symbol" w:hint="default"/>
      </w:rPr>
    </w:lvl>
    <w:lvl w:ilvl="4" w:tplc="04050019" w:tentative="1">
      <w:start w:val="1"/>
      <w:numFmt w:val="bullet"/>
      <w:lvlText w:val="o"/>
      <w:lvlJc w:val="left"/>
      <w:pPr>
        <w:tabs>
          <w:tab w:val="num" w:pos="4656"/>
        </w:tabs>
        <w:ind w:left="4656" w:hanging="360"/>
      </w:pPr>
      <w:rPr>
        <w:rFonts w:ascii="Courier New" w:hAnsi="Courier New" w:cs="Courier New" w:hint="default"/>
      </w:rPr>
    </w:lvl>
    <w:lvl w:ilvl="5" w:tplc="0405001B" w:tentative="1">
      <w:start w:val="1"/>
      <w:numFmt w:val="bullet"/>
      <w:lvlText w:val=""/>
      <w:lvlJc w:val="left"/>
      <w:pPr>
        <w:tabs>
          <w:tab w:val="num" w:pos="5376"/>
        </w:tabs>
        <w:ind w:left="5376" w:hanging="360"/>
      </w:pPr>
      <w:rPr>
        <w:rFonts w:ascii="Wingdings" w:hAnsi="Wingdings" w:hint="default"/>
      </w:rPr>
    </w:lvl>
    <w:lvl w:ilvl="6" w:tplc="0405000F" w:tentative="1">
      <w:start w:val="1"/>
      <w:numFmt w:val="bullet"/>
      <w:lvlText w:val=""/>
      <w:lvlJc w:val="left"/>
      <w:pPr>
        <w:tabs>
          <w:tab w:val="num" w:pos="6096"/>
        </w:tabs>
        <w:ind w:left="6096" w:hanging="360"/>
      </w:pPr>
      <w:rPr>
        <w:rFonts w:ascii="Symbol" w:hAnsi="Symbol" w:hint="default"/>
      </w:rPr>
    </w:lvl>
    <w:lvl w:ilvl="7" w:tplc="04050019" w:tentative="1">
      <w:start w:val="1"/>
      <w:numFmt w:val="bullet"/>
      <w:lvlText w:val="o"/>
      <w:lvlJc w:val="left"/>
      <w:pPr>
        <w:tabs>
          <w:tab w:val="num" w:pos="6816"/>
        </w:tabs>
        <w:ind w:left="6816" w:hanging="360"/>
      </w:pPr>
      <w:rPr>
        <w:rFonts w:ascii="Courier New" w:hAnsi="Courier New" w:cs="Courier New" w:hint="default"/>
      </w:rPr>
    </w:lvl>
    <w:lvl w:ilvl="8" w:tplc="0405001B" w:tentative="1">
      <w:start w:val="1"/>
      <w:numFmt w:val="bullet"/>
      <w:lvlText w:val=""/>
      <w:lvlJc w:val="left"/>
      <w:pPr>
        <w:tabs>
          <w:tab w:val="num" w:pos="7536"/>
        </w:tabs>
        <w:ind w:left="7536" w:hanging="360"/>
      </w:pPr>
      <w:rPr>
        <w:rFonts w:ascii="Wingdings" w:hAnsi="Wingdings" w:hint="default"/>
      </w:rPr>
    </w:lvl>
  </w:abstractNum>
  <w:abstractNum w:abstractNumId="22" w15:restartNumberingAfterBreak="0">
    <w:nsid w:val="52C5189D"/>
    <w:multiLevelType w:val="hybridMultilevel"/>
    <w:tmpl w:val="A142CCEE"/>
    <w:lvl w:ilvl="0" w:tplc="D3FAC4DC">
      <w:numFmt w:val="bullet"/>
      <w:lvlText w:val="-"/>
      <w:lvlJc w:val="left"/>
      <w:pPr>
        <w:ind w:left="3192" w:hanging="360"/>
      </w:pPr>
      <w:rPr>
        <w:rFonts w:ascii="Times New Roman" w:eastAsia="Times New Roman" w:hAnsi="Times New Roman" w:cs="Times New Roman" w:hint="default"/>
      </w:rPr>
    </w:lvl>
    <w:lvl w:ilvl="1" w:tplc="04050003" w:tentative="1">
      <w:start w:val="1"/>
      <w:numFmt w:val="bullet"/>
      <w:lvlText w:val="o"/>
      <w:lvlJc w:val="left"/>
      <w:pPr>
        <w:ind w:left="3912" w:hanging="360"/>
      </w:pPr>
      <w:rPr>
        <w:rFonts w:ascii="Courier New" w:hAnsi="Courier New" w:cs="Courier New" w:hint="default"/>
      </w:rPr>
    </w:lvl>
    <w:lvl w:ilvl="2" w:tplc="04050005" w:tentative="1">
      <w:start w:val="1"/>
      <w:numFmt w:val="bullet"/>
      <w:lvlText w:val=""/>
      <w:lvlJc w:val="left"/>
      <w:pPr>
        <w:ind w:left="4632" w:hanging="360"/>
      </w:pPr>
      <w:rPr>
        <w:rFonts w:ascii="Wingdings" w:hAnsi="Wingdings" w:hint="default"/>
      </w:rPr>
    </w:lvl>
    <w:lvl w:ilvl="3" w:tplc="04050001" w:tentative="1">
      <w:start w:val="1"/>
      <w:numFmt w:val="bullet"/>
      <w:lvlText w:val=""/>
      <w:lvlJc w:val="left"/>
      <w:pPr>
        <w:ind w:left="5352" w:hanging="360"/>
      </w:pPr>
      <w:rPr>
        <w:rFonts w:ascii="Symbol" w:hAnsi="Symbol" w:hint="default"/>
      </w:rPr>
    </w:lvl>
    <w:lvl w:ilvl="4" w:tplc="04050003" w:tentative="1">
      <w:start w:val="1"/>
      <w:numFmt w:val="bullet"/>
      <w:lvlText w:val="o"/>
      <w:lvlJc w:val="left"/>
      <w:pPr>
        <w:ind w:left="6072" w:hanging="360"/>
      </w:pPr>
      <w:rPr>
        <w:rFonts w:ascii="Courier New" w:hAnsi="Courier New" w:cs="Courier New" w:hint="default"/>
      </w:rPr>
    </w:lvl>
    <w:lvl w:ilvl="5" w:tplc="04050005" w:tentative="1">
      <w:start w:val="1"/>
      <w:numFmt w:val="bullet"/>
      <w:lvlText w:val=""/>
      <w:lvlJc w:val="left"/>
      <w:pPr>
        <w:ind w:left="6792" w:hanging="360"/>
      </w:pPr>
      <w:rPr>
        <w:rFonts w:ascii="Wingdings" w:hAnsi="Wingdings" w:hint="default"/>
      </w:rPr>
    </w:lvl>
    <w:lvl w:ilvl="6" w:tplc="04050001" w:tentative="1">
      <w:start w:val="1"/>
      <w:numFmt w:val="bullet"/>
      <w:lvlText w:val=""/>
      <w:lvlJc w:val="left"/>
      <w:pPr>
        <w:ind w:left="7512" w:hanging="360"/>
      </w:pPr>
      <w:rPr>
        <w:rFonts w:ascii="Symbol" w:hAnsi="Symbol" w:hint="default"/>
      </w:rPr>
    </w:lvl>
    <w:lvl w:ilvl="7" w:tplc="04050003" w:tentative="1">
      <w:start w:val="1"/>
      <w:numFmt w:val="bullet"/>
      <w:lvlText w:val="o"/>
      <w:lvlJc w:val="left"/>
      <w:pPr>
        <w:ind w:left="8232" w:hanging="360"/>
      </w:pPr>
      <w:rPr>
        <w:rFonts w:ascii="Courier New" w:hAnsi="Courier New" w:cs="Courier New" w:hint="default"/>
      </w:rPr>
    </w:lvl>
    <w:lvl w:ilvl="8" w:tplc="04050005" w:tentative="1">
      <w:start w:val="1"/>
      <w:numFmt w:val="bullet"/>
      <w:lvlText w:val=""/>
      <w:lvlJc w:val="left"/>
      <w:pPr>
        <w:ind w:left="8952" w:hanging="360"/>
      </w:pPr>
      <w:rPr>
        <w:rFonts w:ascii="Wingdings" w:hAnsi="Wingdings" w:hint="default"/>
      </w:rPr>
    </w:lvl>
  </w:abstractNum>
  <w:abstractNum w:abstractNumId="23" w15:restartNumberingAfterBreak="0">
    <w:nsid w:val="5DDC7C34"/>
    <w:multiLevelType w:val="hybridMultilevel"/>
    <w:tmpl w:val="A8A8ACE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68681943"/>
    <w:multiLevelType w:val="multilevel"/>
    <w:tmpl w:val="20F84894"/>
    <w:lvl w:ilvl="0">
      <w:start w:val="8"/>
      <w:numFmt w:val="decimal"/>
      <w:lvlText w:val="%1"/>
      <w:lvlJc w:val="left"/>
      <w:pPr>
        <w:tabs>
          <w:tab w:val="num" w:pos="792"/>
        </w:tabs>
        <w:ind w:left="792" w:hanging="432"/>
      </w:pPr>
      <w:rPr>
        <w:rFonts w:hint="default"/>
      </w:rPr>
    </w:lvl>
    <w:lvl w:ilvl="1">
      <w:start w:val="15"/>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upperLetter"/>
      <w:lvlText w:val="%41.1"/>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pStyle w:val="Nadpis6"/>
      <w:lvlText w:val="%1.%2.%3.%4.%5.%6"/>
      <w:lvlJc w:val="left"/>
      <w:pPr>
        <w:tabs>
          <w:tab w:val="num" w:pos="1512"/>
        </w:tabs>
        <w:ind w:left="1512" w:hanging="1152"/>
      </w:pPr>
      <w:rPr>
        <w:rFonts w:hint="default"/>
      </w:rPr>
    </w:lvl>
    <w:lvl w:ilvl="6">
      <w:start w:val="1"/>
      <w:numFmt w:val="decimal"/>
      <w:pStyle w:val="Nadpis7"/>
      <w:lvlText w:val="%1.%2.%3.%4.%5.%6.%7"/>
      <w:lvlJc w:val="left"/>
      <w:pPr>
        <w:tabs>
          <w:tab w:val="num" w:pos="1656"/>
        </w:tabs>
        <w:ind w:left="1656" w:hanging="1296"/>
      </w:pPr>
      <w:rPr>
        <w:rFonts w:hint="default"/>
      </w:rPr>
    </w:lvl>
    <w:lvl w:ilvl="7">
      <w:start w:val="1"/>
      <w:numFmt w:val="decimal"/>
      <w:pStyle w:val="Nadpis8"/>
      <w:lvlText w:val="%1.%2.%3.%4.%5.%6.%7.%8"/>
      <w:lvlJc w:val="left"/>
      <w:pPr>
        <w:tabs>
          <w:tab w:val="num" w:pos="1800"/>
        </w:tabs>
        <w:ind w:left="1800" w:hanging="1440"/>
      </w:pPr>
      <w:rPr>
        <w:rFonts w:hint="default"/>
      </w:rPr>
    </w:lvl>
    <w:lvl w:ilvl="8">
      <w:start w:val="1"/>
      <w:numFmt w:val="decimal"/>
      <w:pStyle w:val="Nadpis9"/>
      <w:lvlText w:val="%1.%2.%3.%4.%5.%6.%7.%8.%9"/>
      <w:lvlJc w:val="left"/>
      <w:pPr>
        <w:tabs>
          <w:tab w:val="num" w:pos="1944"/>
        </w:tabs>
        <w:ind w:left="1944" w:hanging="1584"/>
      </w:pPr>
      <w:rPr>
        <w:rFonts w:hint="default"/>
      </w:rPr>
    </w:lvl>
  </w:abstractNum>
  <w:abstractNum w:abstractNumId="25" w15:restartNumberingAfterBreak="0">
    <w:nsid w:val="6B474EE2"/>
    <w:multiLevelType w:val="hybridMultilevel"/>
    <w:tmpl w:val="E35A9C4E"/>
    <w:lvl w:ilvl="0" w:tplc="0792B2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00F4DF2"/>
    <w:multiLevelType w:val="hybridMultilevel"/>
    <w:tmpl w:val="1CBC986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70BF27E3"/>
    <w:multiLevelType w:val="hybridMultilevel"/>
    <w:tmpl w:val="9E6ABB0A"/>
    <w:lvl w:ilvl="0" w:tplc="EF786DD2">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16D4070"/>
    <w:multiLevelType w:val="hybridMultilevel"/>
    <w:tmpl w:val="8436A5C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7E5E3EC8"/>
    <w:multiLevelType w:val="hybridMultilevel"/>
    <w:tmpl w:val="3D6EF77E"/>
    <w:lvl w:ilvl="0" w:tplc="35C0653A">
      <w:start w:val="1"/>
      <w:numFmt w:val="lowerLetter"/>
      <w:lvlText w:val="%1)"/>
      <w:lvlJc w:val="left"/>
      <w:pPr>
        <w:ind w:left="36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num w:numId="1" w16cid:durableId="1481264429">
    <w:abstractNumId w:val="9"/>
  </w:num>
  <w:num w:numId="2" w16cid:durableId="1723016707">
    <w:abstractNumId w:val="24"/>
  </w:num>
  <w:num w:numId="3" w16cid:durableId="1454245949">
    <w:abstractNumId w:val="12"/>
  </w:num>
  <w:num w:numId="4" w16cid:durableId="1825273417">
    <w:abstractNumId w:val="6"/>
  </w:num>
  <w:num w:numId="5" w16cid:durableId="1503815912">
    <w:abstractNumId w:val="19"/>
    <w:lvlOverride w:ilvl="0">
      <w:startOverride w:val="1"/>
    </w:lvlOverride>
  </w:num>
  <w:num w:numId="6" w16cid:durableId="1033117254">
    <w:abstractNumId w:val="19"/>
    <w:lvlOverride w:ilvl="0">
      <w:startOverride w:val="1"/>
    </w:lvlOverride>
  </w:num>
  <w:num w:numId="7" w16cid:durableId="2014604047">
    <w:abstractNumId w:val="7"/>
  </w:num>
  <w:num w:numId="8" w16cid:durableId="1635066679">
    <w:abstractNumId w:val="10"/>
  </w:num>
  <w:num w:numId="9" w16cid:durableId="52967442">
    <w:abstractNumId w:val="19"/>
    <w:lvlOverride w:ilvl="0">
      <w:startOverride w:val="1"/>
    </w:lvlOverride>
  </w:num>
  <w:num w:numId="10" w16cid:durableId="1927810497">
    <w:abstractNumId w:val="19"/>
    <w:lvlOverride w:ilvl="0">
      <w:startOverride w:val="1"/>
    </w:lvlOverride>
  </w:num>
  <w:num w:numId="11" w16cid:durableId="2017531359">
    <w:abstractNumId w:val="4"/>
  </w:num>
  <w:num w:numId="12" w16cid:durableId="613441383">
    <w:abstractNumId w:val="12"/>
  </w:num>
  <w:num w:numId="13" w16cid:durableId="1926181632">
    <w:abstractNumId w:val="6"/>
  </w:num>
  <w:num w:numId="14" w16cid:durableId="1082488741">
    <w:abstractNumId w:val="26"/>
  </w:num>
  <w:num w:numId="15" w16cid:durableId="730469932">
    <w:abstractNumId w:val="17"/>
  </w:num>
  <w:num w:numId="16" w16cid:durableId="1327048416">
    <w:abstractNumId w:val="3"/>
  </w:num>
  <w:num w:numId="17" w16cid:durableId="1860462358">
    <w:abstractNumId w:val="28"/>
  </w:num>
  <w:num w:numId="18" w16cid:durableId="1302689911">
    <w:abstractNumId w:val="15"/>
  </w:num>
  <w:num w:numId="19" w16cid:durableId="1230338488">
    <w:abstractNumId w:val="8"/>
  </w:num>
  <w:num w:numId="20" w16cid:durableId="1248926498">
    <w:abstractNumId w:val="18"/>
  </w:num>
  <w:num w:numId="21" w16cid:durableId="973099278">
    <w:abstractNumId w:val="23"/>
  </w:num>
  <w:num w:numId="22" w16cid:durableId="155416862">
    <w:abstractNumId w:val="5"/>
  </w:num>
  <w:num w:numId="23" w16cid:durableId="1268851055">
    <w:abstractNumId w:val="14"/>
  </w:num>
  <w:num w:numId="24" w16cid:durableId="1428697274">
    <w:abstractNumId w:val="11"/>
  </w:num>
  <w:num w:numId="25" w16cid:durableId="1298950430">
    <w:abstractNumId w:val="29"/>
  </w:num>
  <w:num w:numId="26" w16cid:durableId="272128697">
    <w:abstractNumId w:val="20"/>
  </w:num>
  <w:num w:numId="27" w16cid:durableId="1022436446">
    <w:abstractNumId w:val="16"/>
  </w:num>
  <w:num w:numId="28" w16cid:durableId="478687958">
    <w:abstractNumId w:val="13"/>
  </w:num>
  <w:num w:numId="29" w16cid:durableId="1377973710">
    <w:abstractNumId w:val="22"/>
  </w:num>
  <w:num w:numId="30" w16cid:durableId="522017826">
    <w:abstractNumId w:val="27"/>
  </w:num>
  <w:num w:numId="31" w16cid:durableId="1058019612">
    <w:abstractNumId w:val="21"/>
  </w:num>
  <w:num w:numId="32" w16cid:durableId="1861234234">
    <w:abstractNumId w:val="1"/>
  </w:num>
  <w:num w:numId="33" w16cid:durableId="1460296718">
    <w:abstractNumId w:val="2"/>
  </w:num>
  <w:num w:numId="34" w16cid:durableId="1575358311">
    <w:abstractNumId w:val="12"/>
  </w:num>
  <w:num w:numId="35" w16cid:durableId="399329365">
    <w:abstractNumId w:val="25"/>
  </w:num>
  <w:num w:numId="36" w16cid:durableId="1226917161">
    <w:abstractNumId w:val="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8"/>
  <w:hyphenationZone w:val="425"/>
  <w:characterSpacingControl w:val="doNotCompress"/>
  <w:hdrShapeDefaults>
    <o:shapedefaults v:ext="edit" spidmax="2053"/>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70C35"/>
    <w:rsid w:val="000010E1"/>
    <w:rsid w:val="00001A3E"/>
    <w:rsid w:val="00002D95"/>
    <w:rsid w:val="000043E1"/>
    <w:rsid w:val="00005C2B"/>
    <w:rsid w:val="000120C3"/>
    <w:rsid w:val="0001287B"/>
    <w:rsid w:val="00013587"/>
    <w:rsid w:val="00013CC1"/>
    <w:rsid w:val="00014553"/>
    <w:rsid w:val="000208C4"/>
    <w:rsid w:val="000213D9"/>
    <w:rsid w:val="00023339"/>
    <w:rsid w:val="00030189"/>
    <w:rsid w:val="0003175B"/>
    <w:rsid w:val="0003282A"/>
    <w:rsid w:val="00033F5A"/>
    <w:rsid w:val="00034D53"/>
    <w:rsid w:val="000368E0"/>
    <w:rsid w:val="000377F6"/>
    <w:rsid w:val="000404C9"/>
    <w:rsid w:val="00040C0E"/>
    <w:rsid w:val="00040D17"/>
    <w:rsid w:val="00046FB8"/>
    <w:rsid w:val="00051F08"/>
    <w:rsid w:val="00052021"/>
    <w:rsid w:val="00052E66"/>
    <w:rsid w:val="0005325D"/>
    <w:rsid w:val="000555F2"/>
    <w:rsid w:val="00061449"/>
    <w:rsid w:val="0006231D"/>
    <w:rsid w:val="000655A0"/>
    <w:rsid w:val="0006576B"/>
    <w:rsid w:val="00071BCD"/>
    <w:rsid w:val="000729B7"/>
    <w:rsid w:val="0007342E"/>
    <w:rsid w:val="0007404F"/>
    <w:rsid w:val="000758D2"/>
    <w:rsid w:val="000760E0"/>
    <w:rsid w:val="000813FD"/>
    <w:rsid w:val="00081AAD"/>
    <w:rsid w:val="00081F93"/>
    <w:rsid w:val="00084491"/>
    <w:rsid w:val="00084970"/>
    <w:rsid w:val="000922B5"/>
    <w:rsid w:val="0009316A"/>
    <w:rsid w:val="000968D2"/>
    <w:rsid w:val="000A1725"/>
    <w:rsid w:val="000A1C41"/>
    <w:rsid w:val="000A2DE3"/>
    <w:rsid w:val="000A3224"/>
    <w:rsid w:val="000A5339"/>
    <w:rsid w:val="000B02F6"/>
    <w:rsid w:val="000B09D1"/>
    <w:rsid w:val="000B3327"/>
    <w:rsid w:val="000B3D87"/>
    <w:rsid w:val="000B74B9"/>
    <w:rsid w:val="000C103D"/>
    <w:rsid w:val="000C438B"/>
    <w:rsid w:val="000C7F98"/>
    <w:rsid w:val="000D0B7C"/>
    <w:rsid w:val="000D1F26"/>
    <w:rsid w:val="000D24FA"/>
    <w:rsid w:val="000D2F90"/>
    <w:rsid w:val="000D4433"/>
    <w:rsid w:val="000D5C76"/>
    <w:rsid w:val="000E0E93"/>
    <w:rsid w:val="000E2C6E"/>
    <w:rsid w:val="000E38E4"/>
    <w:rsid w:val="000E440E"/>
    <w:rsid w:val="000E4CBA"/>
    <w:rsid w:val="000F030F"/>
    <w:rsid w:val="000F04C4"/>
    <w:rsid w:val="000F4575"/>
    <w:rsid w:val="000F610A"/>
    <w:rsid w:val="000F6450"/>
    <w:rsid w:val="00100B3B"/>
    <w:rsid w:val="00101C02"/>
    <w:rsid w:val="00102E63"/>
    <w:rsid w:val="0010592E"/>
    <w:rsid w:val="0010717F"/>
    <w:rsid w:val="001100D7"/>
    <w:rsid w:val="00110757"/>
    <w:rsid w:val="00110B45"/>
    <w:rsid w:val="00112AA6"/>
    <w:rsid w:val="00115439"/>
    <w:rsid w:val="0011571E"/>
    <w:rsid w:val="001161E3"/>
    <w:rsid w:val="001167B5"/>
    <w:rsid w:val="00120001"/>
    <w:rsid w:val="001221BF"/>
    <w:rsid w:val="00123756"/>
    <w:rsid w:val="001237B9"/>
    <w:rsid w:val="0012387D"/>
    <w:rsid w:val="001269CA"/>
    <w:rsid w:val="00130932"/>
    <w:rsid w:val="00132BC4"/>
    <w:rsid w:val="001342C6"/>
    <w:rsid w:val="00136068"/>
    <w:rsid w:val="001368E4"/>
    <w:rsid w:val="0014029F"/>
    <w:rsid w:val="00140E13"/>
    <w:rsid w:val="00141BE8"/>
    <w:rsid w:val="00142175"/>
    <w:rsid w:val="0014348E"/>
    <w:rsid w:val="00143515"/>
    <w:rsid w:val="001468DB"/>
    <w:rsid w:val="00150C18"/>
    <w:rsid w:val="0015146C"/>
    <w:rsid w:val="001531EA"/>
    <w:rsid w:val="0015618D"/>
    <w:rsid w:val="001564CB"/>
    <w:rsid w:val="001569D7"/>
    <w:rsid w:val="00157061"/>
    <w:rsid w:val="00160C3C"/>
    <w:rsid w:val="00162B1E"/>
    <w:rsid w:val="00163CD7"/>
    <w:rsid w:val="00164934"/>
    <w:rsid w:val="00167613"/>
    <w:rsid w:val="00170392"/>
    <w:rsid w:val="00173417"/>
    <w:rsid w:val="00173F55"/>
    <w:rsid w:val="0017599A"/>
    <w:rsid w:val="001760CB"/>
    <w:rsid w:val="00177AE0"/>
    <w:rsid w:val="00180D1A"/>
    <w:rsid w:val="001828F9"/>
    <w:rsid w:val="00185678"/>
    <w:rsid w:val="00187275"/>
    <w:rsid w:val="001875C0"/>
    <w:rsid w:val="0019373B"/>
    <w:rsid w:val="00194640"/>
    <w:rsid w:val="001959A1"/>
    <w:rsid w:val="001967B6"/>
    <w:rsid w:val="001979DF"/>
    <w:rsid w:val="001A010A"/>
    <w:rsid w:val="001B13B9"/>
    <w:rsid w:val="001B2A30"/>
    <w:rsid w:val="001B4EF0"/>
    <w:rsid w:val="001B5047"/>
    <w:rsid w:val="001B5160"/>
    <w:rsid w:val="001B5CAE"/>
    <w:rsid w:val="001C4B69"/>
    <w:rsid w:val="001C598C"/>
    <w:rsid w:val="001D47EA"/>
    <w:rsid w:val="001D659C"/>
    <w:rsid w:val="001E124C"/>
    <w:rsid w:val="001E167D"/>
    <w:rsid w:val="001E1B9F"/>
    <w:rsid w:val="001E2FFC"/>
    <w:rsid w:val="001E6E8C"/>
    <w:rsid w:val="001F6447"/>
    <w:rsid w:val="001F64B2"/>
    <w:rsid w:val="00203681"/>
    <w:rsid w:val="00214726"/>
    <w:rsid w:val="002200FB"/>
    <w:rsid w:val="00220863"/>
    <w:rsid w:val="002221E7"/>
    <w:rsid w:val="002225E4"/>
    <w:rsid w:val="0022525F"/>
    <w:rsid w:val="00227138"/>
    <w:rsid w:val="00231438"/>
    <w:rsid w:val="00231F33"/>
    <w:rsid w:val="002413A6"/>
    <w:rsid w:val="0024620D"/>
    <w:rsid w:val="00246AC7"/>
    <w:rsid w:val="00253C42"/>
    <w:rsid w:val="002551D6"/>
    <w:rsid w:val="0026174B"/>
    <w:rsid w:val="00263044"/>
    <w:rsid w:val="00265B26"/>
    <w:rsid w:val="0026629D"/>
    <w:rsid w:val="00266F54"/>
    <w:rsid w:val="002675B4"/>
    <w:rsid w:val="00270511"/>
    <w:rsid w:val="0027061E"/>
    <w:rsid w:val="002710F7"/>
    <w:rsid w:val="00271E45"/>
    <w:rsid w:val="002767FB"/>
    <w:rsid w:val="00280581"/>
    <w:rsid w:val="00280B0C"/>
    <w:rsid w:val="00280C69"/>
    <w:rsid w:val="00283C89"/>
    <w:rsid w:val="00285C6A"/>
    <w:rsid w:val="002867DF"/>
    <w:rsid w:val="00286CA3"/>
    <w:rsid w:val="00290716"/>
    <w:rsid w:val="00290E79"/>
    <w:rsid w:val="00292307"/>
    <w:rsid w:val="0029331A"/>
    <w:rsid w:val="00295661"/>
    <w:rsid w:val="002961DA"/>
    <w:rsid w:val="002A13BC"/>
    <w:rsid w:val="002A1442"/>
    <w:rsid w:val="002A1D42"/>
    <w:rsid w:val="002A2CD6"/>
    <w:rsid w:val="002A301C"/>
    <w:rsid w:val="002A35EC"/>
    <w:rsid w:val="002A5452"/>
    <w:rsid w:val="002A58B9"/>
    <w:rsid w:val="002A71A2"/>
    <w:rsid w:val="002B2DAB"/>
    <w:rsid w:val="002B44F0"/>
    <w:rsid w:val="002B737B"/>
    <w:rsid w:val="002C3046"/>
    <w:rsid w:val="002C5AB4"/>
    <w:rsid w:val="002C6487"/>
    <w:rsid w:val="002C7B05"/>
    <w:rsid w:val="002D0F2D"/>
    <w:rsid w:val="002D3E01"/>
    <w:rsid w:val="002D3E61"/>
    <w:rsid w:val="002D403F"/>
    <w:rsid w:val="002D4980"/>
    <w:rsid w:val="002D62DF"/>
    <w:rsid w:val="002D64B8"/>
    <w:rsid w:val="002D7211"/>
    <w:rsid w:val="002E04D1"/>
    <w:rsid w:val="002E317F"/>
    <w:rsid w:val="002E345E"/>
    <w:rsid w:val="002E4708"/>
    <w:rsid w:val="002E4FB9"/>
    <w:rsid w:val="002E5F75"/>
    <w:rsid w:val="002E7752"/>
    <w:rsid w:val="002F287C"/>
    <w:rsid w:val="002F452C"/>
    <w:rsid w:val="002F4CC2"/>
    <w:rsid w:val="002F5D41"/>
    <w:rsid w:val="002F6405"/>
    <w:rsid w:val="002F6DC7"/>
    <w:rsid w:val="003008E4"/>
    <w:rsid w:val="003018D4"/>
    <w:rsid w:val="00301F33"/>
    <w:rsid w:val="00303E59"/>
    <w:rsid w:val="003071B1"/>
    <w:rsid w:val="00317C26"/>
    <w:rsid w:val="00321346"/>
    <w:rsid w:val="00321955"/>
    <w:rsid w:val="003222F5"/>
    <w:rsid w:val="0032362C"/>
    <w:rsid w:val="00323B67"/>
    <w:rsid w:val="003245CF"/>
    <w:rsid w:val="00325E18"/>
    <w:rsid w:val="003262B0"/>
    <w:rsid w:val="00326D30"/>
    <w:rsid w:val="00326E7D"/>
    <w:rsid w:val="00331D65"/>
    <w:rsid w:val="00333600"/>
    <w:rsid w:val="00335112"/>
    <w:rsid w:val="00335DD1"/>
    <w:rsid w:val="003366E5"/>
    <w:rsid w:val="00340967"/>
    <w:rsid w:val="003417C9"/>
    <w:rsid w:val="00342A49"/>
    <w:rsid w:val="00342DDA"/>
    <w:rsid w:val="003438D7"/>
    <w:rsid w:val="0034432C"/>
    <w:rsid w:val="00344C1B"/>
    <w:rsid w:val="003456C9"/>
    <w:rsid w:val="0034691B"/>
    <w:rsid w:val="00347C89"/>
    <w:rsid w:val="00350B0E"/>
    <w:rsid w:val="003516CE"/>
    <w:rsid w:val="00360086"/>
    <w:rsid w:val="00363A9E"/>
    <w:rsid w:val="00365AB4"/>
    <w:rsid w:val="00367821"/>
    <w:rsid w:val="00367864"/>
    <w:rsid w:val="0037047F"/>
    <w:rsid w:val="003705D4"/>
    <w:rsid w:val="003707AC"/>
    <w:rsid w:val="00370E95"/>
    <w:rsid w:val="00371FC4"/>
    <w:rsid w:val="00372D99"/>
    <w:rsid w:val="00373151"/>
    <w:rsid w:val="00373C82"/>
    <w:rsid w:val="003743DE"/>
    <w:rsid w:val="00375E90"/>
    <w:rsid w:val="00376107"/>
    <w:rsid w:val="0037653B"/>
    <w:rsid w:val="00376DAA"/>
    <w:rsid w:val="00377052"/>
    <w:rsid w:val="003818F1"/>
    <w:rsid w:val="00381C92"/>
    <w:rsid w:val="00382E75"/>
    <w:rsid w:val="003836CF"/>
    <w:rsid w:val="003836ED"/>
    <w:rsid w:val="003903A8"/>
    <w:rsid w:val="0039230D"/>
    <w:rsid w:val="00396187"/>
    <w:rsid w:val="003A04F3"/>
    <w:rsid w:val="003A1F38"/>
    <w:rsid w:val="003A6073"/>
    <w:rsid w:val="003A610C"/>
    <w:rsid w:val="003B006B"/>
    <w:rsid w:val="003B0FCF"/>
    <w:rsid w:val="003B1AF9"/>
    <w:rsid w:val="003B2446"/>
    <w:rsid w:val="003B52FB"/>
    <w:rsid w:val="003B5B5B"/>
    <w:rsid w:val="003C4893"/>
    <w:rsid w:val="003C7051"/>
    <w:rsid w:val="003C762C"/>
    <w:rsid w:val="003D41DB"/>
    <w:rsid w:val="003D595D"/>
    <w:rsid w:val="003E0C4B"/>
    <w:rsid w:val="003E16CC"/>
    <w:rsid w:val="003E17FE"/>
    <w:rsid w:val="003E2DE4"/>
    <w:rsid w:val="003E66A4"/>
    <w:rsid w:val="003F00F9"/>
    <w:rsid w:val="003F0900"/>
    <w:rsid w:val="003F24B9"/>
    <w:rsid w:val="003F2C3D"/>
    <w:rsid w:val="003F4954"/>
    <w:rsid w:val="003F4FF0"/>
    <w:rsid w:val="003F596E"/>
    <w:rsid w:val="003F6377"/>
    <w:rsid w:val="003F7EBE"/>
    <w:rsid w:val="00400EC4"/>
    <w:rsid w:val="004047A9"/>
    <w:rsid w:val="00404D95"/>
    <w:rsid w:val="00405223"/>
    <w:rsid w:val="004066FE"/>
    <w:rsid w:val="004112BD"/>
    <w:rsid w:val="004135DA"/>
    <w:rsid w:val="0041436F"/>
    <w:rsid w:val="004145CE"/>
    <w:rsid w:val="00417053"/>
    <w:rsid w:val="00421A5B"/>
    <w:rsid w:val="0042277F"/>
    <w:rsid w:val="004227C4"/>
    <w:rsid w:val="00422F1B"/>
    <w:rsid w:val="004236FE"/>
    <w:rsid w:val="00425D54"/>
    <w:rsid w:val="004267F1"/>
    <w:rsid w:val="00431980"/>
    <w:rsid w:val="0043267E"/>
    <w:rsid w:val="004328F6"/>
    <w:rsid w:val="004329CA"/>
    <w:rsid w:val="00434390"/>
    <w:rsid w:val="00436E5F"/>
    <w:rsid w:val="00446D26"/>
    <w:rsid w:val="00447696"/>
    <w:rsid w:val="00451165"/>
    <w:rsid w:val="0045346B"/>
    <w:rsid w:val="00453AB5"/>
    <w:rsid w:val="0045441C"/>
    <w:rsid w:val="004559F4"/>
    <w:rsid w:val="0046017F"/>
    <w:rsid w:val="00462C8C"/>
    <w:rsid w:val="0046318A"/>
    <w:rsid w:val="00464D27"/>
    <w:rsid w:val="004651B2"/>
    <w:rsid w:val="00466502"/>
    <w:rsid w:val="004706D0"/>
    <w:rsid w:val="004725B1"/>
    <w:rsid w:val="00473319"/>
    <w:rsid w:val="00474825"/>
    <w:rsid w:val="00475371"/>
    <w:rsid w:val="0047578D"/>
    <w:rsid w:val="004758BE"/>
    <w:rsid w:val="00477559"/>
    <w:rsid w:val="00481984"/>
    <w:rsid w:val="00482C8F"/>
    <w:rsid w:val="004835DF"/>
    <w:rsid w:val="004840A9"/>
    <w:rsid w:val="00485295"/>
    <w:rsid w:val="00485B69"/>
    <w:rsid w:val="00485D7C"/>
    <w:rsid w:val="0049017B"/>
    <w:rsid w:val="0049138D"/>
    <w:rsid w:val="00492872"/>
    <w:rsid w:val="00492A0B"/>
    <w:rsid w:val="004A108F"/>
    <w:rsid w:val="004A1E4D"/>
    <w:rsid w:val="004A2F9B"/>
    <w:rsid w:val="004A3186"/>
    <w:rsid w:val="004A4966"/>
    <w:rsid w:val="004A4CC8"/>
    <w:rsid w:val="004A4FF0"/>
    <w:rsid w:val="004B0DD9"/>
    <w:rsid w:val="004B1A28"/>
    <w:rsid w:val="004B2D63"/>
    <w:rsid w:val="004B65DE"/>
    <w:rsid w:val="004C0753"/>
    <w:rsid w:val="004C0C94"/>
    <w:rsid w:val="004C2CE2"/>
    <w:rsid w:val="004C3E9B"/>
    <w:rsid w:val="004C55BB"/>
    <w:rsid w:val="004C5957"/>
    <w:rsid w:val="004C7766"/>
    <w:rsid w:val="004C780A"/>
    <w:rsid w:val="004D0E83"/>
    <w:rsid w:val="004D110F"/>
    <w:rsid w:val="004D1214"/>
    <w:rsid w:val="004D1817"/>
    <w:rsid w:val="004D4A14"/>
    <w:rsid w:val="004D4B89"/>
    <w:rsid w:val="004D547F"/>
    <w:rsid w:val="004E1145"/>
    <w:rsid w:val="004E1A67"/>
    <w:rsid w:val="004E2266"/>
    <w:rsid w:val="004E25D5"/>
    <w:rsid w:val="004E279E"/>
    <w:rsid w:val="004E3152"/>
    <w:rsid w:val="004E35C6"/>
    <w:rsid w:val="004F22F5"/>
    <w:rsid w:val="004F2AC8"/>
    <w:rsid w:val="004F2EEA"/>
    <w:rsid w:val="004F3E57"/>
    <w:rsid w:val="004F46E0"/>
    <w:rsid w:val="004F57C2"/>
    <w:rsid w:val="004F71AC"/>
    <w:rsid w:val="004F7306"/>
    <w:rsid w:val="004F793F"/>
    <w:rsid w:val="00500150"/>
    <w:rsid w:val="00502607"/>
    <w:rsid w:val="00503D22"/>
    <w:rsid w:val="005040E6"/>
    <w:rsid w:val="00505C6F"/>
    <w:rsid w:val="005117B5"/>
    <w:rsid w:val="005120B6"/>
    <w:rsid w:val="005137C5"/>
    <w:rsid w:val="00513F6B"/>
    <w:rsid w:val="00514DFE"/>
    <w:rsid w:val="00516CF1"/>
    <w:rsid w:val="005173DE"/>
    <w:rsid w:val="00520A06"/>
    <w:rsid w:val="00520EF5"/>
    <w:rsid w:val="005213D3"/>
    <w:rsid w:val="00524CD8"/>
    <w:rsid w:val="00526A40"/>
    <w:rsid w:val="005320E0"/>
    <w:rsid w:val="005350D4"/>
    <w:rsid w:val="00535EFB"/>
    <w:rsid w:val="00537FAC"/>
    <w:rsid w:val="00540EB1"/>
    <w:rsid w:val="0054128E"/>
    <w:rsid w:val="00541A21"/>
    <w:rsid w:val="0054585D"/>
    <w:rsid w:val="005469A3"/>
    <w:rsid w:val="005512D8"/>
    <w:rsid w:val="00552772"/>
    <w:rsid w:val="00553D75"/>
    <w:rsid w:val="00560252"/>
    <w:rsid w:val="005608CF"/>
    <w:rsid w:val="00566450"/>
    <w:rsid w:val="00570F2D"/>
    <w:rsid w:val="0057131A"/>
    <w:rsid w:val="00573302"/>
    <w:rsid w:val="005761BA"/>
    <w:rsid w:val="00582C00"/>
    <w:rsid w:val="00583AAC"/>
    <w:rsid w:val="00584BBC"/>
    <w:rsid w:val="00585D86"/>
    <w:rsid w:val="005913C2"/>
    <w:rsid w:val="005935DC"/>
    <w:rsid w:val="00593CE6"/>
    <w:rsid w:val="00594483"/>
    <w:rsid w:val="00594863"/>
    <w:rsid w:val="00594AA4"/>
    <w:rsid w:val="005975BF"/>
    <w:rsid w:val="00597FE4"/>
    <w:rsid w:val="005A0347"/>
    <w:rsid w:val="005A1909"/>
    <w:rsid w:val="005A34BA"/>
    <w:rsid w:val="005A3BCE"/>
    <w:rsid w:val="005A5411"/>
    <w:rsid w:val="005A57B9"/>
    <w:rsid w:val="005A5B68"/>
    <w:rsid w:val="005A7E6E"/>
    <w:rsid w:val="005B0942"/>
    <w:rsid w:val="005B2F0F"/>
    <w:rsid w:val="005B55B2"/>
    <w:rsid w:val="005B5C0F"/>
    <w:rsid w:val="005C25CC"/>
    <w:rsid w:val="005C3342"/>
    <w:rsid w:val="005C4F5C"/>
    <w:rsid w:val="005C6090"/>
    <w:rsid w:val="005C657C"/>
    <w:rsid w:val="005D08B5"/>
    <w:rsid w:val="005D1CDA"/>
    <w:rsid w:val="005D1D39"/>
    <w:rsid w:val="005D1E53"/>
    <w:rsid w:val="005D23F8"/>
    <w:rsid w:val="005D2BB6"/>
    <w:rsid w:val="005D2C6D"/>
    <w:rsid w:val="005D6118"/>
    <w:rsid w:val="005D6392"/>
    <w:rsid w:val="005D6E50"/>
    <w:rsid w:val="005E16BA"/>
    <w:rsid w:val="005E4409"/>
    <w:rsid w:val="005E443C"/>
    <w:rsid w:val="005E44D5"/>
    <w:rsid w:val="005E4865"/>
    <w:rsid w:val="005E7E78"/>
    <w:rsid w:val="005F16B8"/>
    <w:rsid w:val="005F2D1E"/>
    <w:rsid w:val="005F328E"/>
    <w:rsid w:val="005F33AA"/>
    <w:rsid w:val="005F3928"/>
    <w:rsid w:val="005F5179"/>
    <w:rsid w:val="005F58DF"/>
    <w:rsid w:val="005F6D85"/>
    <w:rsid w:val="00601CD6"/>
    <w:rsid w:val="00603168"/>
    <w:rsid w:val="00603300"/>
    <w:rsid w:val="00606C77"/>
    <w:rsid w:val="0060738E"/>
    <w:rsid w:val="006079E2"/>
    <w:rsid w:val="00607FC7"/>
    <w:rsid w:val="00610EC1"/>
    <w:rsid w:val="00611EB6"/>
    <w:rsid w:val="0061377E"/>
    <w:rsid w:val="00613C13"/>
    <w:rsid w:val="00613C51"/>
    <w:rsid w:val="0061449F"/>
    <w:rsid w:val="00614764"/>
    <w:rsid w:val="00614977"/>
    <w:rsid w:val="006156BA"/>
    <w:rsid w:val="00616433"/>
    <w:rsid w:val="006222DC"/>
    <w:rsid w:val="0062486F"/>
    <w:rsid w:val="00625DB5"/>
    <w:rsid w:val="00630A7F"/>
    <w:rsid w:val="00634077"/>
    <w:rsid w:val="00634E18"/>
    <w:rsid w:val="00636C8A"/>
    <w:rsid w:val="0063756D"/>
    <w:rsid w:val="006407BE"/>
    <w:rsid w:val="00641E21"/>
    <w:rsid w:val="00642260"/>
    <w:rsid w:val="0065149D"/>
    <w:rsid w:val="00651ECC"/>
    <w:rsid w:val="0065280F"/>
    <w:rsid w:val="00653BFC"/>
    <w:rsid w:val="006541A0"/>
    <w:rsid w:val="00654F3E"/>
    <w:rsid w:val="00655695"/>
    <w:rsid w:val="006571F9"/>
    <w:rsid w:val="006646B5"/>
    <w:rsid w:val="006651F0"/>
    <w:rsid w:val="0066783D"/>
    <w:rsid w:val="0067139B"/>
    <w:rsid w:val="00672C66"/>
    <w:rsid w:val="00675F99"/>
    <w:rsid w:val="006775E5"/>
    <w:rsid w:val="00680E8D"/>
    <w:rsid w:val="0068227E"/>
    <w:rsid w:val="006834F9"/>
    <w:rsid w:val="006868F6"/>
    <w:rsid w:val="006A16C7"/>
    <w:rsid w:val="006A21DF"/>
    <w:rsid w:val="006A4EC8"/>
    <w:rsid w:val="006B11AB"/>
    <w:rsid w:val="006B296B"/>
    <w:rsid w:val="006B3165"/>
    <w:rsid w:val="006B688D"/>
    <w:rsid w:val="006C0390"/>
    <w:rsid w:val="006C0805"/>
    <w:rsid w:val="006C201E"/>
    <w:rsid w:val="006C2DD8"/>
    <w:rsid w:val="006C4449"/>
    <w:rsid w:val="006C526A"/>
    <w:rsid w:val="006C53F6"/>
    <w:rsid w:val="006C6E02"/>
    <w:rsid w:val="006C7197"/>
    <w:rsid w:val="006D002B"/>
    <w:rsid w:val="006D390E"/>
    <w:rsid w:val="006D4E4F"/>
    <w:rsid w:val="006D604C"/>
    <w:rsid w:val="006D7F4C"/>
    <w:rsid w:val="006E321F"/>
    <w:rsid w:val="006E3622"/>
    <w:rsid w:val="006E4ACE"/>
    <w:rsid w:val="006F00B6"/>
    <w:rsid w:val="006F0F24"/>
    <w:rsid w:val="006F1398"/>
    <w:rsid w:val="006F18C9"/>
    <w:rsid w:val="006F2568"/>
    <w:rsid w:val="006F2748"/>
    <w:rsid w:val="006F2E02"/>
    <w:rsid w:val="006F3EC1"/>
    <w:rsid w:val="006F43A9"/>
    <w:rsid w:val="006F4CA8"/>
    <w:rsid w:val="006F707C"/>
    <w:rsid w:val="006F7303"/>
    <w:rsid w:val="007017B7"/>
    <w:rsid w:val="0070458A"/>
    <w:rsid w:val="007054F9"/>
    <w:rsid w:val="00705564"/>
    <w:rsid w:val="00706C77"/>
    <w:rsid w:val="00706F25"/>
    <w:rsid w:val="00707466"/>
    <w:rsid w:val="00711015"/>
    <w:rsid w:val="007131B2"/>
    <w:rsid w:val="00713925"/>
    <w:rsid w:val="007144DE"/>
    <w:rsid w:val="00715037"/>
    <w:rsid w:val="007158D6"/>
    <w:rsid w:val="0071745C"/>
    <w:rsid w:val="00720617"/>
    <w:rsid w:val="007221D5"/>
    <w:rsid w:val="0072292A"/>
    <w:rsid w:val="00724763"/>
    <w:rsid w:val="00724A4F"/>
    <w:rsid w:val="00725520"/>
    <w:rsid w:val="00725AFC"/>
    <w:rsid w:val="00726947"/>
    <w:rsid w:val="00727DC4"/>
    <w:rsid w:val="00730B59"/>
    <w:rsid w:val="007321ED"/>
    <w:rsid w:val="007373BD"/>
    <w:rsid w:val="00737C90"/>
    <w:rsid w:val="0074207F"/>
    <w:rsid w:val="00742F7D"/>
    <w:rsid w:val="00743F4B"/>
    <w:rsid w:val="00744DA4"/>
    <w:rsid w:val="00744F71"/>
    <w:rsid w:val="00744FED"/>
    <w:rsid w:val="007453E0"/>
    <w:rsid w:val="00751761"/>
    <w:rsid w:val="00753EB9"/>
    <w:rsid w:val="0075586B"/>
    <w:rsid w:val="00756DF6"/>
    <w:rsid w:val="00757AE0"/>
    <w:rsid w:val="0076021A"/>
    <w:rsid w:val="00761C74"/>
    <w:rsid w:val="007635DB"/>
    <w:rsid w:val="00763975"/>
    <w:rsid w:val="00765459"/>
    <w:rsid w:val="00765551"/>
    <w:rsid w:val="0076751F"/>
    <w:rsid w:val="007718CA"/>
    <w:rsid w:val="00771C95"/>
    <w:rsid w:val="0077330D"/>
    <w:rsid w:val="00775EBC"/>
    <w:rsid w:val="00780D43"/>
    <w:rsid w:val="00783814"/>
    <w:rsid w:val="00786ABD"/>
    <w:rsid w:val="00794E82"/>
    <w:rsid w:val="00794FF1"/>
    <w:rsid w:val="00795AEE"/>
    <w:rsid w:val="007A0BFB"/>
    <w:rsid w:val="007A398D"/>
    <w:rsid w:val="007A59CB"/>
    <w:rsid w:val="007A7BD2"/>
    <w:rsid w:val="007B3DF1"/>
    <w:rsid w:val="007B63ED"/>
    <w:rsid w:val="007B6872"/>
    <w:rsid w:val="007B7C95"/>
    <w:rsid w:val="007C09BB"/>
    <w:rsid w:val="007C236C"/>
    <w:rsid w:val="007C3C46"/>
    <w:rsid w:val="007D0D0F"/>
    <w:rsid w:val="007D3840"/>
    <w:rsid w:val="007D59C4"/>
    <w:rsid w:val="007D5D0B"/>
    <w:rsid w:val="007D5E0B"/>
    <w:rsid w:val="007D796F"/>
    <w:rsid w:val="007E0336"/>
    <w:rsid w:val="007E1BBE"/>
    <w:rsid w:val="007E2646"/>
    <w:rsid w:val="007E34FF"/>
    <w:rsid w:val="007E35C6"/>
    <w:rsid w:val="007E4757"/>
    <w:rsid w:val="007E4B2F"/>
    <w:rsid w:val="007E630B"/>
    <w:rsid w:val="007E656C"/>
    <w:rsid w:val="007F1259"/>
    <w:rsid w:val="007F2A66"/>
    <w:rsid w:val="007F33E8"/>
    <w:rsid w:val="007F6DE6"/>
    <w:rsid w:val="00800EBD"/>
    <w:rsid w:val="008035C7"/>
    <w:rsid w:val="00805C4B"/>
    <w:rsid w:val="00806FE6"/>
    <w:rsid w:val="008073D7"/>
    <w:rsid w:val="00812C85"/>
    <w:rsid w:val="00814771"/>
    <w:rsid w:val="00822AC7"/>
    <w:rsid w:val="0082495F"/>
    <w:rsid w:val="00830A05"/>
    <w:rsid w:val="00831BF9"/>
    <w:rsid w:val="00833535"/>
    <w:rsid w:val="008336E4"/>
    <w:rsid w:val="00833DBC"/>
    <w:rsid w:val="00834188"/>
    <w:rsid w:val="0083519B"/>
    <w:rsid w:val="008363CA"/>
    <w:rsid w:val="00836C10"/>
    <w:rsid w:val="00836CD1"/>
    <w:rsid w:val="008375B3"/>
    <w:rsid w:val="0084609E"/>
    <w:rsid w:val="008513CC"/>
    <w:rsid w:val="0085255E"/>
    <w:rsid w:val="0085270C"/>
    <w:rsid w:val="0085371B"/>
    <w:rsid w:val="00856A5F"/>
    <w:rsid w:val="008575D3"/>
    <w:rsid w:val="008623C6"/>
    <w:rsid w:val="0086483C"/>
    <w:rsid w:val="008652F8"/>
    <w:rsid w:val="0086729D"/>
    <w:rsid w:val="00871CA9"/>
    <w:rsid w:val="008739CD"/>
    <w:rsid w:val="0087523D"/>
    <w:rsid w:val="008755DF"/>
    <w:rsid w:val="00876818"/>
    <w:rsid w:val="008808DB"/>
    <w:rsid w:val="00880EEE"/>
    <w:rsid w:val="00881852"/>
    <w:rsid w:val="00892004"/>
    <w:rsid w:val="00893E72"/>
    <w:rsid w:val="00896AA7"/>
    <w:rsid w:val="00897C85"/>
    <w:rsid w:val="008A23D4"/>
    <w:rsid w:val="008A50A7"/>
    <w:rsid w:val="008A5AFF"/>
    <w:rsid w:val="008B1226"/>
    <w:rsid w:val="008B2A20"/>
    <w:rsid w:val="008B4860"/>
    <w:rsid w:val="008B4B76"/>
    <w:rsid w:val="008B5449"/>
    <w:rsid w:val="008C03E4"/>
    <w:rsid w:val="008C27FE"/>
    <w:rsid w:val="008C529F"/>
    <w:rsid w:val="008C6189"/>
    <w:rsid w:val="008D0D7D"/>
    <w:rsid w:val="008D1FC0"/>
    <w:rsid w:val="008D34CE"/>
    <w:rsid w:val="008D4A38"/>
    <w:rsid w:val="008D5EEE"/>
    <w:rsid w:val="008D6E4C"/>
    <w:rsid w:val="008E19A3"/>
    <w:rsid w:val="008E1E65"/>
    <w:rsid w:val="008E22CD"/>
    <w:rsid w:val="008E4B77"/>
    <w:rsid w:val="008E4C1F"/>
    <w:rsid w:val="008E59BB"/>
    <w:rsid w:val="008F7458"/>
    <w:rsid w:val="009011B6"/>
    <w:rsid w:val="0090214F"/>
    <w:rsid w:val="0090226D"/>
    <w:rsid w:val="0090301E"/>
    <w:rsid w:val="0090635A"/>
    <w:rsid w:val="00906E32"/>
    <w:rsid w:val="00907AAE"/>
    <w:rsid w:val="0091063A"/>
    <w:rsid w:val="00913603"/>
    <w:rsid w:val="00913787"/>
    <w:rsid w:val="0091631F"/>
    <w:rsid w:val="00916767"/>
    <w:rsid w:val="00916B43"/>
    <w:rsid w:val="0091743B"/>
    <w:rsid w:val="00922126"/>
    <w:rsid w:val="009226D4"/>
    <w:rsid w:val="0092428E"/>
    <w:rsid w:val="00925111"/>
    <w:rsid w:val="00933C1C"/>
    <w:rsid w:val="009340AC"/>
    <w:rsid w:val="00934BC2"/>
    <w:rsid w:val="00935FCC"/>
    <w:rsid w:val="00937335"/>
    <w:rsid w:val="00937C49"/>
    <w:rsid w:val="00942375"/>
    <w:rsid w:val="009428C2"/>
    <w:rsid w:val="00942A0E"/>
    <w:rsid w:val="00943216"/>
    <w:rsid w:val="0094370F"/>
    <w:rsid w:val="00944044"/>
    <w:rsid w:val="00945292"/>
    <w:rsid w:val="00945571"/>
    <w:rsid w:val="0094683A"/>
    <w:rsid w:val="00947969"/>
    <w:rsid w:val="009479BD"/>
    <w:rsid w:val="00950D8A"/>
    <w:rsid w:val="00951AB2"/>
    <w:rsid w:val="009540DB"/>
    <w:rsid w:val="009542D5"/>
    <w:rsid w:val="00954816"/>
    <w:rsid w:val="0095666E"/>
    <w:rsid w:val="00957423"/>
    <w:rsid w:val="00957C5A"/>
    <w:rsid w:val="00962CE3"/>
    <w:rsid w:val="009649FF"/>
    <w:rsid w:val="009661AE"/>
    <w:rsid w:val="00970677"/>
    <w:rsid w:val="0097458D"/>
    <w:rsid w:val="00974C94"/>
    <w:rsid w:val="009752F9"/>
    <w:rsid w:val="009826B9"/>
    <w:rsid w:val="00982D28"/>
    <w:rsid w:val="009833B1"/>
    <w:rsid w:val="00983A72"/>
    <w:rsid w:val="00987E90"/>
    <w:rsid w:val="009913A5"/>
    <w:rsid w:val="009928C9"/>
    <w:rsid w:val="00994677"/>
    <w:rsid w:val="009961B7"/>
    <w:rsid w:val="009978DA"/>
    <w:rsid w:val="00997A28"/>
    <w:rsid w:val="009A18B2"/>
    <w:rsid w:val="009A7005"/>
    <w:rsid w:val="009A7FB3"/>
    <w:rsid w:val="009B02A5"/>
    <w:rsid w:val="009B2170"/>
    <w:rsid w:val="009B2467"/>
    <w:rsid w:val="009B298A"/>
    <w:rsid w:val="009B2BA1"/>
    <w:rsid w:val="009B359B"/>
    <w:rsid w:val="009B3A7D"/>
    <w:rsid w:val="009B5119"/>
    <w:rsid w:val="009B6358"/>
    <w:rsid w:val="009B6956"/>
    <w:rsid w:val="009B7DD3"/>
    <w:rsid w:val="009C0861"/>
    <w:rsid w:val="009C50F4"/>
    <w:rsid w:val="009D2E04"/>
    <w:rsid w:val="009D3554"/>
    <w:rsid w:val="009D60C5"/>
    <w:rsid w:val="009D6F95"/>
    <w:rsid w:val="009E065C"/>
    <w:rsid w:val="009E0854"/>
    <w:rsid w:val="009E0B82"/>
    <w:rsid w:val="009E1D39"/>
    <w:rsid w:val="009E3023"/>
    <w:rsid w:val="009E3530"/>
    <w:rsid w:val="009E40C3"/>
    <w:rsid w:val="009E57A4"/>
    <w:rsid w:val="009E60F1"/>
    <w:rsid w:val="009E6772"/>
    <w:rsid w:val="009F092A"/>
    <w:rsid w:val="009F1FA3"/>
    <w:rsid w:val="009F33CD"/>
    <w:rsid w:val="009F39FD"/>
    <w:rsid w:val="009F4274"/>
    <w:rsid w:val="009F48DA"/>
    <w:rsid w:val="009F60F2"/>
    <w:rsid w:val="00A0020E"/>
    <w:rsid w:val="00A0210C"/>
    <w:rsid w:val="00A04F30"/>
    <w:rsid w:val="00A12574"/>
    <w:rsid w:val="00A12B26"/>
    <w:rsid w:val="00A16804"/>
    <w:rsid w:val="00A172DA"/>
    <w:rsid w:val="00A21338"/>
    <w:rsid w:val="00A2514C"/>
    <w:rsid w:val="00A31503"/>
    <w:rsid w:val="00A3175C"/>
    <w:rsid w:val="00A31AFA"/>
    <w:rsid w:val="00A32A79"/>
    <w:rsid w:val="00A34580"/>
    <w:rsid w:val="00A3649D"/>
    <w:rsid w:val="00A402D8"/>
    <w:rsid w:val="00A409F6"/>
    <w:rsid w:val="00A41027"/>
    <w:rsid w:val="00A41EE7"/>
    <w:rsid w:val="00A433F0"/>
    <w:rsid w:val="00A44475"/>
    <w:rsid w:val="00A44D5A"/>
    <w:rsid w:val="00A463B3"/>
    <w:rsid w:val="00A505AB"/>
    <w:rsid w:val="00A51E7A"/>
    <w:rsid w:val="00A52AD5"/>
    <w:rsid w:val="00A52DBB"/>
    <w:rsid w:val="00A52E80"/>
    <w:rsid w:val="00A55D83"/>
    <w:rsid w:val="00A56402"/>
    <w:rsid w:val="00A60D13"/>
    <w:rsid w:val="00A623F1"/>
    <w:rsid w:val="00A66F9F"/>
    <w:rsid w:val="00A72BC8"/>
    <w:rsid w:val="00A74499"/>
    <w:rsid w:val="00A810E6"/>
    <w:rsid w:val="00A84481"/>
    <w:rsid w:val="00A85275"/>
    <w:rsid w:val="00A8602D"/>
    <w:rsid w:val="00A911E7"/>
    <w:rsid w:val="00A932A4"/>
    <w:rsid w:val="00A94CCA"/>
    <w:rsid w:val="00A94F47"/>
    <w:rsid w:val="00AA146A"/>
    <w:rsid w:val="00AA40B1"/>
    <w:rsid w:val="00AA6462"/>
    <w:rsid w:val="00AA73C0"/>
    <w:rsid w:val="00AA7CA2"/>
    <w:rsid w:val="00AB2696"/>
    <w:rsid w:val="00AB3511"/>
    <w:rsid w:val="00AB54BB"/>
    <w:rsid w:val="00AB7FD6"/>
    <w:rsid w:val="00AC4B2A"/>
    <w:rsid w:val="00AD0879"/>
    <w:rsid w:val="00AD095C"/>
    <w:rsid w:val="00AD1FDD"/>
    <w:rsid w:val="00AD2EAC"/>
    <w:rsid w:val="00AD621B"/>
    <w:rsid w:val="00AD627F"/>
    <w:rsid w:val="00AD6A59"/>
    <w:rsid w:val="00AD6F11"/>
    <w:rsid w:val="00AD769F"/>
    <w:rsid w:val="00AE367D"/>
    <w:rsid w:val="00AE4CC2"/>
    <w:rsid w:val="00AE5C0D"/>
    <w:rsid w:val="00AE6C4B"/>
    <w:rsid w:val="00AF308C"/>
    <w:rsid w:val="00AF674C"/>
    <w:rsid w:val="00B0089C"/>
    <w:rsid w:val="00B0141F"/>
    <w:rsid w:val="00B02D30"/>
    <w:rsid w:val="00B030A3"/>
    <w:rsid w:val="00B03226"/>
    <w:rsid w:val="00B066A6"/>
    <w:rsid w:val="00B1041F"/>
    <w:rsid w:val="00B1310F"/>
    <w:rsid w:val="00B132A2"/>
    <w:rsid w:val="00B20844"/>
    <w:rsid w:val="00B250CE"/>
    <w:rsid w:val="00B329E3"/>
    <w:rsid w:val="00B32BC7"/>
    <w:rsid w:val="00B34D60"/>
    <w:rsid w:val="00B35B3C"/>
    <w:rsid w:val="00B37463"/>
    <w:rsid w:val="00B45F30"/>
    <w:rsid w:val="00B4639E"/>
    <w:rsid w:val="00B4767F"/>
    <w:rsid w:val="00B47BF2"/>
    <w:rsid w:val="00B508C4"/>
    <w:rsid w:val="00B533D8"/>
    <w:rsid w:val="00B5499D"/>
    <w:rsid w:val="00B633E5"/>
    <w:rsid w:val="00B65561"/>
    <w:rsid w:val="00B70A9C"/>
    <w:rsid w:val="00B74ECB"/>
    <w:rsid w:val="00B77F46"/>
    <w:rsid w:val="00B830EF"/>
    <w:rsid w:val="00B8322A"/>
    <w:rsid w:val="00B83578"/>
    <w:rsid w:val="00B844E9"/>
    <w:rsid w:val="00B849B2"/>
    <w:rsid w:val="00B85A66"/>
    <w:rsid w:val="00B86CAD"/>
    <w:rsid w:val="00B931FB"/>
    <w:rsid w:val="00B93279"/>
    <w:rsid w:val="00B93F69"/>
    <w:rsid w:val="00B95B5E"/>
    <w:rsid w:val="00B96076"/>
    <w:rsid w:val="00B96ECC"/>
    <w:rsid w:val="00B97CA2"/>
    <w:rsid w:val="00BA0C0D"/>
    <w:rsid w:val="00BA5E4C"/>
    <w:rsid w:val="00BA6E8B"/>
    <w:rsid w:val="00BA748F"/>
    <w:rsid w:val="00BA75A8"/>
    <w:rsid w:val="00BB19F5"/>
    <w:rsid w:val="00BB3850"/>
    <w:rsid w:val="00BB4998"/>
    <w:rsid w:val="00BB5EDB"/>
    <w:rsid w:val="00BC3831"/>
    <w:rsid w:val="00BC4EEF"/>
    <w:rsid w:val="00BC53D0"/>
    <w:rsid w:val="00BD3D21"/>
    <w:rsid w:val="00BD5C04"/>
    <w:rsid w:val="00BD62A9"/>
    <w:rsid w:val="00BD7A2C"/>
    <w:rsid w:val="00BE6F67"/>
    <w:rsid w:val="00BF0A55"/>
    <w:rsid w:val="00BF280F"/>
    <w:rsid w:val="00BF5212"/>
    <w:rsid w:val="00BF551D"/>
    <w:rsid w:val="00C01807"/>
    <w:rsid w:val="00C052FC"/>
    <w:rsid w:val="00C063C6"/>
    <w:rsid w:val="00C06816"/>
    <w:rsid w:val="00C10070"/>
    <w:rsid w:val="00C11141"/>
    <w:rsid w:val="00C13D1F"/>
    <w:rsid w:val="00C14707"/>
    <w:rsid w:val="00C166BD"/>
    <w:rsid w:val="00C205E8"/>
    <w:rsid w:val="00C23E44"/>
    <w:rsid w:val="00C25675"/>
    <w:rsid w:val="00C265AB"/>
    <w:rsid w:val="00C300D3"/>
    <w:rsid w:val="00C302CA"/>
    <w:rsid w:val="00C339D4"/>
    <w:rsid w:val="00C35F7F"/>
    <w:rsid w:val="00C410F0"/>
    <w:rsid w:val="00C41229"/>
    <w:rsid w:val="00C4394F"/>
    <w:rsid w:val="00C4504C"/>
    <w:rsid w:val="00C45D7C"/>
    <w:rsid w:val="00C47151"/>
    <w:rsid w:val="00C539D4"/>
    <w:rsid w:val="00C54018"/>
    <w:rsid w:val="00C55C68"/>
    <w:rsid w:val="00C6627F"/>
    <w:rsid w:val="00C717BB"/>
    <w:rsid w:val="00C734F1"/>
    <w:rsid w:val="00C760BB"/>
    <w:rsid w:val="00C77D20"/>
    <w:rsid w:val="00C800DB"/>
    <w:rsid w:val="00C8058C"/>
    <w:rsid w:val="00C8157B"/>
    <w:rsid w:val="00C8235B"/>
    <w:rsid w:val="00C827BE"/>
    <w:rsid w:val="00C8299C"/>
    <w:rsid w:val="00C83418"/>
    <w:rsid w:val="00C83695"/>
    <w:rsid w:val="00C83DB7"/>
    <w:rsid w:val="00C85FD0"/>
    <w:rsid w:val="00C87773"/>
    <w:rsid w:val="00C90939"/>
    <w:rsid w:val="00C90CB4"/>
    <w:rsid w:val="00C94286"/>
    <w:rsid w:val="00C96A2A"/>
    <w:rsid w:val="00C97C16"/>
    <w:rsid w:val="00C97C8D"/>
    <w:rsid w:val="00CA14B5"/>
    <w:rsid w:val="00CA6566"/>
    <w:rsid w:val="00CB01D5"/>
    <w:rsid w:val="00CB3DA3"/>
    <w:rsid w:val="00CB6301"/>
    <w:rsid w:val="00CC38EA"/>
    <w:rsid w:val="00CC3C4F"/>
    <w:rsid w:val="00CC5624"/>
    <w:rsid w:val="00CC66B0"/>
    <w:rsid w:val="00CC6B88"/>
    <w:rsid w:val="00CD0813"/>
    <w:rsid w:val="00CD59A4"/>
    <w:rsid w:val="00CD5CF3"/>
    <w:rsid w:val="00CD6368"/>
    <w:rsid w:val="00CE1C0A"/>
    <w:rsid w:val="00CE2051"/>
    <w:rsid w:val="00CE2B43"/>
    <w:rsid w:val="00CE3CD2"/>
    <w:rsid w:val="00CE48DA"/>
    <w:rsid w:val="00CE4C2F"/>
    <w:rsid w:val="00CE56EC"/>
    <w:rsid w:val="00CE69FF"/>
    <w:rsid w:val="00CE6B1C"/>
    <w:rsid w:val="00CE6CEF"/>
    <w:rsid w:val="00CF0297"/>
    <w:rsid w:val="00CF21E2"/>
    <w:rsid w:val="00CF2E47"/>
    <w:rsid w:val="00CF3F66"/>
    <w:rsid w:val="00CF47DC"/>
    <w:rsid w:val="00CF5960"/>
    <w:rsid w:val="00D0124B"/>
    <w:rsid w:val="00D01658"/>
    <w:rsid w:val="00D02E8C"/>
    <w:rsid w:val="00D02FAC"/>
    <w:rsid w:val="00D03C41"/>
    <w:rsid w:val="00D07CB9"/>
    <w:rsid w:val="00D07DDD"/>
    <w:rsid w:val="00D12E61"/>
    <w:rsid w:val="00D130B4"/>
    <w:rsid w:val="00D13E35"/>
    <w:rsid w:val="00D16D40"/>
    <w:rsid w:val="00D17F45"/>
    <w:rsid w:val="00D251D9"/>
    <w:rsid w:val="00D26153"/>
    <w:rsid w:val="00D2777E"/>
    <w:rsid w:val="00D3004C"/>
    <w:rsid w:val="00D306A5"/>
    <w:rsid w:val="00D309B1"/>
    <w:rsid w:val="00D31252"/>
    <w:rsid w:val="00D342E7"/>
    <w:rsid w:val="00D34DD9"/>
    <w:rsid w:val="00D36481"/>
    <w:rsid w:val="00D41199"/>
    <w:rsid w:val="00D42C04"/>
    <w:rsid w:val="00D436FB"/>
    <w:rsid w:val="00D44D33"/>
    <w:rsid w:val="00D45417"/>
    <w:rsid w:val="00D47321"/>
    <w:rsid w:val="00D508B3"/>
    <w:rsid w:val="00D5252C"/>
    <w:rsid w:val="00D54D7B"/>
    <w:rsid w:val="00D564AD"/>
    <w:rsid w:val="00D56C87"/>
    <w:rsid w:val="00D575BA"/>
    <w:rsid w:val="00D62C47"/>
    <w:rsid w:val="00D639F6"/>
    <w:rsid w:val="00D640A2"/>
    <w:rsid w:val="00D65DDF"/>
    <w:rsid w:val="00D70765"/>
    <w:rsid w:val="00D71BF4"/>
    <w:rsid w:val="00D74EC0"/>
    <w:rsid w:val="00D74FEB"/>
    <w:rsid w:val="00D75805"/>
    <w:rsid w:val="00D802FC"/>
    <w:rsid w:val="00D80691"/>
    <w:rsid w:val="00D8401D"/>
    <w:rsid w:val="00D8406E"/>
    <w:rsid w:val="00D845D6"/>
    <w:rsid w:val="00D870AA"/>
    <w:rsid w:val="00D92D2E"/>
    <w:rsid w:val="00D95C2B"/>
    <w:rsid w:val="00DA1326"/>
    <w:rsid w:val="00DA31C8"/>
    <w:rsid w:val="00DA4123"/>
    <w:rsid w:val="00DA7399"/>
    <w:rsid w:val="00DB03E3"/>
    <w:rsid w:val="00DB13C8"/>
    <w:rsid w:val="00DB2332"/>
    <w:rsid w:val="00DB6956"/>
    <w:rsid w:val="00DB7215"/>
    <w:rsid w:val="00DB7743"/>
    <w:rsid w:val="00DC04B0"/>
    <w:rsid w:val="00DC1572"/>
    <w:rsid w:val="00DC4A99"/>
    <w:rsid w:val="00DC661D"/>
    <w:rsid w:val="00DD067C"/>
    <w:rsid w:val="00DD267E"/>
    <w:rsid w:val="00DD3B68"/>
    <w:rsid w:val="00DD549F"/>
    <w:rsid w:val="00DD5CDC"/>
    <w:rsid w:val="00DD64C7"/>
    <w:rsid w:val="00DD6FC7"/>
    <w:rsid w:val="00DE04F6"/>
    <w:rsid w:val="00DE14D8"/>
    <w:rsid w:val="00DE2AEC"/>
    <w:rsid w:val="00DE3D0C"/>
    <w:rsid w:val="00DE4052"/>
    <w:rsid w:val="00DE47F4"/>
    <w:rsid w:val="00DE718D"/>
    <w:rsid w:val="00DF3AE7"/>
    <w:rsid w:val="00DF4278"/>
    <w:rsid w:val="00DF4C23"/>
    <w:rsid w:val="00DF7076"/>
    <w:rsid w:val="00E0140B"/>
    <w:rsid w:val="00E01869"/>
    <w:rsid w:val="00E07CBD"/>
    <w:rsid w:val="00E10CAC"/>
    <w:rsid w:val="00E13786"/>
    <w:rsid w:val="00E1510C"/>
    <w:rsid w:val="00E20047"/>
    <w:rsid w:val="00E21642"/>
    <w:rsid w:val="00E23B6D"/>
    <w:rsid w:val="00E242F4"/>
    <w:rsid w:val="00E250E4"/>
    <w:rsid w:val="00E25C87"/>
    <w:rsid w:val="00E27E2D"/>
    <w:rsid w:val="00E30042"/>
    <w:rsid w:val="00E35BD7"/>
    <w:rsid w:val="00E3696F"/>
    <w:rsid w:val="00E37533"/>
    <w:rsid w:val="00E37928"/>
    <w:rsid w:val="00E40726"/>
    <w:rsid w:val="00E407EA"/>
    <w:rsid w:val="00E4124A"/>
    <w:rsid w:val="00E417B2"/>
    <w:rsid w:val="00E41974"/>
    <w:rsid w:val="00E45DEE"/>
    <w:rsid w:val="00E45FD5"/>
    <w:rsid w:val="00E47A65"/>
    <w:rsid w:val="00E50031"/>
    <w:rsid w:val="00E51D51"/>
    <w:rsid w:val="00E52422"/>
    <w:rsid w:val="00E52DC9"/>
    <w:rsid w:val="00E548B8"/>
    <w:rsid w:val="00E56D32"/>
    <w:rsid w:val="00E605CF"/>
    <w:rsid w:val="00E60E34"/>
    <w:rsid w:val="00E60FBF"/>
    <w:rsid w:val="00E653EB"/>
    <w:rsid w:val="00E659FD"/>
    <w:rsid w:val="00E677AD"/>
    <w:rsid w:val="00E70C35"/>
    <w:rsid w:val="00E731F1"/>
    <w:rsid w:val="00E768DC"/>
    <w:rsid w:val="00E807F0"/>
    <w:rsid w:val="00E812F3"/>
    <w:rsid w:val="00E81505"/>
    <w:rsid w:val="00E83C56"/>
    <w:rsid w:val="00E8468A"/>
    <w:rsid w:val="00E85C76"/>
    <w:rsid w:val="00E90460"/>
    <w:rsid w:val="00E906C6"/>
    <w:rsid w:val="00E90DC1"/>
    <w:rsid w:val="00E934D3"/>
    <w:rsid w:val="00E94FDE"/>
    <w:rsid w:val="00E9601B"/>
    <w:rsid w:val="00E97796"/>
    <w:rsid w:val="00EA45BD"/>
    <w:rsid w:val="00EA46E8"/>
    <w:rsid w:val="00EA78D7"/>
    <w:rsid w:val="00EB04AE"/>
    <w:rsid w:val="00EB0A22"/>
    <w:rsid w:val="00EB3E7F"/>
    <w:rsid w:val="00EB642A"/>
    <w:rsid w:val="00EB6AE0"/>
    <w:rsid w:val="00EB6BB8"/>
    <w:rsid w:val="00EB6E65"/>
    <w:rsid w:val="00EB7704"/>
    <w:rsid w:val="00EC1288"/>
    <w:rsid w:val="00EC1E7E"/>
    <w:rsid w:val="00EC26D9"/>
    <w:rsid w:val="00EC3F79"/>
    <w:rsid w:val="00EC5AA8"/>
    <w:rsid w:val="00EC5D20"/>
    <w:rsid w:val="00ED1319"/>
    <w:rsid w:val="00ED2315"/>
    <w:rsid w:val="00ED2ED5"/>
    <w:rsid w:val="00ED45AD"/>
    <w:rsid w:val="00ED7F11"/>
    <w:rsid w:val="00EE1C13"/>
    <w:rsid w:val="00EE2DEE"/>
    <w:rsid w:val="00EE3C4C"/>
    <w:rsid w:val="00EE3F6C"/>
    <w:rsid w:val="00EE665E"/>
    <w:rsid w:val="00EF199C"/>
    <w:rsid w:val="00EF2EEF"/>
    <w:rsid w:val="00EF30E4"/>
    <w:rsid w:val="00EF4070"/>
    <w:rsid w:val="00EF50E9"/>
    <w:rsid w:val="00EF658F"/>
    <w:rsid w:val="00EF6E94"/>
    <w:rsid w:val="00EF77A1"/>
    <w:rsid w:val="00EF78DD"/>
    <w:rsid w:val="00F029AF"/>
    <w:rsid w:val="00F029C7"/>
    <w:rsid w:val="00F043A0"/>
    <w:rsid w:val="00F05E69"/>
    <w:rsid w:val="00F1085A"/>
    <w:rsid w:val="00F11729"/>
    <w:rsid w:val="00F1185C"/>
    <w:rsid w:val="00F11A1E"/>
    <w:rsid w:val="00F12DE3"/>
    <w:rsid w:val="00F149E9"/>
    <w:rsid w:val="00F239E1"/>
    <w:rsid w:val="00F23F89"/>
    <w:rsid w:val="00F264E2"/>
    <w:rsid w:val="00F2684F"/>
    <w:rsid w:val="00F26A60"/>
    <w:rsid w:val="00F3006E"/>
    <w:rsid w:val="00F32345"/>
    <w:rsid w:val="00F32FCC"/>
    <w:rsid w:val="00F34701"/>
    <w:rsid w:val="00F34B6C"/>
    <w:rsid w:val="00F36D9D"/>
    <w:rsid w:val="00F37395"/>
    <w:rsid w:val="00F42AF0"/>
    <w:rsid w:val="00F45201"/>
    <w:rsid w:val="00F50B1B"/>
    <w:rsid w:val="00F523EF"/>
    <w:rsid w:val="00F536D5"/>
    <w:rsid w:val="00F568BB"/>
    <w:rsid w:val="00F61B92"/>
    <w:rsid w:val="00F62B36"/>
    <w:rsid w:val="00F6466B"/>
    <w:rsid w:val="00F66176"/>
    <w:rsid w:val="00F66F5D"/>
    <w:rsid w:val="00F703DF"/>
    <w:rsid w:val="00F74F62"/>
    <w:rsid w:val="00F75321"/>
    <w:rsid w:val="00F7569E"/>
    <w:rsid w:val="00F762B5"/>
    <w:rsid w:val="00F818B8"/>
    <w:rsid w:val="00F838BA"/>
    <w:rsid w:val="00F857F9"/>
    <w:rsid w:val="00F90DE4"/>
    <w:rsid w:val="00F94661"/>
    <w:rsid w:val="00F94E57"/>
    <w:rsid w:val="00F95120"/>
    <w:rsid w:val="00F95634"/>
    <w:rsid w:val="00F977FC"/>
    <w:rsid w:val="00FA18E8"/>
    <w:rsid w:val="00FA569D"/>
    <w:rsid w:val="00FB139D"/>
    <w:rsid w:val="00FB6F08"/>
    <w:rsid w:val="00FB6F09"/>
    <w:rsid w:val="00FC00FD"/>
    <w:rsid w:val="00FC05B6"/>
    <w:rsid w:val="00FC1AD6"/>
    <w:rsid w:val="00FC4544"/>
    <w:rsid w:val="00FC499D"/>
    <w:rsid w:val="00FC5BA7"/>
    <w:rsid w:val="00FC6A5A"/>
    <w:rsid w:val="00FC76E4"/>
    <w:rsid w:val="00FD2B97"/>
    <w:rsid w:val="00FD4399"/>
    <w:rsid w:val="00FD5167"/>
    <w:rsid w:val="00FD7E05"/>
    <w:rsid w:val="00FE0476"/>
    <w:rsid w:val="00FE1D0D"/>
    <w:rsid w:val="00FE31E8"/>
    <w:rsid w:val="00FE3B6D"/>
    <w:rsid w:val="00FE465C"/>
    <w:rsid w:val="00FF0F65"/>
    <w:rsid w:val="00FF28E0"/>
    <w:rsid w:val="00FF2F9A"/>
    <w:rsid w:val="00FF4CD1"/>
    <w:rsid w:val="00FF5E7F"/>
    <w:rsid w:val="00FF6DD6"/>
    <w:rsid w:val="00FF7225"/>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3"/>
    <o:shapelayout v:ext="edit">
      <o:idmap v:ext="edit" data="2"/>
    </o:shapelayout>
  </w:shapeDefaults>
  <w:decimalSymbol w:val=","/>
  <w:listSeparator w:val=";"/>
  <w14:docId w14:val="33DE40ED"/>
  <w15:docId w15:val="{BDE0195C-04C3-40ED-9B21-BAA6C5A86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F199C"/>
    <w:pPr>
      <w:spacing w:after="120"/>
      <w:jc w:val="both"/>
    </w:pPr>
    <w:rPr>
      <w:sz w:val="24"/>
      <w:szCs w:val="24"/>
    </w:rPr>
  </w:style>
  <w:style w:type="paragraph" w:styleId="Nadpis1">
    <w:name w:val="heading 1"/>
    <w:basedOn w:val="Normln"/>
    <w:next w:val="Normln"/>
    <w:qFormat/>
    <w:rsid w:val="00D02FAC"/>
    <w:pPr>
      <w:keepNext/>
      <w:tabs>
        <w:tab w:val="left" w:pos="1134"/>
      </w:tabs>
      <w:spacing w:before="240" w:after="240"/>
      <w:ind w:left="1134" w:hanging="1134"/>
      <w:outlineLvl w:val="0"/>
    </w:pPr>
    <w:rPr>
      <w:rFonts w:ascii="Times New Roman CE" w:hAnsi="Times New Roman CE" w:cs="Arial"/>
      <w:b/>
      <w:bCs/>
      <w:caps/>
      <w:kern w:val="32"/>
      <w:sz w:val="32"/>
      <w:szCs w:val="32"/>
    </w:rPr>
  </w:style>
  <w:style w:type="paragraph" w:styleId="Nadpis2">
    <w:name w:val="heading 2"/>
    <w:basedOn w:val="Nadpis4"/>
    <w:next w:val="Normln"/>
    <w:qFormat/>
    <w:rsid w:val="00D508B3"/>
    <w:pPr>
      <w:tabs>
        <w:tab w:val="left" w:pos="1134"/>
      </w:tabs>
      <w:spacing w:after="240"/>
      <w:ind w:left="1134" w:hanging="1134"/>
      <w:outlineLvl w:val="1"/>
    </w:pPr>
    <w:rPr>
      <w:i/>
      <w:caps/>
      <w:sz w:val="26"/>
      <w:szCs w:val="26"/>
    </w:rPr>
  </w:style>
  <w:style w:type="paragraph" w:styleId="Nadpis3">
    <w:name w:val="heading 3"/>
    <w:basedOn w:val="Nadpis2"/>
    <w:next w:val="Normln"/>
    <w:qFormat/>
    <w:rsid w:val="004328F6"/>
    <w:pPr>
      <w:tabs>
        <w:tab w:val="left" w:pos="567"/>
      </w:tabs>
      <w:ind w:left="0" w:firstLine="0"/>
      <w:outlineLvl w:val="2"/>
    </w:pPr>
    <w:rPr>
      <w:i w:val="0"/>
      <w:caps w:val="0"/>
    </w:rPr>
  </w:style>
  <w:style w:type="paragraph" w:styleId="Nadpis4">
    <w:name w:val="heading 4"/>
    <w:aliases w:val="text 4,DPB,text 41,DPB6,text 42,DPB7,text 43,DPB8,text 44,DPB9,text 411,DPB61,text 421,DPB71,text 431,DPB81,text 45,DPB10,text 412,DPB62,text 422,DPB72,text 432,DPB82,text 46,DPB16,text 413,DPB63,text 423,DPB73,text 433,DPB83,text 47,DPB18"/>
    <w:basedOn w:val="Normln"/>
    <w:next w:val="Normln"/>
    <w:qFormat/>
    <w:rsid w:val="007F2A66"/>
    <w:pPr>
      <w:keepNext/>
      <w:spacing w:before="240" w:after="60"/>
      <w:outlineLvl w:val="3"/>
    </w:pPr>
    <w:rPr>
      <w:b/>
      <w:bCs/>
      <w:sz w:val="28"/>
      <w:szCs w:val="28"/>
    </w:rPr>
  </w:style>
  <w:style w:type="paragraph" w:styleId="Nadpis5">
    <w:name w:val="heading 5"/>
    <w:aliases w:val="text5,DPB1,text51,DPB11,text52,DPB12,text53,DPB13,text54,DPB14,text511,DPB111,text521,DPB121,text531,DPB131,text55,DPB15,text512,DPB112,text522,DPB122,text532,DPB132,text56,DPB17,text513,DPB113,text523,DPB123,text533,DPB133,text57,DPB19,text514"/>
    <w:next w:val="Normln"/>
    <w:link w:val="Nadpis5Char"/>
    <w:qFormat/>
    <w:rsid w:val="00D02FAC"/>
    <w:pPr>
      <w:spacing w:after="120"/>
      <w:outlineLvl w:val="4"/>
    </w:pPr>
    <w:rPr>
      <w:b/>
      <w:bCs/>
      <w:sz w:val="26"/>
      <w:szCs w:val="26"/>
    </w:rPr>
  </w:style>
  <w:style w:type="paragraph" w:styleId="Nadpis6">
    <w:name w:val="heading 6"/>
    <w:aliases w:val="DPB2,DPB21,DPB22,DPB23,DPB24,DPB211,DPB221,DPB231,DPB25,DPB212,DPB222,DPB232,DPB26,DPB213,DPB223,DPB233,DPB27,DPB214,DPB224,DPB234,DPB28,DPB215,DPB225,DPB235,DPB29,DPB216,DPB226,DPB236,DPB210,DPB217,DPB227,DPB237,DPB241,DPB2111,DPB2211,DPB2311"/>
    <w:basedOn w:val="Normln"/>
    <w:next w:val="Normln"/>
    <w:qFormat/>
    <w:rsid w:val="007F2A66"/>
    <w:pPr>
      <w:numPr>
        <w:ilvl w:val="5"/>
        <w:numId w:val="2"/>
      </w:numPr>
      <w:spacing w:before="240" w:after="60"/>
      <w:outlineLvl w:val="5"/>
    </w:pPr>
    <w:rPr>
      <w:b/>
      <w:bCs/>
      <w:sz w:val="22"/>
      <w:szCs w:val="22"/>
    </w:rPr>
  </w:style>
  <w:style w:type="paragraph" w:styleId="Nadpis7">
    <w:name w:val="heading 7"/>
    <w:aliases w:val="DPB3,DPB31,DPB32,DPB33,DPB34,DPB311,DPB321,DPB331,DPB35,DPB312,DPB322,DPB332,DPB36,DPB313,DPB323,DPB333,DPB37,DPB314,DPB324,DPB334,DPB38,DPB315,DPB325,DPB335,DPB39,DPB316,DPB326,DPB336,DPB310,DPB317,DPB327,DPB337,DPB341,DPB3111,DPB3211,DPB3311"/>
    <w:basedOn w:val="Normln"/>
    <w:next w:val="Normln"/>
    <w:qFormat/>
    <w:rsid w:val="007F2A66"/>
    <w:pPr>
      <w:numPr>
        <w:ilvl w:val="6"/>
        <w:numId w:val="2"/>
      </w:numPr>
      <w:spacing w:before="240" w:after="60"/>
      <w:outlineLvl w:val="6"/>
    </w:pPr>
  </w:style>
  <w:style w:type="paragraph" w:styleId="Nadpis8">
    <w:name w:val="heading 8"/>
    <w:aliases w:val="DPB4,DPB41,DPB42,DPB43,DPB44,DPB411,DPB421,DPB431,DPB45,DPB412,DPB422,DPB432,DPB46,DPB413,DPB423,DPB433,DPB47,DPB414,DPB424,DPB434,DPB48,DPB415,DPB425,DPB435,DPB49,DPB416,DPB426,DPB436,DPB410,DPB417,DPB427,DPB437,DPB441,DPB4111,DPB4211,DPB4311"/>
    <w:basedOn w:val="Normln"/>
    <w:next w:val="Normln"/>
    <w:qFormat/>
    <w:rsid w:val="007F2A66"/>
    <w:pPr>
      <w:numPr>
        <w:ilvl w:val="7"/>
        <w:numId w:val="2"/>
      </w:numPr>
      <w:spacing w:before="240" w:after="60"/>
      <w:outlineLvl w:val="7"/>
    </w:pPr>
    <w:rPr>
      <w:i/>
      <w:iCs/>
    </w:rPr>
  </w:style>
  <w:style w:type="paragraph" w:styleId="Nadpis9">
    <w:name w:val="heading 9"/>
    <w:aliases w:val="DPB5,DPB51,DPB52,DPB53,DPB54,DPB511,DPB521,DPB531,DPB55,DPB512,DPB522,DPB532,DPB56,DPB513,DPB523,DPB533,DPB57,DPB514,DPB524,DPB534,DPB58,DPB515,DPB525,DPB535,DPB59,DPB516,DPB526,DPB536,DPB510,DPB517,DPB527,DPB537,DPB541,DPB5111,DPB5211,DPB5311"/>
    <w:basedOn w:val="Normln"/>
    <w:next w:val="Normln"/>
    <w:link w:val="Nadpis9Char"/>
    <w:qFormat/>
    <w:rsid w:val="007F2A66"/>
    <w:pPr>
      <w:numPr>
        <w:ilvl w:val="8"/>
        <w:numId w:val="2"/>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5Char">
    <w:name w:val="Nadpis 5 Char"/>
    <w:aliases w:val="text5 Char,DPB1 Char,text51 Char,DPB11 Char,text52 Char,DPB12 Char,text53 Char,DPB13 Char,text54 Char,DPB14 Char,text511 Char,DPB111 Char,text521 Char,DPB121 Char,text531 Char,DPB131 Char,text55 Char,DPB15 Char,text512 Char,DPB112 Char"/>
    <w:basedOn w:val="Standardnpsmoodstavce"/>
    <w:link w:val="Nadpis5"/>
    <w:rsid w:val="006834F9"/>
    <w:rPr>
      <w:b/>
      <w:bCs/>
      <w:sz w:val="26"/>
      <w:szCs w:val="26"/>
    </w:rPr>
  </w:style>
  <w:style w:type="character" w:customStyle="1" w:styleId="Nadpis9Char">
    <w:name w:val="Nadpis 9 Char"/>
    <w:aliases w:val="DPB5 Char,DPB51 Char,DPB52 Char,DPB53 Char,DPB54 Char,DPB511 Char,DPB521 Char,DPB531 Char,DPB55 Char,DPB512 Char,DPB522 Char,DPB532 Char,DPB56 Char,DPB513 Char,DPB523 Char,DPB533 Char,DPB57 Char,DPB514 Char,DPB524 Char,DPB534 Char"/>
    <w:basedOn w:val="Standardnpsmoodstavce"/>
    <w:link w:val="Nadpis9"/>
    <w:rsid w:val="00141BE8"/>
    <w:rPr>
      <w:rFonts w:ascii="Arial" w:hAnsi="Arial" w:cs="Arial"/>
      <w:sz w:val="22"/>
      <w:szCs w:val="22"/>
    </w:rPr>
  </w:style>
  <w:style w:type="paragraph" w:styleId="Zhlav">
    <w:name w:val="header"/>
    <w:basedOn w:val="Normln"/>
    <w:link w:val="ZhlavChar"/>
    <w:rsid w:val="00672C66"/>
    <w:pPr>
      <w:tabs>
        <w:tab w:val="center" w:pos="4536"/>
        <w:tab w:val="right" w:pos="7088"/>
      </w:tabs>
    </w:pPr>
    <w:rPr>
      <w:rFonts w:asciiTheme="minorHAnsi" w:hAnsiTheme="minorHAnsi"/>
      <w:i/>
      <w:noProof/>
      <w:color w:val="262626" w:themeColor="text1" w:themeTint="D9"/>
      <w:sz w:val="22"/>
      <w:lang w:val="en-US" w:eastAsia="zh-CN"/>
    </w:rPr>
  </w:style>
  <w:style w:type="character" w:customStyle="1" w:styleId="ZhlavChar">
    <w:name w:val="Záhlaví Char"/>
    <w:basedOn w:val="Standardnpsmoodstavce"/>
    <w:link w:val="Zhlav"/>
    <w:rsid w:val="004840A9"/>
    <w:rPr>
      <w:rFonts w:asciiTheme="minorHAnsi" w:hAnsiTheme="minorHAnsi"/>
      <w:i/>
      <w:noProof/>
      <w:color w:val="262626" w:themeColor="text1" w:themeTint="D9"/>
      <w:sz w:val="22"/>
      <w:szCs w:val="24"/>
      <w:lang w:val="en-US" w:eastAsia="zh-CN"/>
    </w:rPr>
  </w:style>
  <w:style w:type="paragraph" w:styleId="Zpat">
    <w:name w:val="footer"/>
    <w:basedOn w:val="Normln"/>
    <w:link w:val="ZpatChar"/>
    <w:rsid w:val="005F5179"/>
    <w:pPr>
      <w:tabs>
        <w:tab w:val="center" w:pos="4536"/>
        <w:tab w:val="right" w:pos="9072"/>
      </w:tabs>
      <w:jc w:val="center"/>
    </w:pPr>
    <w:rPr>
      <w:rFonts w:asciiTheme="minorHAnsi" w:hAnsiTheme="minorHAnsi"/>
      <w:i/>
      <w:sz w:val="22"/>
    </w:rPr>
  </w:style>
  <w:style w:type="character" w:customStyle="1" w:styleId="ZpatChar">
    <w:name w:val="Zápatí Char"/>
    <w:link w:val="Zpat"/>
    <w:rsid w:val="003B0FCF"/>
    <w:rPr>
      <w:rFonts w:asciiTheme="minorHAnsi" w:hAnsiTheme="minorHAnsi"/>
      <w:i/>
      <w:sz w:val="22"/>
      <w:szCs w:val="24"/>
    </w:rPr>
  </w:style>
  <w:style w:type="character" w:styleId="slostrnky">
    <w:name w:val="page number"/>
    <w:basedOn w:val="Standardnpsmoodstavce"/>
    <w:rsid w:val="00641E21"/>
  </w:style>
  <w:style w:type="table" w:styleId="Mkatabulky">
    <w:name w:val="Table Grid"/>
    <w:basedOn w:val="Normlntabulka"/>
    <w:rsid w:val="00B77F4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JustifiedAfter12pt">
    <w:name w:val="Style Heading 1 + Justified After:  12 pt"/>
    <w:basedOn w:val="Nadpis1"/>
    <w:rsid w:val="00347C89"/>
    <w:pPr>
      <w:ind w:left="0" w:firstLine="0"/>
    </w:pPr>
    <w:rPr>
      <w:rFonts w:ascii="Times New Roman" w:hAnsi="Times New Roman" w:cs="Times New Roman"/>
      <w:caps w:val="0"/>
      <w:sz w:val="28"/>
      <w:szCs w:val="28"/>
    </w:rPr>
  </w:style>
  <w:style w:type="paragraph" w:customStyle="1" w:styleId="cerveny">
    <w:name w:val="cerveny"/>
    <w:basedOn w:val="Normln"/>
    <w:qFormat/>
    <w:rsid w:val="009961B7"/>
    <w:rPr>
      <w:color w:val="FF0000"/>
    </w:rPr>
  </w:style>
  <w:style w:type="paragraph" w:customStyle="1" w:styleId="odr1">
    <w:name w:val="odr1"/>
    <w:basedOn w:val="Normln"/>
    <w:qFormat/>
    <w:rsid w:val="00EF199C"/>
    <w:pPr>
      <w:numPr>
        <w:numId w:val="3"/>
      </w:numPr>
      <w:tabs>
        <w:tab w:val="left" w:pos="567"/>
      </w:tabs>
    </w:pPr>
  </w:style>
  <w:style w:type="paragraph" w:customStyle="1" w:styleId="odr2">
    <w:name w:val="odr2"/>
    <w:basedOn w:val="Normln"/>
    <w:qFormat/>
    <w:rsid w:val="00EF199C"/>
    <w:pPr>
      <w:numPr>
        <w:numId w:val="4"/>
      </w:numPr>
      <w:ind w:left="993"/>
    </w:pPr>
  </w:style>
  <w:style w:type="paragraph" w:styleId="Textbubliny">
    <w:name w:val="Balloon Text"/>
    <w:basedOn w:val="Normln"/>
    <w:link w:val="TextbublinyChar"/>
    <w:rsid w:val="00583AAC"/>
    <w:pPr>
      <w:spacing w:after="0"/>
    </w:pPr>
    <w:rPr>
      <w:rFonts w:ascii="Tahoma" w:hAnsi="Tahoma" w:cs="Tahoma"/>
      <w:sz w:val="16"/>
      <w:szCs w:val="16"/>
    </w:rPr>
  </w:style>
  <w:style w:type="character" w:customStyle="1" w:styleId="TextbublinyChar">
    <w:name w:val="Text bubliny Char"/>
    <w:basedOn w:val="Standardnpsmoodstavce"/>
    <w:link w:val="Textbubliny"/>
    <w:rsid w:val="00583AAC"/>
    <w:rPr>
      <w:rFonts w:ascii="Tahoma" w:hAnsi="Tahoma" w:cs="Tahoma"/>
      <w:sz w:val="16"/>
      <w:szCs w:val="16"/>
    </w:rPr>
  </w:style>
  <w:style w:type="paragraph" w:customStyle="1" w:styleId="obrazek">
    <w:name w:val="obrazek"/>
    <w:qFormat/>
    <w:rsid w:val="00583AAC"/>
    <w:pPr>
      <w:spacing w:after="120"/>
      <w:jc w:val="center"/>
    </w:pPr>
    <w:rPr>
      <w:noProof/>
      <w:sz w:val="24"/>
      <w:szCs w:val="24"/>
    </w:rPr>
  </w:style>
  <w:style w:type="paragraph" w:customStyle="1" w:styleId="zdroj">
    <w:name w:val="zdroj"/>
    <w:qFormat/>
    <w:rsid w:val="00583AAC"/>
    <w:pPr>
      <w:spacing w:after="120"/>
    </w:pPr>
    <w:rPr>
      <w:i/>
      <w:sz w:val="22"/>
      <w:szCs w:val="24"/>
    </w:rPr>
  </w:style>
  <w:style w:type="paragraph" w:customStyle="1" w:styleId="titul1">
    <w:name w:val="titul1"/>
    <w:qFormat/>
    <w:rsid w:val="00942A0E"/>
    <w:pPr>
      <w:spacing w:before="240"/>
      <w:jc w:val="center"/>
    </w:pPr>
    <w:rPr>
      <w:b/>
      <w:caps/>
      <w:sz w:val="48"/>
      <w:szCs w:val="48"/>
      <w:lang w:eastAsia="en-US"/>
    </w:rPr>
  </w:style>
  <w:style w:type="paragraph" w:customStyle="1" w:styleId="titul2">
    <w:name w:val="titul2"/>
    <w:qFormat/>
    <w:rsid w:val="00942A0E"/>
    <w:pPr>
      <w:spacing w:before="720"/>
      <w:ind w:left="357"/>
      <w:jc w:val="center"/>
    </w:pPr>
    <w:rPr>
      <w:b/>
      <w:sz w:val="72"/>
      <w:szCs w:val="24"/>
      <w:u w:val="single"/>
    </w:rPr>
  </w:style>
  <w:style w:type="paragraph" w:styleId="Obsah1">
    <w:name w:val="toc 1"/>
    <w:basedOn w:val="Normln"/>
    <w:next w:val="Normln"/>
    <w:uiPriority w:val="39"/>
    <w:qFormat/>
    <w:rsid w:val="000404C9"/>
    <w:pPr>
      <w:tabs>
        <w:tab w:val="left" w:pos="660"/>
        <w:tab w:val="right" w:leader="dot" w:pos="10206"/>
      </w:tabs>
      <w:spacing w:after="100"/>
      <w:ind w:left="709" w:right="-2" w:hanging="709"/>
    </w:pPr>
    <w:rPr>
      <w:b/>
      <w:caps/>
      <w:noProof/>
      <w:sz w:val="22"/>
    </w:rPr>
  </w:style>
  <w:style w:type="paragraph" w:styleId="Obsah2">
    <w:name w:val="toc 2"/>
    <w:basedOn w:val="Normln"/>
    <w:next w:val="Normln"/>
    <w:uiPriority w:val="39"/>
    <w:qFormat/>
    <w:rsid w:val="000404C9"/>
    <w:pPr>
      <w:tabs>
        <w:tab w:val="left" w:pos="1100"/>
        <w:tab w:val="right" w:leader="dot" w:pos="10206"/>
      </w:tabs>
      <w:spacing w:after="100"/>
      <w:ind w:left="1134" w:right="-2" w:hanging="850"/>
    </w:pPr>
    <w:rPr>
      <w:b/>
      <w:i/>
      <w:noProof/>
      <w:sz w:val="22"/>
    </w:rPr>
  </w:style>
  <w:style w:type="paragraph" w:styleId="Obsah3">
    <w:name w:val="toc 3"/>
    <w:basedOn w:val="Normln"/>
    <w:next w:val="Normln"/>
    <w:uiPriority w:val="39"/>
    <w:qFormat/>
    <w:rsid w:val="004328F6"/>
    <w:pPr>
      <w:tabs>
        <w:tab w:val="left" w:pos="880"/>
        <w:tab w:val="right" w:leader="dot" w:pos="9072"/>
      </w:tabs>
      <w:spacing w:after="100"/>
      <w:ind w:left="480" w:right="565"/>
    </w:pPr>
    <w:rPr>
      <w:noProof/>
      <w:sz w:val="22"/>
    </w:rPr>
  </w:style>
  <w:style w:type="character" w:styleId="Hypertextovodkaz">
    <w:name w:val="Hyperlink"/>
    <w:basedOn w:val="Standardnpsmoodstavce"/>
    <w:uiPriority w:val="99"/>
    <w:unhideWhenUsed/>
    <w:rsid w:val="00B4639E"/>
    <w:rPr>
      <w:color w:val="0000FF" w:themeColor="hyperlink"/>
      <w:u w:val="single"/>
    </w:rPr>
  </w:style>
  <w:style w:type="paragraph" w:styleId="Seznam2">
    <w:name w:val="List 2"/>
    <w:basedOn w:val="Normln"/>
    <w:rsid w:val="0005325D"/>
    <w:pPr>
      <w:spacing w:after="0"/>
      <w:ind w:left="566" w:hanging="283"/>
      <w:jc w:val="left"/>
    </w:pPr>
    <w:rPr>
      <w:sz w:val="20"/>
      <w:szCs w:val="20"/>
    </w:rPr>
  </w:style>
  <w:style w:type="paragraph" w:customStyle="1" w:styleId="StyltextbnZarovnatdoblokuPed12b">
    <w:name w:val="Styl text běžný + Zarovnat do bloku Před:  12 b."/>
    <w:basedOn w:val="Normln"/>
    <w:rsid w:val="00370E95"/>
    <w:pPr>
      <w:spacing w:before="120" w:after="0"/>
      <w:ind w:firstLine="709"/>
    </w:pPr>
    <w:rPr>
      <w:rFonts w:ascii="Century Gothic" w:hAnsi="Century Gothic"/>
      <w:sz w:val="20"/>
      <w:szCs w:val="20"/>
    </w:rPr>
  </w:style>
  <w:style w:type="paragraph" w:customStyle="1" w:styleId="Import2">
    <w:name w:val="Import 2"/>
    <w:basedOn w:val="Normln"/>
    <w:rsid w:val="007E0336"/>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after="0" w:line="216" w:lineRule="auto"/>
      <w:ind w:firstLine="576"/>
      <w:jc w:val="left"/>
    </w:pPr>
    <w:rPr>
      <w:rFonts w:ascii="Courier New" w:hAnsi="Courier New"/>
      <w:szCs w:val="20"/>
    </w:rPr>
  </w:style>
  <w:style w:type="paragraph" w:customStyle="1" w:styleId="Import0">
    <w:name w:val="Import 0"/>
    <w:basedOn w:val="Normln"/>
    <w:rsid w:val="00F1085A"/>
    <w:pPr>
      <w:widowControl w:val="0"/>
      <w:suppressAutoHyphens/>
      <w:spacing w:after="0" w:line="288" w:lineRule="auto"/>
      <w:jc w:val="left"/>
    </w:pPr>
    <w:rPr>
      <w:rFonts w:ascii="Courier New" w:hAnsi="Courier New"/>
      <w:szCs w:val="20"/>
    </w:rPr>
  </w:style>
  <w:style w:type="paragraph" w:customStyle="1" w:styleId="Import1">
    <w:name w:val="Import 1"/>
    <w:basedOn w:val="Import0"/>
    <w:rsid w:val="00F1085A"/>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6" w:lineRule="auto"/>
    </w:pPr>
  </w:style>
  <w:style w:type="paragraph" w:customStyle="1" w:styleId="Import7">
    <w:name w:val="Import 7"/>
    <w:basedOn w:val="Import0"/>
    <w:rsid w:val="00F1085A"/>
    <w:pPr>
      <w:tabs>
        <w:tab w:val="left" w:pos="1296"/>
        <w:tab w:val="left" w:pos="2160"/>
        <w:tab w:val="left" w:pos="3024"/>
        <w:tab w:val="left" w:pos="3888"/>
        <w:tab w:val="left" w:pos="4752"/>
        <w:tab w:val="left" w:pos="5616"/>
        <w:tab w:val="left" w:pos="6480"/>
        <w:tab w:val="left" w:pos="7344"/>
        <w:tab w:val="left" w:pos="8208"/>
        <w:tab w:val="left" w:pos="9072"/>
        <w:tab w:val="left" w:pos="9936"/>
        <w:tab w:val="left" w:pos="10800"/>
        <w:tab w:val="left" w:pos="11664"/>
        <w:tab w:val="left" w:pos="12528"/>
        <w:tab w:val="left" w:pos="13392"/>
        <w:tab w:val="left" w:pos="14256"/>
        <w:tab w:val="left" w:pos="15120"/>
        <w:tab w:val="left" w:pos="15984"/>
        <w:tab w:val="left" w:pos="16848"/>
        <w:tab w:val="left" w:pos="17712"/>
        <w:tab w:val="left" w:pos="18576"/>
        <w:tab w:val="left" w:pos="19440"/>
      </w:tabs>
      <w:spacing w:line="216" w:lineRule="auto"/>
      <w:ind w:left="288"/>
    </w:pPr>
  </w:style>
  <w:style w:type="paragraph" w:customStyle="1" w:styleId="Import8">
    <w:name w:val="Import 8"/>
    <w:basedOn w:val="Import0"/>
    <w:rsid w:val="00F1085A"/>
    <w:pPr>
      <w:tabs>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 w:val="left" w:pos="19728"/>
      </w:tabs>
      <w:spacing w:line="216" w:lineRule="auto"/>
      <w:ind w:left="432"/>
    </w:pPr>
  </w:style>
  <w:style w:type="paragraph" w:styleId="Odstavecseseznamem">
    <w:name w:val="List Paragraph"/>
    <w:basedOn w:val="Normln"/>
    <w:uiPriority w:val="34"/>
    <w:qFormat/>
    <w:rsid w:val="006F2748"/>
    <w:pPr>
      <w:ind w:left="720"/>
      <w:contextualSpacing/>
    </w:pPr>
  </w:style>
  <w:style w:type="character" w:customStyle="1" w:styleId="head">
    <w:name w:val="head"/>
    <w:basedOn w:val="Standardnpsmoodstavce"/>
    <w:rsid w:val="00520EF5"/>
  </w:style>
  <w:style w:type="paragraph" w:styleId="Seznam">
    <w:name w:val="List"/>
    <w:basedOn w:val="Normln"/>
    <w:rsid w:val="00350B0E"/>
    <w:pPr>
      <w:ind w:left="283" w:hanging="283"/>
      <w:contextualSpacing/>
    </w:pPr>
  </w:style>
  <w:style w:type="paragraph" w:styleId="Zkladntextodsazen">
    <w:name w:val="Body Text Indent"/>
    <w:basedOn w:val="Normln"/>
    <w:link w:val="ZkladntextodsazenChar"/>
    <w:rsid w:val="00350B0E"/>
    <w:pPr>
      <w:spacing w:after="0"/>
      <w:ind w:firstLine="708"/>
    </w:pPr>
    <w:rPr>
      <w:szCs w:val="20"/>
    </w:rPr>
  </w:style>
  <w:style w:type="character" w:customStyle="1" w:styleId="ZkladntextodsazenChar">
    <w:name w:val="Základní text odsazený Char"/>
    <w:basedOn w:val="Standardnpsmoodstavce"/>
    <w:link w:val="Zkladntextodsazen"/>
    <w:rsid w:val="00350B0E"/>
    <w:rPr>
      <w:sz w:val="24"/>
    </w:rPr>
  </w:style>
  <w:style w:type="paragraph" w:customStyle="1" w:styleId="Tabulkazkladn">
    <w:name w:val="Tabulka základní"/>
    <w:basedOn w:val="Normln"/>
    <w:rsid w:val="00350B0E"/>
    <w:pPr>
      <w:widowControl w:val="0"/>
      <w:tabs>
        <w:tab w:val="left" w:pos="-709"/>
        <w:tab w:val="left" w:pos="0"/>
      </w:tabs>
      <w:spacing w:after="0"/>
    </w:pPr>
    <w:rPr>
      <w:snapToGrid w:val="0"/>
      <w:spacing w:val="-3"/>
      <w:szCs w:val="20"/>
    </w:rPr>
  </w:style>
  <w:style w:type="paragraph" w:customStyle="1" w:styleId="BodyText21">
    <w:name w:val="Body Text 21"/>
    <w:basedOn w:val="Normln"/>
    <w:rsid w:val="008B4B76"/>
    <w:pPr>
      <w:tabs>
        <w:tab w:val="left" w:pos="227"/>
        <w:tab w:val="right" w:pos="6350"/>
        <w:tab w:val="left" w:pos="6804"/>
        <w:tab w:val="left" w:pos="7314"/>
        <w:tab w:val="right" w:pos="7995"/>
        <w:tab w:val="left" w:pos="8108"/>
      </w:tabs>
      <w:ind w:left="227" w:hanging="227"/>
    </w:pPr>
    <w:rPr>
      <w:rFonts w:ascii="Arial" w:hAnsi="Arial"/>
      <w:szCs w:val="20"/>
      <w:lang w:eastAsia="en-US"/>
    </w:rPr>
  </w:style>
  <w:style w:type="character" w:customStyle="1" w:styleId="OdstavecChar">
    <w:name w:val="Odstavec Char"/>
    <w:link w:val="Odstavec"/>
    <w:locked/>
    <w:rsid w:val="0061377E"/>
    <w:rPr>
      <w:rFonts w:ascii="Arial" w:hAnsi="Arial" w:cs="Arial"/>
    </w:rPr>
  </w:style>
  <w:style w:type="paragraph" w:customStyle="1" w:styleId="Odstavec">
    <w:name w:val="Odstavec"/>
    <w:basedOn w:val="Normln"/>
    <w:link w:val="OdstavecChar"/>
    <w:qFormat/>
    <w:rsid w:val="0061377E"/>
    <w:pPr>
      <w:spacing w:before="120" w:after="0"/>
      <w:ind w:firstLine="709"/>
    </w:pPr>
    <w:rPr>
      <w:rFonts w:ascii="Arial" w:hAnsi="Arial" w:cs="Arial"/>
      <w:sz w:val="20"/>
      <w:szCs w:val="20"/>
    </w:rPr>
  </w:style>
  <w:style w:type="character" w:styleId="Siln">
    <w:name w:val="Strong"/>
    <w:basedOn w:val="Standardnpsmoodstavce"/>
    <w:uiPriority w:val="22"/>
    <w:qFormat/>
    <w:rsid w:val="00C14707"/>
    <w:rPr>
      <w:b/>
      <w:bCs/>
    </w:rPr>
  </w:style>
  <w:style w:type="paragraph" w:customStyle="1" w:styleId="nadpishlavn">
    <w:name w:val="nadpis hlavní"/>
    <w:basedOn w:val="Normln"/>
    <w:next w:val="Normln"/>
    <w:rsid w:val="00481984"/>
    <w:pPr>
      <w:ind w:firstLine="567"/>
      <w:jc w:val="center"/>
    </w:pPr>
    <w:rPr>
      <w:rFonts w:ascii="Arial CE MT Black" w:hAnsi="Arial CE MT Black"/>
      <w:sz w:val="48"/>
      <w:szCs w:val="20"/>
      <w:lang w:eastAsia="en-US"/>
    </w:rPr>
  </w:style>
  <w:style w:type="paragraph" w:customStyle="1" w:styleId="report">
    <w:name w:val="report"/>
    <w:basedOn w:val="Normln"/>
    <w:rsid w:val="0054128E"/>
    <w:pPr>
      <w:overflowPunct w:val="0"/>
      <w:autoSpaceDE w:val="0"/>
      <w:autoSpaceDN w:val="0"/>
      <w:adjustRightInd w:val="0"/>
      <w:textAlignment w:val="baseline"/>
    </w:pPr>
    <w:rPr>
      <w:szCs w:val="20"/>
    </w:rPr>
  </w:style>
  <w:style w:type="paragraph" w:styleId="Titulek">
    <w:name w:val="caption"/>
    <w:basedOn w:val="Normln"/>
    <w:next w:val="Normln"/>
    <w:qFormat/>
    <w:rsid w:val="003B0FCF"/>
    <w:pPr>
      <w:spacing w:before="120"/>
      <w:ind w:firstLine="567"/>
    </w:pPr>
    <w:rPr>
      <w:rFonts w:ascii="Bookman Old Style" w:hAnsi="Bookman Old Style"/>
      <w:b/>
      <w:caps/>
      <w:sz w:val="40"/>
      <w:szCs w:val="20"/>
      <w:lang w:eastAsia="en-US"/>
    </w:rPr>
  </w:style>
  <w:style w:type="paragraph" w:customStyle="1" w:styleId="StyleFirstline125cm">
    <w:name w:val="Style First line:  125 cm"/>
    <w:basedOn w:val="Normln"/>
    <w:rsid w:val="0097458D"/>
    <w:pPr>
      <w:ind w:firstLine="708"/>
    </w:pPr>
    <w:rPr>
      <w:szCs w:val="20"/>
    </w:rPr>
  </w:style>
  <w:style w:type="character" w:customStyle="1" w:styleId="WW8Num2z0">
    <w:name w:val="WW8Num2z0"/>
    <w:rsid w:val="009E3530"/>
    <w:rPr>
      <w:rFonts w:ascii="Times New Roman" w:hAnsi="Times New Roman"/>
      <w:b/>
      <w:i w:val="0"/>
      <w:sz w:val="24"/>
      <w:szCs w:val="24"/>
      <w:u w:val="none"/>
    </w:rPr>
  </w:style>
  <w:style w:type="paragraph" w:styleId="Zkladntext">
    <w:name w:val="Body Text"/>
    <w:basedOn w:val="Normln"/>
    <w:link w:val="ZkladntextChar"/>
    <w:unhideWhenUsed/>
    <w:rsid w:val="00E548B8"/>
  </w:style>
  <w:style w:type="character" w:customStyle="1" w:styleId="ZkladntextChar">
    <w:name w:val="Základní text Char"/>
    <w:basedOn w:val="Standardnpsmoodstavce"/>
    <w:link w:val="Zkladntext"/>
    <w:rsid w:val="00E548B8"/>
    <w:rPr>
      <w:sz w:val="24"/>
      <w:szCs w:val="24"/>
    </w:rPr>
  </w:style>
  <w:style w:type="paragraph" w:customStyle="1" w:styleId="Martintextodstavce">
    <w:name w:val="Martin text odstavce"/>
    <w:basedOn w:val="Normln"/>
    <w:link w:val="MartintextodstavceChar"/>
    <w:qFormat/>
    <w:rsid w:val="00B931FB"/>
    <w:pPr>
      <w:spacing w:after="0" w:line="360" w:lineRule="auto"/>
    </w:pPr>
    <w:rPr>
      <w:rFonts w:ascii="Calibri" w:hAnsi="Calibri"/>
      <w:szCs w:val="20"/>
    </w:rPr>
  </w:style>
  <w:style w:type="character" w:customStyle="1" w:styleId="MartintextodstavceChar">
    <w:name w:val="Martin text odstavce Char"/>
    <w:link w:val="Martintextodstavce"/>
    <w:rsid w:val="00B931FB"/>
    <w:rPr>
      <w:rFonts w:ascii="Calibri" w:hAnsi="Calibri"/>
      <w:sz w:val="24"/>
    </w:rPr>
  </w:style>
  <w:style w:type="character" w:styleId="PromnnHTML">
    <w:name w:val="HTML Variable"/>
    <w:basedOn w:val="Standardnpsmoodstavce"/>
    <w:uiPriority w:val="99"/>
    <w:semiHidden/>
    <w:unhideWhenUsed/>
    <w:rsid w:val="00625DB5"/>
    <w:rPr>
      <w:i/>
      <w:iCs/>
    </w:rPr>
  </w:style>
  <w:style w:type="paragraph" w:customStyle="1" w:styleId="q4">
    <w:name w:val="q4"/>
    <w:basedOn w:val="Normln"/>
    <w:rsid w:val="00D130B4"/>
    <w:pPr>
      <w:spacing w:before="100" w:beforeAutospacing="1" w:after="100" w:afterAutospacing="1"/>
      <w:jc w:val="left"/>
    </w:pPr>
  </w:style>
  <w:style w:type="paragraph" w:styleId="Nadpisobsahu">
    <w:name w:val="TOC Heading"/>
    <w:basedOn w:val="Nadpis1"/>
    <w:next w:val="Normln"/>
    <w:uiPriority w:val="39"/>
    <w:unhideWhenUsed/>
    <w:qFormat/>
    <w:rsid w:val="005E443C"/>
    <w:pPr>
      <w:keepLines/>
      <w:tabs>
        <w:tab w:val="clear" w:pos="1134"/>
      </w:tabs>
      <w:spacing w:after="0" w:line="259" w:lineRule="auto"/>
      <w:ind w:left="0" w:firstLine="0"/>
      <w:jc w:val="left"/>
      <w:outlineLvl w:val="9"/>
    </w:pPr>
    <w:rPr>
      <w:rFonts w:asciiTheme="majorHAnsi" w:eastAsiaTheme="majorEastAsia" w:hAnsiTheme="majorHAnsi" w:cstheme="majorBidi"/>
      <w:b w:val="0"/>
      <w:bCs w:val="0"/>
      <w:caps w:val="0"/>
      <w:color w:val="365F91" w:themeColor="accent1" w:themeShade="BF"/>
      <w:kern w:val="0"/>
    </w:rPr>
  </w:style>
  <w:style w:type="paragraph" w:customStyle="1" w:styleId="Default">
    <w:name w:val="Default"/>
    <w:rsid w:val="008575D3"/>
    <w:pPr>
      <w:autoSpaceDE w:val="0"/>
      <w:autoSpaceDN w:val="0"/>
      <w:adjustRightInd w:val="0"/>
    </w:pPr>
    <w:rPr>
      <w:color w:val="000000"/>
      <w:sz w:val="24"/>
      <w:szCs w:val="24"/>
    </w:rPr>
  </w:style>
  <w:style w:type="paragraph" w:styleId="Obsah4">
    <w:name w:val="toc 4"/>
    <w:basedOn w:val="Normln"/>
    <w:next w:val="Normln"/>
    <w:autoRedefine/>
    <w:uiPriority w:val="39"/>
    <w:unhideWhenUsed/>
    <w:rsid w:val="00005C2B"/>
    <w:pPr>
      <w:spacing w:after="100" w:line="259" w:lineRule="auto"/>
      <w:ind w:left="660"/>
      <w:jc w:val="left"/>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005C2B"/>
    <w:pPr>
      <w:spacing w:after="100" w:line="259" w:lineRule="auto"/>
      <w:ind w:left="880"/>
      <w:jc w:val="left"/>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005C2B"/>
    <w:pPr>
      <w:spacing w:after="100" w:line="259" w:lineRule="auto"/>
      <w:ind w:left="1100"/>
      <w:jc w:val="left"/>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005C2B"/>
    <w:pPr>
      <w:spacing w:after="100" w:line="259" w:lineRule="auto"/>
      <w:ind w:left="1320"/>
      <w:jc w:val="left"/>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005C2B"/>
    <w:pPr>
      <w:spacing w:after="100" w:line="259" w:lineRule="auto"/>
      <w:ind w:left="1540"/>
      <w:jc w:val="left"/>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005C2B"/>
    <w:pPr>
      <w:spacing w:after="100" w:line="259" w:lineRule="auto"/>
      <w:ind w:left="1760"/>
      <w:jc w:val="left"/>
    </w:pPr>
    <w:rPr>
      <w:rFonts w:asciiTheme="minorHAnsi" w:eastAsiaTheme="minorEastAsia" w:hAnsiTheme="minorHAnsi" w:cstheme="minorBidi"/>
      <w:sz w:val="22"/>
      <w:szCs w:val="22"/>
    </w:rPr>
  </w:style>
  <w:style w:type="character" w:customStyle="1" w:styleId="markedcontent">
    <w:name w:val="markedcontent"/>
    <w:basedOn w:val="Standardnpsmoodstavce"/>
    <w:rsid w:val="00B45F30"/>
  </w:style>
  <w:style w:type="paragraph" w:customStyle="1" w:styleId="StylSloit12b">
    <w:name w:val="Styl (Složité) 12 b."/>
    <w:basedOn w:val="Normln"/>
    <w:link w:val="StylSloit12bChar"/>
    <w:rsid w:val="000555F2"/>
    <w:pPr>
      <w:tabs>
        <w:tab w:val="left" w:pos="1260"/>
      </w:tabs>
      <w:spacing w:after="0"/>
      <w:ind w:right="-108"/>
    </w:pPr>
    <w:rPr>
      <w:lang w:val="x-none" w:eastAsia="x-none"/>
    </w:rPr>
  </w:style>
  <w:style w:type="character" w:customStyle="1" w:styleId="StylSloit12bChar">
    <w:name w:val="Styl (Složité) 12 b. Char"/>
    <w:link w:val="StylSloit12b"/>
    <w:rsid w:val="000555F2"/>
    <w:rPr>
      <w:sz w:val="24"/>
      <w:szCs w:val="24"/>
      <w:lang w:val="x-none" w:eastAsia="x-none"/>
    </w:rPr>
  </w:style>
  <w:style w:type="paragraph" w:styleId="Normlnweb">
    <w:name w:val="Normal (Web)"/>
    <w:basedOn w:val="Normln"/>
    <w:uiPriority w:val="99"/>
    <w:unhideWhenUsed/>
    <w:rsid w:val="009F4274"/>
    <w:pPr>
      <w:spacing w:before="100" w:beforeAutospacing="1" w:after="100" w:afterAutospacing="1"/>
      <w:jc w:val="left"/>
    </w:pPr>
  </w:style>
  <w:style w:type="character" w:customStyle="1" w:styleId="Nzev1">
    <w:name w:val="Název1"/>
    <w:rsid w:val="005320E0"/>
    <w:rPr>
      <w:rFonts w:cs="Times New Roman"/>
    </w:rPr>
  </w:style>
  <w:style w:type="paragraph" w:customStyle="1" w:styleId="Normln1">
    <w:name w:val="Normální1"/>
    <w:basedOn w:val="Normln"/>
    <w:rsid w:val="005320E0"/>
    <w:pPr>
      <w:widowControl w:val="0"/>
      <w:spacing w:after="0"/>
      <w:jc w:val="left"/>
    </w:pPr>
    <w:rPr>
      <w:noProof/>
    </w:rPr>
  </w:style>
  <w:style w:type="paragraph" w:styleId="Podnadpis">
    <w:name w:val="Subtitle"/>
    <w:basedOn w:val="Nadpis3"/>
    <w:link w:val="PodnadpisChar"/>
    <w:rsid w:val="005D1E53"/>
    <w:pPr>
      <w:numPr>
        <w:ilvl w:val="2"/>
      </w:numPr>
      <w:tabs>
        <w:tab w:val="clear" w:pos="567"/>
        <w:tab w:val="clear" w:pos="1134"/>
      </w:tabs>
      <w:suppressAutoHyphens/>
      <w:spacing w:before="0" w:after="120"/>
      <w:outlineLvl w:val="9"/>
    </w:pPr>
    <w:rPr>
      <w:bCs w:val="0"/>
      <w:sz w:val="24"/>
      <w:szCs w:val="20"/>
    </w:rPr>
  </w:style>
  <w:style w:type="character" w:customStyle="1" w:styleId="PodnadpisChar">
    <w:name w:val="Podnadpis Char"/>
    <w:basedOn w:val="Standardnpsmoodstavce"/>
    <w:link w:val="Podnadpis"/>
    <w:rsid w:val="005D1E53"/>
    <w:rPr>
      <w:b/>
      <w:sz w:val="24"/>
    </w:rPr>
  </w:style>
  <w:style w:type="character" w:customStyle="1" w:styleId="Nevyeenzmnka1">
    <w:name w:val="Nevyřešená zmínka1"/>
    <w:basedOn w:val="Standardnpsmoodstavce"/>
    <w:uiPriority w:val="99"/>
    <w:semiHidden/>
    <w:unhideWhenUsed/>
    <w:rsid w:val="00EF78DD"/>
    <w:rPr>
      <w:color w:val="605E5C"/>
      <w:shd w:val="clear" w:color="auto" w:fill="E1DFDD"/>
    </w:rPr>
  </w:style>
  <w:style w:type="paragraph" w:customStyle="1" w:styleId="novzkladnstyl">
    <w:name w:val="nový základní styl"/>
    <w:basedOn w:val="Normln"/>
    <w:rsid w:val="0091743B"/>
    <w:pPr>
      <w:spacing w:after="0"/>
    </w:pPr>
    <w:rPr>
      <w:rFonts w:ascii="Arial" w:hAnsi="Arial"/>
      <w:szCs w:val="20"/>
    </w:rPr>
  </w:style>
  <w:style w:type="character" w:styleId="Nevyeenzmnka">
    <w:name w:val="Unresolved Mention"/>
    <w:basedOn w:val="Standardnpsmoodstavce"/>
    <w:uiPriority w:val="99"/>
    <w:semiHidden/>
    <w:unhideWhenUsed/>
    <w:rsid w:val="00A32A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548267">
      <w:bodyDiv w:val="1"/>
      <w:marLeft w:val="0"/>
      <w:marRight w:val="0"/>
      <w:marTop w:val="0"/>
      <w:marBottom w:val="0"/>
      <w:divBdr>
        <w:top w:val="none" w:sz="0" w:space="0" w:color="auto"/>
        <w:left w:val="none" w:sz="0" w:space="0" w:color="auto"/>
        <w:bottom w:val="none" w:sz="0" w:space="0" w:color="auto"/>
        <w:right w:val="none" w:sz="0" w:space="0" w:color="auto"/>
      </w:divBdr>
    </w:div>
    <w:div w:id="184367277">
      <w:bodyDiv w:val="1"/>
      <w:marLeft w:val="0"/>
      <w:marRight w:val="0"/>
      <w:marTop w:val="0"/>
      <w:marBottom w:val="0"/>
      <w:divBdr>
        <w:top w:val="none" w:sz="0" w:space="0" w:color="auto"/>
        <w:left w:val="none" w:sz="0" w:space="0" w:color="auto"/>
        <w:bottom w:val="none" w:sz="0" w:space="0" w:color="auto"/>
        <w:right w:val="none" w:sz="0" w:space="0" w:color="auto"/>
      </w:divBdr>
    </w:div>
    <w:div w:id="222299673">
      <w:bodyDiv w:val="1"/>
      <w:marLeft w:val="0"/>
      <w:marRight w:val="0"/>
      <w:marTop w:val="0"/>
      <w:marBottom w:val="0"/>
      <w:divBdr>
        <w:top w:val="none" w:sz="0" w:space="0" w:color="auto"/>
        <w:left w:val="none" w:sz="0" w:space="0" w:color="auto"/>
        <w:bottom w:val="none" w:sz="0" w:space="0" w:color="auto"/>
        <w:right w:val="none" w:sz="0" w:space="0" w:color="auto"/>
      </w:divBdr>
    </w:div>
    <w:div w:id="227499246">
      <w:bodyDiv w:val="1"/>
      <w:marLeft w:val="0"/>
      <w:marRight w:val="0"/>
      <w:marTop w:val="0"/>
      <w:marBottom w:val="0"/>
      <w:divBdr>
        <w:top w:val="none" w:sz="0" w:space="0" w:color="auto"/>
        <w:left w:val="none" w:sz="0" w:space="0" w:color="auto"/>
        <w:bottom w:val="none" w:sz="0" w:space="0" w:color="auto"/>
        <w:right w:val="none" w:sz="0" w:space="0" w:color="auto"/>
      </w:divBdr>
    </w:div>
    <w:div w:id="232932853">
      <w:bodyDiv w:val="1"/>
      <w:marLeft w:val="0"/>
      <w:marRight w:val="0"/>
      <w:marTop w:val="0"/>
      <w:marBottom w:val="0"/>
      <w:divBdr>
        <w:top w:val="none" w:sz="0" w:space="0" w:color="auto"/>
        <w:left w:val="none" w:sz="0" w:space="0" w:color="auto"/>
        <w:bottom w:val="none" w:sz="0" w:space="0" w:color="auto"/>
        <w:right w:val="none" w:sz="0" w:space="0" w:color="auto"/>
      </w:divBdr>
    </w:div>
    <w:div w:id="235552959">
      <w:bodyDiv w:val="1"/>
      <w:marLeft w:val="0"/>
      <w:marRight w:val="0"/>
      <w:marTop w:val="0"/>
      <w:marBottom w:val="0"/>
      <w:divBdr>
        <w:top w:val="none" w:sz="0" w:space="0" w:color="auto"/>
        <w:left w:val="none" w:sz="0" w:space="0" w:color="auto"/>
        <w:bottom w:val="none" w:sz="0" w:space="0" w:color="auto"/>
        <w:right w:val="none" w:sz="0" w:space="0" w:color="auto"/>
      </w:divBdr>
    </w:div>
    <w:div w:id="255095448">
      <w:bodyDiv w:val="1"/>
      <w:marLeft w:val="0"/>
      <w:marRight w:val="0"/>
      <w:marTop w:val="0"/>
      <w:marBottom w:val="0"/>
      <w:divBdr>
        <w:top w:val="none" w:sz="0" w:space="0" w:color="auto"/>
        <w:left w:val="none" w:sz="0" w:space="0" w:color="auto"/>
        <w:bottom w:val="none" w:sz="0" w:space="0" w:color="auto"/>
        <w:right w:val="none" w:sz="0" w:space="0" w:color="auto"/>
      </w:divBdr>
    </w:div>
    <w:div w:id="289632385">
      <w:bodyDiv w:val="1"/>
      <w:marLeft w:val="0"/>
      <w:marRight w:val="0"/>
      <w:marTop w:val="0"/>
      <w:marBottom w:val="0"/>
      <w:divBdr>
        <w:top w:val="none" w:sz="0" w:space="0" w:color="auto"/>
        <w:left w:val="none" w:sz="0" w:space="0" w:color="auto"/>
        <w:bottom w:val="none" w:sz="0" w:space="0" w:color="auto"/>
        <w:right w:val="none" w:sz="0" w:space="0" w:color="auto"/>
      </w:divBdr>
    </w:div>
    <w:div w:id="313947891">
      <w:bodyDiv w:val="1"/>
      <w:marLeft w:val="0"/>
      <w:marRight w:val="0"/>
      <w:marTop w:val="0"/>
      <w:marBottom w:val="0"/>
      <w:divBdr>
        <w:top w:val="none" w:sz="0" w:space="0" w:color="auto"/>
        <w:left w:val="none" w:sz="0" w:space="0" w:color="auto"/>
        <w:bottom w:val="none" w:sz="0" w:space="0" w:color="auto"/>
        <w:right w:val="none" w:sz="0" w:space="0" w:color="auto"/>
      </w:divBdr>
    </w:div>
    <w:div w:id="343557967">
      <w:bodyDiv w:val="1"/>
      <w:marLeft w:val="0"/>
      <w:marRight w:val="0"/>
      <w:marTop w:val="0"/>
      <w:marBottom w:val="0"/>
      <w:divBdr>
        <w:top w:val="none" w:sz="0" w:space="0" w:color="auto"/>
        <w:left w:val="none" w:sz="0" w:space="0" w:color="auto"/>
        <w:bottom w:val="none" w:sz="0" w:space="0" w:color="auto"/>
        <w:right w:val="none" w:sz="0" w:space="0" w:color="auto"/>
      </w:divBdr>
    </w:div>
    <w:div w:id="360479814">
      <w:bodyDiv w:val="1"/>
      <w:marLeft w:val="0"/>
      <w:marRight w:val="0"/>
      <w:marTop w:val="0"/>
      <w:marBottom w:val="0"/>
      <w:divBdr>
        <w:top w:val="none" w:sz="0" w:space="0" w:color="auto"/>
        <w:left w:val="none" w:sz="0" w:space="0" w:color="auto"/>
        <w:bottom w:val="none" w:sz="0" w:space="0" w:color="auto"/>
        <w:right w:val="none" w:sz="0" w:space="0" w:color="auto"/>
      </w:divBdr>
    </w:div>
    <w:div w:id="516892164">
      <w:bodyDiv w:val="1"/>
      <w:marLeft w:val="0"/>
      <w:marRight w:val="0"/>
      <w:marTop w:val="0"/>
      <w:marBottom w:val="0"/>
      <w:divBdr>
        <w:top w:val="none" w:sz="0" w:space="0" w:color="auto"/>
        <w:left w:val="none" w:sz="0" w:space="0" w:color="auto"/>
        <w:bottom w:val="none" w:sz="0" w:space="0" w:color="auto"/>
        <w:right w:val="none" w:sz="0" w:space="0" w:color="auto"/>
      </w:divBdr>
    </w:div>
    <w:div w:id="519047285">
      <w:bodyDiv w:val="1"/>
      <w:marLeft w:val="0"/>
      <w:marRight w:val="0"/>
      <w:marTop w:val="0"/>
      <w:marBottom w:val="0"/>
      <w:divBdr>
        <w:top w:val="none" w:sz="0" w:space="0" w:color="auto"/>
        <w:left w:val="none" w:sz="0" w:space="0" w:color="auto"/>
        <w:bottom w:val="none" w:sz="0" w:space="0" w:color="auto"/>
        <w:right w:val="none" w:sz="0" w:space="0" w:color="auto"/>
      </w:divBdr>
    </w:div>
    <w:div w:id="596333941">
      <w:bodyDiv w:val="1"/>
      <w:marLeft w:val="0"/>
      <w:marRight w:val="0"/>
      <w:marTop w:val="0"/>
      <w:marBottom w:val="0"/>
      <w:divBdr>
        <w:top w:val="none" w:sz="0" w:space="0" w:color="auto"/>
        <w:left w:val="none" w:sz="0" w:space="0" w:color="auto"/>
        <w:bottom w:val="none" w:sz="0" w:space="0" w:color="auto"/>
        <w:right w:val="none" w:sz="0" w:space="0" w:color="auto"/>
      </w:divBdr>
    </w:div>
    <w:div w:id="615142272">
      <w:bodyDiv w:val="1"/>
      <w:marLeft w:val="0"/>
      <w:marRight w:val="0"/>
      <w:marTop w:val="0"/>
      <w:marBottom w:val="0"/>
      <w:divBdr>
        <w:top w:val="none" w:sz="0" w:space="0" w:color="auto"/>
        <w:left w:val="none" w:sz="0" w:space="0" w:color="auto"/>
        <w:bottom w:val="none" w:sz="0" w:space="0" w:color="auto"/>
        <w:right w:val="none" w:sz="0" w:space="0" w:color="auto"/>
      </w:divBdr>
    </w:div>
    <w:div w:id="628441071">
      <w:bodyDiv w:val="1"/>
      <w:marLeft w:val="0"/>
      <w:marRight w:val="0"/>
      <w:marTop w:val="0"/>
      <w:marBottom w:val="0"/>
      <w:divBdr>
        <w:top w:val="none" w:sz="0" w:space="0" w:color="auto"/>
        <w:left w:val="none" w:sz="0" w:space="0" w:color="auto"/>
        <w:bottom w:val="none" w:sz="0" w:space="0" w:color="auto"/>
        <w:right w:val="none" w:sz="0" w:space="0" w:color="auto"/>
      </w:divBdr>
    </w:div>
    <w:div w:id="671571469">
      <w:bodyDiv w:val="1"/>
      <w:marLeft w:val="0"/>
      <w:marRight w:val="0"/>
      <w:marTop w:val="0"/>
      <w:marBottom w:val="0"/>
      <w:divBdr>
        <w:top w:val="none" w:sz="0" w:space="0" w:color="auto"/>
        <w:left w:val="none" w:sz="0" w:space="0" w:color="auto"/>
        <w:bottom w:val="none" w:sz="0" w:space="0" w:color="auto"/>
        <w:right w:val="none" w:sz="0" w:space="0" w:color="auto"/>
      </w:divBdr>
    </w:div>
    <w:div w:id="714938062">
      <w:bodyDiv w:val="1"/>
      <w:marLeft w:val="0"/>
      <w:marRight w:val="0"/>
      <w:marTop w:val="0"/>
      <w:marBottom w:val="0"/>
      <w:divBdr>
        <w:top w:val="none" w:sz="0" w:space="0" w:color="auto"/>
        <w:left w:val="none" w:sz="0" w:space="0" w:color="auto"/>
        <w:bottom w:val="none" w:sz="0" w:space="0" w:color="auto"/>
        <w:right w:val="none" w:sz="0" w:space="0" w:color="auto"/>
      </w:divBdr>
    </w:div>
    <w:div w:id="724178559">
      <w:bodyDiv w:val="1"/>
      <w:marLeft w:val="0"/>
      <w:marRight w:val="0"/>
      <w:marTop w:val="0"/>
      <w:marBottom w:val="0"/>
      <w:divBdr>
        <w:top w:val="none" w:sz="0" w:space="0" w:color="auto"/>
        <w:left w:val="none" w:sz="0" w:space="0" w:color="auto"/>
        <w:bottom w:val="none" w:sz="0" w:space="0" w:color="auto"/>
        <w:right w:val="none" w:sz="0" w:space="0" w:color="auto"/>
      </w:divBdr>
    </w:div>
    <w:div w:id="748117536">
      <w:bodyDiv w:val="1"/>
      <w:marLeft w:val="0"/>
      <w:marRight w:val="0"/>
      <w:marTop w:val="0"/>
      <w:marBottom w:val="0"/>
      <w:divBdr>
        <w:top w:val="none" w:sz="0" w:space="0" w:color="auto"/>
        <w:left w:val="none" w:sz="0" w:space="0" w:color="auto"/>
        <w:bottom w:val="none" w:sz="0" w:space="0" w:color="auto"/>
        <w:right w:val="none" w:sz="0" w:space="0" w:color="auto"/>
      </w:divBdr>
    </w:div>
    <w:div w:id="775947640">
      <w:bodyDiv w:val="1"/>
      <w:marLeft w:val="0"/>
      <w:marRight w:val="0"/>
      <w:marTop w:val="0"/>
      <w:marBottom w:val="0"/>
      <w:divBdr>
        <w:top w:val="none" w:sz="0" w:space="0" w:color="auto"/>
        <w:left w:val="none" w:sz="0" w:space="0" w:color="auto"/>
        <w:bottom w:val="none" w:sz="0" w:space="0" w:color="auto"/>
        <w:right w:val="none" w:sz="0" w:space="0" w:color="auto"/>
      </w:divBdr>
    </w:div>
    <w:div w:id="867177635">
      <w:bodyDiv w:val="1"/>
      <w:marLeft w:val="0"/>
      <w:marRight w:val="0"/>
      <w:marTop w:val="0"/>
      <w:marBottom w:val="0"/>
      <w:divBdr>
        <w:top w:val="none" w:sz="0" w:space="0" w:color="auto"/>
        <w:left w:val="none" w:sz="0" w:space="0" w:color="auto"/>
        <w:bottom w:val="none" w:sz="0" w:space="0" w:color="auto"/>
        <w:right w:val="none" w:sz="0" w:space="0" w:color="auto"/>
      </w:divBdr>
    </w:div>
    <w:div w:id="895823003">
      <w:bodyDiv w:val="1"/>
      <w:marLeft w:val="0"/>
      <w:marRight w:val="0"/>
      <w:marTop w:val="0"/>
      <w:marBottom w:val="0"/>
      <w:divBdr>
        <w:top w:val="none" w:sz="0" w:space="0" w:color="auto"/>
        <w:left w:val="none" w:sz="0" w:space="0" w:color="auto"/>
        <w:bottom w:val="none" w:sz="0" w:space="0" w:color="auto"/>
        <w:right w:val="none" w:sz="0" w:space="0" w:color="auto"/>
      </w:divBdr>
    </w:div>
    <w:div w:id="949047193">
      <w:bodyDiv w:val="1"/>
      <w:marLeft w:val="0"/>
      <w:marRight w:val="0"/>
      <w:marTop w:val="0"/>
      <w:marBottom w:val="0"/>
      <w:divBdr>
        <w:top w:val="none" w:sz="0" w:space="0" w:color="auto"/>
        <w:left w:val="none" w:sz="0" w:space="0" w:color="auto"/>
        <w:bottom w:val="none" w:sz="0" w:space="0" w:color="auto"/>
        <w:right w:val="none" w:sz="0" w:space="0" w:color="auto"/>
      </w:divBdr>
    </w:div>
    <w:div w:id="1018190769">
      <w:bodyDiv w:val="1"/>
      <w:marLeft w:val="0"/>
      <w:marRight w:val="0"/>
      <w:marTop w:val="0"/>
      <w:marBottom w:val="0"/>
      <w:divBdr>
        <w:top w:val="none" w:sz="0" w:space="0" w:color="auto"/>
        <w:left w:val="none" w:sz="0" w:space="0" w:color="auto"/>
        <w:bottom w:val="none" w:sz="0" w:space="0" w:color="auto"/>
        <w:right w:val="none" w:sz="0" w:space="0" w:color="auto"/>
      </w:divBdr>
    </w:div>
    <w:div w:id="1020005253">
      <w:bodyDiv w:val="1"/>
      <w:marLeft w:val="0"/>
      <w:marRight w:val="0"/>
      <w:marTop w:val="0"/>
      <w:marBottom w:val="0"/>
      <w:divBdr>
        <w:top w:val="none" w:sz="0" w:space="0" w:color="auto"/>
        <w:left w:val="none" w:sz="0" w:space="0" w:color="auto"/>
        <w:bottom w:val="none" w:sz="0" w:space="0" w:color="auto"/>
        <w:right w:val="none" w:sz="0" w:space="0" w:color="auto"/>
      </w:divBdr>
    </w:div>
    <w:div w:id="1032345519">
      <w:bodyDiv w:val="1"/>
      <w:marLeft w:val="0"/>
      <w:marRight w:val="0"/>
      <w:marTop w:val="0"/>
      <w:marBottom w:val="0"/>
      <w:divBdr>
        <w:top w:val="none" w:sz="0" w:space="0" w:color="auto"/>
        <w:left w:val="none" w:sz="0" w:space="0" w:color="auto"/>
        <w:bottom w:val="none" w:sz="0" w:space="0" w:color="auto"/>
        <w:right w:val="none" w:sz="0" w:space="0" w:color="auto"/>
      </w:divBdr>
    </w:div>
    <w:div w:id="1157766072">
      <w:bodyDiv w:val="1"/>
      <w:marLeft w:val="0"/>
      <w:marRight w:val="0"/>
      <w:marTop w:val="0"/>
      <w:marBottom w:val="0"/>
      <w:divBdr>
        <w:top w:val="none" w:sz="0" w:space="0" w:color="auto"/>
        <w:left w:val="none" w:sz="0" w:space="0" w:color="auto"/>
        <w:bottom w:val="none" w:sz="0" w:space="0" w:color="auto"/>
        <w:right w:val="none" w:sz="0" w:space="0" w:color="auto"/>
      </w:divBdr>
    </w:div>
    <w:div w:id="1176651126">
      <w:bodyDiv w:val="1"/>
      <w:marLeft w:val="0"/>
      <w:marRight w:val="0"/>
      <w:marTop w:val="0"/>
      <w:marBottom w:val="0"/>
      <w:divBdr>
        <w:top w:val="none" w:sz="0" w:space="0" w:color="auto"/>
        <w:left w:val="none" w:sz="0" w:space="0" w:color="auto"/>
        <w:bottom w:val="none" w:sz="0" w:space="0" w:color="auto"/>
        <w:right w:val="none" w:sz="0" w:space="0" w:color="auto"/>
      </w:divBdr>
    </w:div>
    <w:div w:id="1180507305">
      <w:bodyDiv w:val="1"/>
      <w:marLeft w:val="0"/>
      <w:marRight w:val="0"/>
      <w:marTop w:val="0"/>
      <w:marBottom w:val="0"/>
      <w:divBdr>
        <w:top w:val="none" w:sz="0" w:space="0" w:color="auto"/>
        <w:left w:val="none" w:sz="0" w:space="0" w:color="auto"/>
        <w:bottom w:val="none" w:sz="0" w:space="0" w:color="auto"/>
        <w:right w:val="none" w:sz="0" w:space="0" w:color="auto"/>
      </w:divBdr>
      <w:divsChild>
        <w:div w:id="1614092058">
          <w:marLeft w:val="0"/>
          <w:marRight w:val="0"/>
          <w:marTop w:val="0"/>
          <w:marBottom w:val="0"/>
          <w:divBdr>
            <w:top w:val="none" w:sz="0" w:space="0" w:color="auto"/>
            <w:left w:val="none" w:sz="0" w:space="0" w:color="auto"/>
            <w:bottom w:val="none" w:sz="0" w:space="0" w:color="auto"/>
            <w:right w:val="none" w:sz="0" w:space="0" w:color="auto"/>
          </w:divBdr>
        </w:div>
      </w:divsChild>
    </w:div>
    <w:div w:id="1188911274">
      <w:bodyDiv w:val="1"/>
      <w:marLeft w:val="0"/>
      <w:marRight w:val="0"/>
      <w:marTop w:val="0"/>
      <w:marBottom w:val="0"/>
      <w:divBdr>
        <w:top w:val="none" w:sz="0" w:space="0" w:color="auto"/>
        <w:left w:val="none" w:sz="0" w:space="0" w:color="auto"/>
        <w:bottom w:val="none" w:sz="0" w:space="0" w:color="auto"/>
        <w:right w:val="none" w:sz="0" w:space="0" w:color="auto"/>
      </w:divBdr>
    </w:div>
    <w:div w:id="1210806059">
      <w:bodyDiv w:val="1"/>
      <w:marLeft w:val="0"/>
      <w:marRight w:val="0"/>
      <w:marTop w:val="0"/>
      <w:marBottom w:val="0"/>
      <w:divBdr>
        <w:top w:val="none" w:sz="0" w:space="0" w:color="auto"/>
        <w:left w:val="none" w:sz="0" w:space="0" w:color="auto"/>
        <w:bottom w:val="none" w:sz="0" w:space="0" w:color="auto"/>
        <w:right w:val="none" w:sz="0" w:space="0" w:color="auto"/>
      </w:divBdr>
      <w:divsChild>
        <w:div w:id="275983698">
          <w:marLeft w:val="0"/>
          <w:marRight w:val="0"/>
          <w:marTop w:val="0"/>
          <w:marBottom w:val="0"/>
          <w:divBdr>
            <w:top w:val="none" w:sz="0" w:space="0" w:color="auto"/>
            <w:left w:val="none" w:sz="0" w:space="0" w:color="auto"/>
            <w:bottom w:val="none" w:sz="0" w:space="0" w:color="auto"/>
            <w:right w:val="none" w:sz="0" w:space="0" w:color="auto"/>
          </w:divBdr>
        </w:div>
      </w:divsChild>
    </w:div>
    <w:div w:id="1221332340">
      <w:bodyDiv w:val="1"/>
      <w:marLeft w:val="0"/>
      <w:marRight w:val="0"/>
      <w:marTop w:val="0"/>
      <w:marBottom w:val="0"/>
      <w:divBdr>
        <w:top w:val="none" w:sz="0" w:space="0" w:color="auto"/>
        <w:left w:val="none" w:sz="0" w:space="0" w:color="auto"/>
        <w:bottom w:val="none" w:sz="0" w:space="0" w:color="auto"/>
        <w:right w:val="none" w:sz="0" w:space="0" w:color="auto"/>
      </w:divBdr>
    </w:div>
    <w:div w:id="1324316251">
      <w:bodyDiv w:val="1"/>
      <w:marLeft w:val="0"/>
      <w:marRight w:val="0"/>
      <w:marTop w:val="0"/>
      <w:marBottom w:val="0"/>
      <w:divBdr>
        <w:top w:val="none" w:sz="0" w:space="0" w:color="auto"/>
        <w:left w:val="none" w:sz="0" w:space="0" w:color="auto"/>
        <w:bottom w:val="none" w:sz="0" w:space="0" w:color="auto"/>
        <w:right w:val="none" w:sz="0" w:space="0" w:color="auto"/>
      </w:divBdr>
    </w:div>
    <w:div w:id="1331718472">
      <w:bodyDiv w:val="1"/>
      <w:marLeft w:val="0"/>
      <w:marRight w:val="0"/>
      <w:marTop w:val="0"/>
      <w:marBottom w:val="0"/>
      <w:divBdr>
        <w:top w:val="none" w:sz="0" w:space="0" w:color="auto"/>
        <w:left w:val="none" w:sz="0" w:space="0" w:color="auto"/>
        <w:bottom w:val="none" w:sz="0" w:space="0" w:color="auto"/>
        <w:right w:val="none" w:sz="0" w:space="0" w:color="auto"/>
      </w:divBdr>
    </w:div>
    <w:div w:id="1396464338">
      <w:bodyDiv w:val="1"/>
      <w:marLeft w:val="0"/>
      <w:marRight w:val="0"/>
      <w:marTop w:val="0"/>
      <w:marBottom w:val="0"/>
      <w:divBdr>
        <w:top w:val="none" w:sz="0" w:space="0" w:color="auto"/>
        <w:left w:val="none" w:sz="0" w:space="0" w:color="auto"/>
        <w:bottom w:val="none" w:sz="0" w:space="0" w:color="auto"/>
        <w:right w:val="none" w:sz="0" w:space="0" w:color="auto"/>
      </w:divBdr>
    </w:div>
    <w:div w:id="1418165415">
      <w:bodyDiv w:val="1"/>
      <w:marLeft w:val="0"/>
      <w:marRight w:val="0"/>
      <w:marTop w:val="0"/>
      <w:marBottom w:val="0"/>
      <w:divBdr>
        <w:top w:val="none" w:sz="0" w:space="0" w:color="auto"/>
        <w:left w:val="none" w:sz="0" w:space="0" w:color="auto"/>
        <w:bottom w:val="none" w:sz="0" w:space="0" w:color="auto"/>
        <w:right w:val="none" w:sz="0" w:space="0" w:color="auto"/>
      </w:divBdr>
    </w:div>
    <w:div w:id="1428890943">
      <w:bodyDiv w:val="1"/>
      <w:marLeft w:val="0"/>
      <w:marRight w:val="0"/>
      <w:marTop w:val="0"/>
      <w:marBottom w:val="0"/>
      <w:divBdr>
        <w:top w:val="none" w:sz="0" w:space="0" w:color="auto"/>
        <w:left w:val="none" w:sz="0" w:space="0" w:color="auto"/>
        <w:bottom w:val="none" w:sz="0" w:space="0" w:color="auto"/>
        <w:right w:val="none" w:sz="0" w:space="0" w:color="auto"/>
      </w:divBdr>
    </w:div>
    <w:div w:id="1443501501">
      <w:bodyDiv w:val="1"/>
      <w:marLeft w:val="0"/>
      <w:marRight w:val="0"/>
      <w:marTop w:val="0"/>
      <w:marBottom w:val="0"/>
      <w:divBdr>
        <w:top w:val="none" w:sz="0" w:space="0" w:color="auto"/>
        <w:left w:val="none" w:sz="0" w:space="0" w:color="auto"/>
        <w:bottom w:val="none" w:sz="0" w:space="0" w:color="auto"/>
        <w:right w:val="none" w:sz="0" w:space="0" w:color="auto"/>
      </w:divBdr>
    </w:div>
    <w:div w:id="1496726238">
      <w:bodyDiv w:val="1"/>
      <w:marLeft w:val="0"/>
      <w:marRight w:val="0"/>
      <w:marTop w:val="0"/>
      <w:marBottom w:val="0"/>
      <w:divBdr>
        <w:top w:val="none" w:sz="0" w:space="0" w:color="auto"/>
        <w:left w:val="none" w:sz="0" w:space="0" w:color="auto"/>
        <w:bottom w:val="none" w:sz="0" w:space="0" w:color="auto"/>
        <w:right w:val="none" w:sz="0" w:space="0" w:color="auto"/>
      </w:divBdr>
    </w:div>
    <w:div w:id="1501195150">
      <w:bodyDiv w:val="1"/>
      <w:marLeft w:val="0"/>
      <w:marRight w:val="0"/>
      <w:marTop w:val="0"/>
      <w:marBottom w:val="0"/>
      <w:divBdr>
        <w:top w:val="none" w:sz="0" w:space="0" w:color="auto"/>
        <w:left w:val="none" w:sz="0" w:space="0" w:color="auto"/>
        <w:bottom w:val="none" w:sz="0" w:space="0" w:color="auto"/>
        <w:right w:val="none" w:sz="0" w:space="0" w:color="auto"/>
      </w:divBdr>
    </w:div>
    <w:div w:id="1523590572">
      <w:bodyDiv w:val="1"/>
      <w:marLeft w:val="0"/>
      <w:marRight w:val="0"/>
      <w:marTop w:val="0"/>
      <w:marBottom w:val="0"/>
      <w:divBdr>
        <w:top w:val="none" w:sz="0" w:space="0" w:color="auto"/>
        <w:left w:val="none" w:sz="0" w:space="0" w:color="auto"/>
        <w:bottom w:val="none" w:sz="0" w:space="0" w:color="auto"/>
        <w:right w:val="none" w:sz="0" w:space="0" w:color="auto"/>
      </w:divBdr>
    </w:div>
    <w:div w:id="1561555621">
      <w:bodyDiv w:val="1"/>
      <w:marLeft w:val="0"/>
      <w:marRight w:val="0"/>
      <w:marTop w:val="0"/>
      <w:marBottom w:val="0"/>
      <w:divBdr>
        <w:top w:val="none" w:sz="0" w:space="0" w:color="auto"/>
        <w:left w:val="none" w:sz="0" w:space="0" w:color="auto"/>
        <w:bottom w:val="none" w:sz="0" w:space="0" w:color="auto"/>
        <w:right w:val="none" w:sz="0" w:space="0" w:color="auto"/>
      </w:divBdr>
    </w:div>
    <w:div w:id="1575622746">
      <w:bodyDiv w:val="1"/>
      <w:marLeft w:val="0"/>
      <w:marRight w:val="0"/>
      <w:marTop w:val="0"/>
      <w:marBottom w:val="0"/>
      <w:divBdr>
        <w:top w:val="none" w:sz="0" w:space="0" w:color="auto"/>
        <w:left w:val="none" w:sz="0" w:space="0" w:color="auto"/>
        <w:bottom w:val="none" w:sz="0" w:space="0" w:color="auto"/>
        <w:right w:val="none" w:sz="0" w:space="0" w:color="auto"/>
      </w:divBdr>
    </w:div>
    <w:div w:id="1603950367">
      <w:bodyDiv w:val="1"/>
      <w:marLeft w:val="0"/>
      <w:marRight w:val="0"/>
      <w:marTop w:val="0"/>
      <w:marBottom w:val="0"/>
      <w:divBdr>
        <w:top w:val="none" w:sz="0" w:space="0" w:color="auto"/>
        <w:left w:val="none" w:sz="0" w:space="0" w:color="auto"/>
        <w:bottom w:val="none" w:sz="0" w:space="0" w:color="auto"/>
        <w:right w:val="none" w:sz="0" w:space="0" w:color="auto"/>
      </w:divBdr>
      <w:divsChild>
        <w:div w:id="1403799029">
          <w:marLeft w:val="0"/>
          <w:marRight w:val="0"/>
          <w:marTop w:val="0"/>
          <w:marBottom w:val="0"/>
          <w:divBdr>
            <w:top w:val="none" w:sz="0" w:space="0" w:color="auto"/>
            <w:left w:val="none" w:sz="0" w:space="0" w:color="auto"/>
            <w:bottom w:val="none" w:sz="0" w:space="0" w:color="auto"/>
            <w:right w:val="none" w:sz="0" w:space="0" w:color="auto"/>
          </w:divBdr>
        </w:div>
      </w:divsChild>
    </w:div>
    <w:div w:id="1621571284">
      <w:bodyDiv w:val="1"/>
      <w:marLeft w:val="0"/>
      <w:marRight w:val="0"/>
      <w:marTop w:val="0"/>
      <w:marBottom w:val="0"/>
      <w:divBdr>
        <w:top w:val="none" w:sz="0" w:space="0" w:color="auto"/>
        <w:left w:val="none" w:sz="0" w:space="0" w:color="auto"/>
        <w:bottom w:val="none" w:sz="0" w:space="0" w:color="auto"/>
        <w:right w:val="none" w:sz="0" w:space="0" w:color="auto"/>
      </w:divBdr>
    </w:div>
    <w:div w:id="1659765826">
      <w:bodyDiv w:val="1"/>
      <w:marLeft w:val="0"/>
      <w:marRight w:val="0"/>
      <w:marTop w:val="0"/>
      <w:marBottom w:val="0"/>
      <w:divBdr>
        <w:top w:val="none" w:sz="0" w:space="0" w:color="auto"/>
        <w:left w:val="none" w:sz="0" w:space="0" w:color="auto"/>
        <w:bottom w:val="none" w:sz="0" w:space="0" w:color="auto"/>
        <w:right w:val="none" w:sz="0" w:space="0" w:color="auto"/>
      </w:divBdr>
    </w:div>
    <w:div w:id="1661036449">
      <w:bodyDiv w:val="1"/>
      <w:marLeft w:val="0"/>
      <w:marRight w:val="0"/>
      <w:marTop w:val="0"/>
      <w:marBottom w:val="0"/>
      <w:divBdr>
        <w:top w:val="none" w:sz="0" w:space="0" w:color="auto"/>
        <w:left w:val="none" w:sz="0" w:space="0" w:color="auto"/>
        <w:bottom w:val="none" w:sz="0" w:space="0" w:color="auto"/>
        <w:right w:val="none" w:sz="0" w:space="0" w:color="auto"/>
      </w:divBdr>
    </w:div>
    <w:div w:id="1707948072">
      <w:bodyDiv w:val="1"/>
      <w:marLeft w:val="0"/>
      <w:marRight w:val="0"/>
      <w:marTop w:val="0"/>
      <w:marBottom w:val="0"/>
      <w:divBdr>
        <w:top w:val="none" w:sz="0" w:space="0" w:color="auto"/>
        <w:left w:val="none" w:sz="0" w:space="0" w:color="auto"/>
        <w:bottom w:val="none" w:sz="0" w:space="0" w:color="auto"/>
        <w:right w:val="none" w:sz="0" w:space="0" w:color="auto"/>
      </w:divBdr>
    </w:div>
    <w:div w:id="1714227446">
      <w:bodyDiv w:val="1"/>
      <w:marLeft w:val="0"/>
      <w:marRight w:val="0"/>
      <w:marTop w:val="0"/>
      <w:marBottom w:val="0"/>
      <w:divBdr>
        <w:top w:val="none" w:sz="0" w:space="0" w:color="auto"/>
        <w:left w:val="none" w:sz="0" w:space="0" w:color="auto"/>
        <w:bottom w:val="none" w:sz="0" w:space="0" w:color="auto"/>
        <w:right w:val="none" w:sz="0" w:space="0" w:color="auto"/>
      </w:divBdr>
    </w:div>
    <w:div w:id="1789275243">
      <w:bodyDiv w:val="1"/>
      <w:marLeft w:val="0"/>
      <w:marRight w:val="0"/>
      <w:marTop w:val="0"/>
      <w:marBottom w:val="0"/>
      <w:divBdr>
        <w:top w:val="none" w:sz="0" w:space="0" w:color="auto"/>
        <w:left w:val="none" w:sz="0" w:space="0" w:color="auto"/>
        <w:bottom w:val="none" w:sz="0" w:space="0" w:color="auto"/>
        <w:right w:val="none" w:sz="0" w:space="0" w:color="auto"/>
      </w:divBdr>
    </w:div>
    <w:div w:id="1817257596">
      <w:bodyDiv w:val="1"/>
      <w:marLeft w:val="0"/>
      <w:marRight w:val="0"/>
      <w:marTop w:val="0"/>
      <w:marBottom w:val="0"/>
      <w:divBdr>
        <w:top w:val="none" w:sz="0" w:space="0" w:color="auto"/>
        <w:left w:val="none" w:sz="0" w:space="0" w:color="auto"/>
        <w:bottom w:val="none" w:sz="0" w:space="0" w:color="auto"/>
        <w:right w:val="none" w:sz="0" w:space="0" w:color="auto"/>
      </w:divBdr>
    </w:div>
    <w:div w:id="1848909250">
      <w:bodyDiv w:val="1"/>
      <w:marLeft w:val="0"/>
      <w:marRight w:val="0"/>
      <w:marTop w:val="0"/>
      <w:marBottom w:val="0"/>
      <w:divBdr>
        <w:top w:val="none" w:sz="0" w:space="0" w:color="auto"/>
        <w:left w:val="none" w:sz="0" w:space="0" w:color="auto"/>
        <w:bottom w:val="none" w:sz="0" w:space="0" w:color="auto"/>
        <w:right w:val="none" w:sz="0" w:space="0" w:color="auto"/>
      </w:divBdr>
    </w:div>
    <w:div w:id="1878080565">
      <w:bodyDiv w:val="1"/>
      <w:marLeft w:val="0"/>
      <w:marRight w:val="0"/>
      <w:marTop w:val="0"/>
      <w:marBottom w:val="0"/>
      <w:divBdr>
        <w:top w:val="none" w:sz="0" w:space="0" w:color="auto"/>
        <w:left w:val="none" w:sz="0" w:space="0" w:color="auto"/>
        <w:bottom w:val="none" w:sz="0" w:space="0" w:color="auto"/>
        <w:right w:val="none" w:sz="0" w:space="0" w:color="auto"/>
      </w:divBdr>
    </w:div>
    <w:div w:id="1881479147">
      <w:bodyDiv w:val="1"/>
      <w:marLeft w:val="0"/>
      <w:marRight w:val="0"/>
      <w:marTop w:val="0"/>
      <w:marBottom w:val="0"/>
      <w:divBdr>
        <w:top w:val="none" w:sz="0" w:space="0" w:color="auto"/>
        <w:left w:val="none" w:sz="0" w:space="0" w:color="auto"/>
        <w:bottom w:val="none" w:sz="0" w:space="0" w:color="auto"/>
        <w:right w:val="none" w:sz="0" w:space="0" w:color="auto"/>
      </w:divBdr>
    </w:div>
    <w:div w:id="1881938342">
      <w:bodyDiv w:val="1"/>
      <w:marLeft w:val="0"/>
      <w:marRight w:val="0"/>
      <w:marTop w:val="0"/>
      <w:marBottom w:val="0"/>
      <w:divBdr>
        <w:top w:val="none" w:sz="0" w:space="0" w:color="auto"/>
        <w:left w:val="none" w:sz="0" w:space="0" w:color="auto"/>
        <w:bottom w:val="none" w:sz="0" w:space="0" w:color="auto"/>
        <w:right w:val="none" w:sz="0" w:space="0" w:color="auto"/>
      </w:divBdr>
    </w:div>
    <w:div w:id="1903520286">
      <w:bodyDiv w:val="1"/>
      <w:marLeft w:val="0"/>
      <w:marRight w:val="0"/>
      <w:marTop w:val="0"/>
      <w:marBottom w:val="0"/>
      <w:divBdr>
        <w:top w:val="none" w:sz="0" w:space="0" w:color="auto"/>
        <w:left w:val="none" w:sz="0" w:space="0" w:color="auto"/>
        <w:bottom w:val="none" w:sz="0" w:space="0" w:color="auto"/>
        <w:right w:val="none" w:sz="0" w:space="0" w:color="auto"/>
      </w:divBdr>
    </w:div>
    <w:div w:id="1924534072">
      <w:bodyDiv w:val="1"/>
      <w:marLeft w:val="0"/>
      <w:marRight w:val="0"/>
      <w:marTop w:val="0"/>
      <w:marBottom w:val="0"/>
      <w:divBdr>
        <w:top w:val="none" w:sz="0" w:space="0" w:color="auto"/>
        <w:left w:val="none" w:sz="0" w:space="0" w:color="auto"/>
        <w:bottom w:val="none" w:sz="0" w:space="0" w:color="auto"/>
        <w:right w:val="none" w:sz="0" w:space="0" w:color="auto"/>
      </w:divBdr>
    </w:div>
    <w:div w:id="1927229471">
      <w:bodyDiv w:val="1"/>
      <w:marLeft w:val="0"/>
      <w:marRight w:val="0"/>
      <w:marTop w:val="0"/>
      <w:marBottom w:val="0"/>
      <w:divBdr>
        <w:top w:val="none" w:sz="0" w:space="0" w:color="auto"/>
        <w:left w:val="none" w:sz="0" w:space="0" w:color="auto"/>
        <w:bottom w:val="none" w:sz="0" w:space="0" w:color="auto"/>
        <w:right w:val="none" w:sz="0" w:space="0" w:color="auto"/>
      </w:divBdr>
    </w:div>
    <w:div w:id="1934780233">
      <w:bodyDiv w:val="1"/>
      <w:marLeft w:val="0"/>
      <w:marRight w:val="0"/>
      <w:marTop w:val="0"/>
      <w:marBottom w:val="0"/>
      <w:divBdr>
        <w:top w:val="none" w:sz="0" w:space="0" w:color="auto"/>
        <w:left w:val="none" w:sz="0" w:space="0" w:color="auto"/>
        <w:bottom w:val="none" w:sz="0" w:space="0" w:color="auto"/>
        <w:right w:val="none" w:sz="0" w:space="0" w:color="auto"/>
      </w:divBdr>
    </w:div>
    <w:div w:id="1968778104">
      <w:bodyDiv w:val="1"/>
      <w:marLeft w:val="0"/>
      <w:marRight w:val="0"/>
      <w:marTop w:val="0"/>
      <w:marBottom w:val="0"/>
      <w:divBdr>
        <w:top w:val="none" w:sz="0" w:space="0" w:color="auto"/>
        <w:left w:val="none" w:sz="0" w:space="0" w:color="auto"/>
        <w:bottom w:val="none" w:sz="0" w:space="0" w:color="auto"/>
        <w:right w:val="none" w:sz="0" w:space="0" w:color="auto"/>
      </w:divBdr>
    </w:div>
    <w:div w:id="1978488667">
      <w:bodyDiv w:val="1"/>
      <w:marLeft w:val="0"/>
      <w:marRight w:val="0"/>
      <w:marTop w:val="0"/>
      <w:marBottom w:val="0"/>
      <w:divBdr>
        <w:top w:val="none" w:sz="0" w:space="0" w:color="auto"/>
        <w:left w:val="none" w:sz="0" w:space="0" w:color="auto"/>
        <w:bottom w:val="none" w:sz="0" w:space="0" w:color="auto"/>
        <w:right w:val="none" w:sz="0" w:space="0" w:color="auto"/>
      </w:divBdr>
    </w:div>
    <w:div w:id="2026713340">
      <w:bodyDiv w:val="1"/>
      <w:marLeft w:val="0"/>
      <w:marRight w:val="0"/>
      <w:marTop w:val="0"/>
      <w:marBottom w:val="0"/>
      <w:divBdr>
        <w:top w:val="none" w:sz="0" w:space="0" w:color="auto"/>
        <w:left w:val="none" w:sz="0" w:space="0" w:color="auto"/>
        <w:bottom w:val="none" w:sz="0" w:space="0" w:color="auto"/>
        <w:right w:val="none" w:sz="0" w:space="0" w:color="auto"/>
      </w:divBdr>
    </w:div>
    <w:div w:id="2038239175">
      <w:bodyDiv w:val="1"/>
      <w:marLeft w:val="0"/>
      <w:marRight w:val="0"/>
      <w:marTop w:val="0"/>
      <w:marBottom w:val="0"/>
      <w:divBdr>
        <w:top w:val="none" w:sz="0" w:space="0" w:color="auto"/>
        <w:left w:val="none" w:sz="0" w:space="0" w:color="auto"/>
        <w:bottom w:val="none" w:sz="0" w:space="0" w:color="auto"/>
        <w:right w:val="none" w:sz="0" w:space="0" w:color="auto"/>
      </w:divBdr>
    </w:div>
    <w:div w:id="2040424804">
      <w:bodyDiv w:val="1"/>
      <w:marLeft w:val="0"/>
      <w:marRight w:val="0"/>
      <w:marTop w:val="0"/>
      <w:marBottom w:val="0"/>
      <w:divBdr>
        <w:top w:val="none" w:sz="0" w:space="0" w:color="auto"/>
        <w:left w:val="none" w:sz="0" w:space="0" w:color="auto"/>
        <w:bottom w:val="none" w:sz="0" w:space="0" w:color="auto"/>
        <w:right w:val="none" w:sz="0" w:space="0" w:color="auto"/>
      </w:divBdr>
    </w:div>
    <w:div w:id="2090534922">
      <w:bodyDiv w:val="1"/>
      <w:marLeft w:val="0"/>
      <w:marRight w:val="0"/>
      <w:marTop w:val="0"/>
      <w:marBottom w:val="0"/>
      <w:divBdr>
        <w:top w:val="none" w:sz="0" w:space="0" w:color="auto"/>
        <w:left w:val="none" w:sz="0" w:space="0" w:color="auto"/>
        <w:bottom w:val="none" w:sz="0" w:space="0" w:color="auto"/>
        <w:right w:val="none" w:sz="0" w:space="0" w:color="auto"/>
      </w:divBdr>
    </w:div>
    <w:div w:id="2107378417">
      <w:bodyDiv w:val="1"/>
      <w:marLeft w:val="0"/>
      <w:marRight w:val="0"/>
      <w:marTop w:val="0"/>
      <w:marBottom w:val="0"/>
      <w:divBdr>
        <w:top w:val="none" w:sz="0" w:space="0" w:color="auto"/>
        <w:left w:val="none" w:sz="0" w:space="0" w:color="auto"/>
        <w:bottom w:val="none" w:sz="0" w:space="0" w:color="auto"/>
        <w:right w:val="none" w:sz="0" w:space="0" w:color="auto"/>
      </w:divBdr>
    </w:div>
    <w:div w:id="2144614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D4E195-6C2B-43C8-909B-CEA664A7F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11446</TotalTime>
  <Pages>44</Pages>
  <Words>16569</Words>
  <Characters>97758</Characters>
  <Application>Microsoft Office Word</Application>
  <DocSecurity>0</DocSecurity>
  <Lines>814</Lines>
  <Paragraphs>228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ZVÝŠENÍ BEZPEČNOSTI PRO PĚŠÍ – KŘIŽOVATKA U BALCARA, ULICE KRMELINSKÁ</vt:lpstr>
    </vt:vector>
  </TitlesOfParts>
  <Company>FITE a.s.</Company>
  <LinksUpToDate>false</LinksUpToDate>
  <CharactersWithSpaces>114099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Ondra</dc:creator>
  <cp:lastModifiedBy>Ondra</cp:lastModifiedBy>
  <cp:revision>451</cp:revision>
  <cp:lastPrinted>2023-03-27T12:24:00Z</cp:lastPrinted>
  <dcterms:created xsi:type="dcterms:W3CDTF">2018-02-12T09:08:00Z</dcterms:created>
  <dcterms:modified xsi:type="dcterms:W3CDTF">2023-03-27T12:24:00Z</dcterms:modified>
</cp:coreProperties>
</file>