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EDC6A4" w14:textId="248D7862" w:rsidR="00CB4172" w:rsidRPr="00D1318C" w:rsidRDefault="00CB4172">
      <w:pPr>
        <w:pStyle w:val="Nadpis1"/>
        <w:rPr>
          <w:rFonts w:ascii="Segoe UI" w:hAnsi="Segoe UI" w:cs="Segoe UI"/>
          <w:b w:val="0"/>
        </w:rPr>
      </w:pPr>
      <w:r w:rsidRPr="00D1318C">
        <w:rPr>
          <w:rFonts w:ascii="Segoe UI" w:hAnsi="Segoe UI" w:cs="Segoe UI"/>
        </w:rPr>
        <w:t xml:space="preserve">Příloha č. </w:t>
      </w:r>
      <w:r w:rsidR="00F464E2" w:rsidRPr="00D1318C">
        <w:rPr>
          <w:rFonts w:ascii="Segoe UI" w:hAnsi="Segoe UI" w:cs="Segoe UI"/>
        </w:rPr>
        <w:t>3</w:t>
      </w:r>
      <w:r w:rsidRPr="00D1318C">
        <w:rPr>
          <w:rFonts w:ascii="Segoe UI" w:hAnsi="Segoe UI" w:cs="Segoe UI"/>
        </w:rPr>
        <w:t xml:space="preserve"> </w:t>
      </w:r>
      <w:r w:rsidR="00690F31" w:rsidRPr="00D1318C">
        <w:rPr>
          <w:rFonts w:ascii="Segoe UI" w:hAnsi="Segoe UI" w:cs="Segoe UI"/>
        </w:rPr>
        <w:t xml:space="preserve">zadávací </w:t>
      </w:r>
      <w:proofErr w:type="gramStart"/>
      <w:r w:rsidR="00690F31" w:rsidRPr="00D1318C">
        <w:rPr>
          <w:rFonts w:ascii="Segoe UI" w:hAnsi="Segoe UI" w:cs="Segoe UI"/>
        </w:rPr>
        <w:t xml:space="preserve">dokumentace - </w:t>
      </w:r>
      <w:r w:rsidRPr="00D1318C">
        <w:rPr>
          <w:rFonts w:ascii="Segoe UI" w:hAnsi="Segoe UI" w:cs="Segoe UI"/>
        </w:rPr>
        <w:t>Technické</w:t>
      </w:r>
      <w:proofErr w:type="gramEnd"/>
      <w:r w:rsidRPr="00D1318C">
        <w:rPr>
          <w:rFonts w:ascii="Segoe UI" w:hAnsi="Segoe UI" w:cs="Segoe UI"/>
        </w:rPr>
        <w:t xml:space="preserve"> podmínky</w:t>
      </w:r>
    </w:p>
    <w:p w14:paraId="58EA568C" w14:textId="77777777" w:rsidR="00CB4172" w:rsidRPr="00D1318C" w:rsidRDefault="00CB4172">
      <w:pPr>
        <w:pStyle w:val="Nadpis3"/>
        <w:rPr>
          <w:rFonts w:ascii="Segoe UI" w:hAnsi="Segoe UI" w:cs="Segoe UI"/>
        </w:rPr>
      </w:pPr>
      <w:r w:rsidRPr="00D1318C">
        <w:rPr>
          <w:rFonts w:ascii="Segoe UI" w:hAnsi="Segoe UI" w:cs="Segoe UI"/>
          <w:b w:val="0"/>
        </w:rPr>
        <w:t>Předmět plnění</w:t>
      </w:r>
    </w:p>
    <w:p w14:paraId="310711F3" w14:textId="77777777" w:rsidR="00CB4172" w:rsidRPr="00D1318C" w:rsidRDefault="00CB4172">
      <w:pPr>
        <w:pStyle w:val="Zkladntext"/>
        <w:spacing w:after="0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Dodávka, implementace a následná podpora integrovaného informačního systému pro Městský úřad Kopřivnice zahrnujícího zejména oblasti:</w:t>
      </w:r>
    </w:p>
    <w:p w14:paraId="77486FFD" w14:textId="64A13B07" w:rsidR="00CB4172" w:rsidRPr="00D1318C" w:rsidRDefault="00CB4172">
      <w:pPr>
        <w:pStyle w:val="Zkladntext"/>
        <w:ind w:left="709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Ekonomické agendy, Evidence smluv, Registry, Evidence majetku, Spisová služba (atestovaná</w:t>
      </w:r>
      <w:r w:rsidR="0059626A" w:rsidRPr="00D1318C">
        <w:rPr>
          <w:rFonts w:ascii="Segoe UI" w:hAnsi="Segoe UI" w:cs="Segoe UI"/>
        </w:rPr>
        <w:t xml:space="preserve"> nejpozději ke dni spuštění ostrého provozu informačního systému</w:t>
      </w:r>
      <w:r w:rsidRPr="00D1318C">
        <w:rPr>
          <w:rFonts w:ascii="Segoe UI" w:hAnsi="Segoe UI" w:cs="Segoe UI"/>
        </w:rPr>
        <w:t>),</w:t>
      </w:r>
      <w:r w:rsidR="007B7C24" w:rsidRPr="00D1318C">
        <w:rPr>
          <w:rFonts w:ascii="Segoe UI" w:hAnsi="Segoe UI" w:cs="Segoe UI"/>
        </w:rPr>
        <w:t xml:space="preserve"> </w:t>
      </w:r>
      <w:r w:rsidR="00B73B08" w:rsidRPr="00D1318C">
        <w:rPr>
          <w:rFonts w:ascii="Segoe UI" w:hAnsi="Segoe UI" w:cs="Segoe UI"/>
        </w:rPr>
        <w:t>Elektronická ú</w:t>
      </w:r>
      <w:r w:rsidR="007B7C24" w:rsidRPr="00D1318C">
        <w:rPr>
          <w:rFonts w:ascii="Segoe UI" w:hAnsi="Segoe UI" w:cs="Segoe UI"/>
        </w:rPr>
        <w:t>řední deska,</w:t>
      </w:r>
      <w:r w:rsidRPr="00D1318C">
        <w:rPr>
          <w:rFonts w:ascii="Segoe UI" w:hAnsi="Segoe UI" w:cs="Segoe UI"/>
        </w:rPr>
        <w:t xml:space="preserve"> Matrika, Agenda Městské policie, Pasporty a ekonomika, Přestupkové řízení, Pokutové bloky,</w:t>
      </w:r>
      <w:r w:rsidR="00C17314" w:rsidRPr="00D1318C">
        <w:rPr>
          <w:rFonts w:ascii="Segoe UI" w:hAnsi="Segoe UI" w:cs="Segoe UI"/>
        </w:rPr>
        <w:t xml:space="preserve"> </w:t>
      </w:r>
      <w:r w:rsidRPr="00D1318C">
        <w:rPr>
          <w:rFonts w:ascii="Segoe UI" w:hAnsi="Segoe UI" w:cs="Segoe UI"/>
        </w:rPr>
        <w:t xml:space="preserve">Příjmy, Výdaje, Evidence psů, Komunální odpad, Vymáhání pohledávek, Pokladna, Vidimace a legalizace, Volební agendy, Sociální agenda, Stavební úřad, Dotační programy, </w:t>
      </w:r>
      <w:r w:rsidR="007B7C24" w:rsidRPr="00D1318C">
        <w:rPr>
          <w:rFonts w:ascii="Segoe UI" w:hAnsi="Segoe UI" w:cs="Segoe UI"/>
        </w:rPr>
        <w:t xml:space="preserve">Elektronické schvalovací procesy, Podpisová kniha, </w:t>
      </w:r>
      <w:r w:rsidRPr="00D1318C">
        <w:rPr>
          <w:rFonts w:ascii="Segoe UI" w:hAnsi="Segoe UI" w:cs="Segoe UI"/>
        </w:rPr>
        <w:t>Administrační a systémové moduly,</w:t>
      </w:r>
    </w:p>
    <w:p w14:paraId="30FD3F83" w14:textId="77777777" w:rsidR="00CB4172" w:rsidRPr="00D1318C" w:rsidRDefault="00CB4172">
      <w:pPr>
        <w:pStyle w:val="Nadpis3"/>
        <w:rPr>
          <w:rFonts w:ascii="Segoe UI" w:hAnsi="Segoe UI" w:cs="Segoe UI"/>
        </w:rPr>
      </w:pPr>
      <w:r w:rsidRPr="00D1318C">
        <w:rPr>
          <w:rFonts w:ascii="Segoe UI" w:hAnsi="Segoe UI" w:cs="Segoe UI"/>
          <w:b w:val="0"/>
        </w:rPr>
        <w:t>Licence</w:t>
      </w:r>
    </w:p>
    <w:p w14:paraId="7E7A4F24" w14:textId="77777777" w:rsidR="00CB4172" w:rsidRPr="00D1318C" w:rsidRDefault="00CB4172">
      <w:pPr>
        <w:pStyle w:val="Zkladntext"/>
        <w:spacing w:after="0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 xml:space="preserve">Preferovaná je generální licence bez omezení počtu uživatelů po celou dobu provozování informačního systému. Dnes pracuje s celým systémem až 150 uživatelů se max. 128 současně pracujícími. </w:t>
      </w:r>
    </w:p>
    <w:p w14:paraId="353B0E04" w14:textId="77777777" w:rsidR="00CB4172" w:rsidRPr="00D1318C" w:rsidRDefault="00CB4172">
      <w:pPr>
        <w:pStyle w:val="Nadpis3"/>
        <w:rPr>
          <w:rFonts w:ascii="Segoe UI" w:hAnsi="Segoe UI" w:cs="Segoe UI"/>
        </w:rPr>
      </w:pPr>
      <w:r w:rsidRPr="00D1318C">
        <w:rPr>
          <w:rFonts w:ascii="Segoe UI" w:hAnsi="Segoe UI" w:cs="Segoe UI"/>
          <w:b w:val="0"/>
        </w:rPr>
        <w:t>Funkční požadavky</w:t>
      </w:r>
    </w:p>
    <w:p w14:paraId="359585B2" w14:textId="77777777" w:rsidR="00CB4172" w:rsidRPr="00D1318C" w:rsidRDefault="00CB4172">
      <w:pPr>
        <w:pStyle w:val="Zkladntext"/>
        <w:rPr>
          <w:rFonts w:ascii="Segoe UI" w:hAnsi="Segoe UI" w:cs="Segoe UI"/>
          <w:b/>
          <w:bCs/>
          <w:sz w:val="24"/>
        </w:rPr>
      </w:pPr>
      <w:r w:rsidRPr="00D1318C">
        <w:rPr>
          <w:rFonts w:ascii="Segoe UI" w:hAnsi="Segoe UI" w:cs="Segoe UI"/>
        </w:rPr>
        <w:t xml:space="preserve">Funkcionalita nového integrovaného informačního systému bude obsahovat minimálně stávající funkcionalitu provozovanou zejména v IS </w:t>
      </w:r>
      <w:proofErr w:type="spellStart"/>
      <w:r w:rsidRPr="00D1318C">
        <w:rPr>
          <w:rFonts w:ascii="Segoe UI" w:hAnsi="Segoe UI" w:cs="Segoe UI"/>
        </w:rPr>
        <w:t>Ginis</w:t>
      </w:r>
      <w:proofErr w:type="spellEnd"/>
      <w:r w:rsidRPr="00D1318C">
        <w:rPr>
          <w:rFonts w:ascii="Segoe UI" w:hAnsi="Segoe UI" w:cs="Segoe UI"/>
        </w:rPr>
        <w:t xml:space="preserve"> a IS VERA Radnice, přičemž je stěžejní, aby všechny dnes využívané funkcionality byly integrovány do jednoho komplexního informačního systému.</w:t>
      </w:r>
    </w:p>
    <w:p w14:paraId="4436DA20" w14:textId="77777777" w:rsidR="00CB4172" w:rsidRPr="00D1318C" w:rsidRDefault="00CB4172">
      <w:pPr>
        <w:pStyle w:val="Zkladntext"/>
        <w:spacing w:after="0"/>
        <w:jc w:val="both"/>
        <w:outlineLvl w:val="0"/>
        <w:rPr>
          <w:rFonts w:ascii="Segoe UI" w:hAnsi="Segoe UI" w:cs="Segoe UI"/>
          <w:szCs w:val="22"/>
        </w:rPr>
      </w:pPr>
      <w:r w:rsidRPr="00D1318C">
        <w:rPr>
          <w:rFonts w:ascii="Segoe UI" w:hAnsi="Segoe UI" w:cs="Segoe UI"/>
          <w:b/>
          <w:bCs/>
          <w:sz w:val="24"/>
        </w:rPr>
        <w:t xml:space="preserve">Funkcionalita (dnes v IS </w:t>
      </w:r>
      <w:proofErr w:type="spellStart"/>
      <w:r w:rsidRPr="00D1318C">
        <w:rPr>
          <w:rFonts w:ascii="Segoe UI" w:hAnsi="Segoe UI" w:cs="Segoe UI"/>
          <w:b/>
          <w:bCs/>
          <w:sz w:val="24"/>
        </w:rPr>
        <w:t>Ginis</w:t>
      </w:r>
      <w:proofErr w:type="spellEnd"/>
      <w:r w:rsidRPr="00D1318C">
        <w:rPr>
          <w:rFonts w:ascii="Segoe UI" w:hAnsi="Segoe UI" w:cs="Segoe UI"/>
          <w:b/>
          <w:bCs/>
          <w:szCs w:val="22"/>
        </w:rPr>
        <w:t>)</w:t>
      </w:r>
    </w:p>
    <w:p w14:paraId="075ADD03" w14:textId="77777777" w:rsidR="00CB4172" w:rsidRPr="00D1318C" w:rsidRDefault="00CB4172">
      <w:pPr>
        <w:pStyle w:val="Zkladntext"/>
        <w:spacing w:after="0"/>
        <w:jc w:val="both"/>
        <w:outlineLvl w:val="0"/>
        <w:rPr>
          <w:rFonts w:ascii="Segoe UI" w:hAnsi="Segoe UI" w:cs="Segoe UI"/>
        </w:rPr>
      </w:pPr>
      <w:r w:rsidRPr="00D1318C">
        <w:rPr>
          <w:rFonts w:ascii="Segoe UI" w:hAnsi="Segoe UI" w:cs="Segoe UI"/>
          <w:szCs w:val="22"/>
        </w:rPr>
        <w:t>Systém GINIS je modulární informační systém, skládající se z navzájem spolupracujících a propojených agend. Pokrývá činnosti úřadu v oblasti ekonomických agend. Umožňuje obousměrnou komunikaci s okolím. Jedná se zejména o vstupy a výstupy v oblasti účetnictví, IS státní pokladny atd.</w:t>
      </w:r>
    </w:p>
    <w:p w14:paraId="43DD7855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Ekonomické agendy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34"/>
        <w:gridCol w:w="6022"/>
      </w:tblGrid>
      <w:tr w:rsidR="00F464E2" w:rsidRPr="00D1318C" w14:paraId="6B0D5927" w14:textId="77777777">
        <w:trPr>
          <w:trHeight w:val="510"/>
          <w:jc w:val="right"/>
        </w:trPr>
        <w:tc>
          <w:tcPr>
            <w:tcW w:w="203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225E3038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1</w:t>
            </w:r>
          </w:p>
        </w:tc>
        <w:tc>
          <w:tcPr>
            <w:tcW w:w="602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126C97E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79E98F8D" w14:textId="77777777">
        <w:trPr>
          <w:trHeight w:val="510"/>
          <w:jc w:val="right"/>
        </w:trPr>
        <w:tc>
          <w:tcPr>
            <w:tcW w:w="2034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7A22293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2" w:type="dxa"/>
            <w:tcBorders>
              <w:right w:val="single" w:sz="12" w:space="0" w:color="000000"/>
            </w:tcBorders>
            <w:vAlign w:val="center"/>
          </w:tcPr>
          <w:p w14:paraId="0B954E4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 563/1991 Sb., o účetnictví, v platném znění, zák. č. 235/2004 Sb. o dani z přidané hodnoty, v platném znění</w:t>
            </w:r>
          </w:p>
        </w:tc>
      </w:tr>
      <w:tr w:rsidR="00F464E2" w:rsidRPr="00D1318C" w14:paraId="65C124D2" w14:textId="77777777">
        <w:trPr>
          <w:trHeight w:val="510"/>
          <w:jc w:val="right"/>
        </w:trPr>
        <w:tc>
          <w:tcPr>
            <w:tcW w:w="2034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1034FB2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2" w:type="dxa"/>
            <w:tcBorders>
              <w:right w:val="single" w:sz="12" w:space="0" w:color="000000"/>
            </w:tcBorders>
            <w:vAlign w:val="center"/>
          </w:tcPr>
          <w:p w14:paraId="5B94B70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Vedení účetnictví a rozpočtu města zahrnující funkcionalitu:</w:t>
            </w:r>
          </w:p>
          <w:p w14:paraId="733D6A0A" w14:textId="77777777" w:rsidR="00CB4172" w:rsidRPr="00D1318C" w:rsidRDefault="00CB4172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Administrace předkontací</w:t>
            </w:r>
          </w:p>
          <w:p w14:paraId="161A092E" w14:textId="77777777" w:rsidR="00CB4172" w:rsidRPr="00D1318C" w:rsidRDefault="00CB4172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Evidence majetku</w:t>
            </w:r>
          </w:p>
          <w:p w14:paraId="7FDEF3D0" w14:textId="77777777" w:rsidR="00CB4172" w:rsidRPr="00D1318C" w:rsidRDefault="00CB4172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Finanční účtárna</w:t>
            </w:r>
          </w:p>
          <w:p w14:paraId="273C650E" w14:textId="77777777" w:rsidR="00CB4172" w:rsidRPr="00D1318C" w:rsidRDefault="00CB4172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Komunikace s bankou</w:t>
            </w:r>
          </w:p>
          <w:p w14:paraId="52FD928A" w14:textId="77777777" w:rsidR="00CB4172" w:rsidRPr="00D1318C" w:rsidRDefault="00CB4172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Kniha došlých faktur</w:t>
            </w:r>
          </w:p>
          <w:p w14:paraId="64EBAAC5" w14:textId="77777777" w:rsidR="00CB4172" w:rsidRPr="00D1318C" w:rsidRDefault="00CB4172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Kniha odeslaných faktur</w:t>
            </w:r>
          </w:p>
          <w:p w14:paraId="40034453" w14:textId="77777777" w:rsidR="00CB4172" w:rsidRPr="00D1318C" w:rsidRDefault="00CB4172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Návrh a balancování rozpočtu</w:t>
            </w:r>
          </w:p>
          <w:p w14:paraId="5860E830" w14:textId="77777777" w:rsidR="00CB4172" w:rsidRPr="00D1318C" w:rsidRDefault="00CB4172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Pokladna (výdajová stránka)</w:t>
            </w:r>
          </w:p>
          <w:p w14:paraId="18B85095" w14:textId="77777777" w:rsidR="00CB4172" w:rsidRPr="00D1318C" w:rsidRDefault="00CB4172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Poukazy</w:t>
            </w:r>
          </w:p>
          <w:p w14:paraId="71F8211E" w14:textId="77777777" w:rsidR="00CB4172" w:rsidRPr="00D1318C" w:rsidRDefault="00CB4172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Pořizovač rozpočtových dokladů</w:t>
            </w:r>
          </w:p>
          <w:p w14:paraId="571B768E" w14:textId="77777777" w:rsidR="00CB4172" w:rsidRPr="00D1318C" w:rsidRDefault="00CB4172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Pořizovač účetních dokladů</w:t>
            </w:r>
          </w:p>
          <w:p w14:paraId="53A00CC3" w14:textId="77777777" w:rsidR="00CB4172" w:rsidRPr="00D1318C" w:rsidRDefault="00CB4172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Smlouvy</w:t>
            </w:r>
          </w:p>
          <w:p w14:paraId="3E167340" w14:textId="77777777" w:rsidR="00CB4172" w:rsidRPr="00D1318C" w:rsidRDefault="00CB4172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lastRenderedPageBreak/>
              <w:t>Správa kartotéky externích subjektů</w:t>
            </w:r>
          </w:p>
          <w:p w14:paraId="5A0BB649" w14:textId="77777777" w:rsidR="007B7C24" w:rsidRPr="00D1318C" w:rsidRDefault="00CB4172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Účetní a rozpočtové výstupy</w:t>
            </w:r>
          </w:p>
          <w:p w14:paraId="7E5032FE" w14:textId="0D2A4E82" w:rsidR="007B7C24" w:rsidRPr="00D1318C" w:rsidRDefault="007B7C24">
            <w:pPr>
              <w:pStyle w:val="Zkladntextodsazen31"/>
              <w:numPr>
                <w:ilvl w:val="0"/>
                <w:numId w:val="2"/>
              </w:numPr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Plán akcí</w:t>
            </w:r>
          </w:p>
        </w:tc>
      </w:tr>
      <w:tr w:rsidR="00F464E2" w:rsidRPr="00D1318C" w14:paraId="5696F92A" w14:textId="77777777">
        <w:trPr>
          <w:trHeight w:val="510"/>
          <w:jc w:val="right"/>
        </w:trPr>
        <w:tc>
          <w:tcPr>
            <w:tcW w:w="203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3DAE718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lastRenderedPageBreak/>
              <w:t>Zpracovávaná data:</w:t>
            </w:r>
          </w:p>
        </w:tc>
        <w:tc>
          <w:tcPr>
            <w:tcW w:w="602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845BE0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Účetní doklady, pokladní doklady, faktury</w:t>
            </w:r>
          </w:p>
        </w:tc>
      </w:tr>
    </w:tbl>
    <w:p w14:paraId="78E1A110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Evidence smluv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34"/>
        <w:gridCol w:w="6022"/>
      </w:tblGrid>
      <w:tr w:rsidR="00F464E2" w:rsidRPr="00D1318C" w14:paraId="544FC8D1" w14:textId="77777777">
        <w:trPr>
          <w:trHeight w:val="510"/>
          <w:jc w:val="right"/>
        </w:trPr>
        <w:tc>
          <w:tcPr>
            <w:tcW w:w="2034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02ECD6BB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2</w:t>
            </w:r>
          </w:p>
        </w:tc>
        <w:tc>
          <w:tcPr>
            <w:tcW w:w="602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52F67769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3DA806DB" w14:textId="77777777">
        <w:trPr>
          <w:trHeight w:val="510"/>
          <w:jc w:val="right"/>
        </w:trPr>
        <w:tc>
          <w:tcPr>
            <w:tcW w:w="2034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13D7EA52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2" w:type="dxa"/>
            <w:tcBorders>
              <w:right w:val="single" w:sz="12" w:space="0" w:color="000000"/>
            </w:tcBorders>
            <w:vAlign w:val="center"/>
          </w:tcPr>
          <w:p w14:paraId="5D4510F2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 128/2000 Sb., o obcích (obecní zřízení), v platném znění</w:t>
            </w:r>
          </w:p>
        </w:tc>
      </w:tr>
      <w:tr w:rsidR="00F464E2" w:rsidRPr="00D1318C" w14:paraId="642FE4E0" w14:textId="77777777">
        <w:trPr>
          <w:trHeight w:val="510"/>
          <w:jc w:val="right"/>
        </w:trPr>
        <w:tc>
          <w:tcPr>
            <w:tcW w:w="2034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721BCB7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2" w:type="dxa"/>
            <w:tcBorders>
              <w:right w:val="single" w:sz="12" w:space="0" w:color="000000"/>
            </w:tcBorders>
            <w:vAlign w:val="center"/>
          </w:tcPr>
          <w:p w14:paraId="2F5947C8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Evidence smluvních závazků města (finanční kontrola a vazba</w:t>
            </w:r>
          </w:p>
          <w:p w14:paraId="0F239C4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na rozpočet)</w:t>
            </w:r>
          </w:p>
        </w:tc>
      </w:tr>
      <w:tr w:rsidR="00F464E2" w:rsidRPr="00D1318C" w14:paraId="3E18867A" w14:textId="77777777">
        <w:trPr>
          <w:trHeight w:val="510"/>
          <w:jc w:val="right"/>
        </w:trPr>
        <w:tc>
          <w:tcPr>
            <w:tcW w:w="2034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1C6C5A57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2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3D283D7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smlouvách</w:t>
            </w:r>
          </w:p>
        </w:tc>
      </w:tr>
    </w:tbl>
    <w:p w14:paraId="4DEBD913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Administrační a systémové moduly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1CAC9C88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6BF3972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3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7AFB7B0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57346885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24FDDC28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39F3C0B3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---</w:t>
            </w:r>
          </w:p>
        </w:tc>
      </w:tr>
      <w:tr w:rsidR="00F464E2" w:rsidRPr="00D1318C" w14:paraId="62F0A02C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109A99D3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160BEF86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Sada nástrojů pro konfiguraci a správu IS</w:t>
            </w:r>
          </w:p>
        </w:tc>
      </w:tr>
      <w:tr w:rsidR="00F464E2" w:rsidRPr="00D1318C" w14:paraId="5D0880F7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443DB68A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E909DF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Uživatelské účty, přístupová oprávnění uživatelů, …</w:t>
            </w:r>
          </w:p>
        </w:tc>
      </w:tr>
    </w:tbl>
    <w:p w14:paraId="2A487014" w14:textId="77777777" w:rsidR="00CB4172" w:rsidRPr="00D1318C" w:rsidRDefault="00CB4172">
      <w:pPr>
        <w:pStyle w:val="Zkladntextodsazen31"/>
        <w:spacing w:after="240"/>
        <w:ind w:left="0"/>
        <w:jc w:val="both"/>
        <w:rPr>
          <w:rFonts w:ascii="Segoe UI" w:hAnsi="Segoe UI" w:cs="Segoe UI"/>
          <w:sz w:val="20"/>
        </w:rPr>
      </w:pPr>
    </w:p>
    <w:p w14:paraId="38007BC5" w14:textId="77777777" w:rsidR="00CB4172" w:rsidRPr="00D1318C" w:rsidRDefault="00CB4172">
      <w:pPr>
        <w:pStyle w:val="Zkladntext"/>
        <w:spacing w:after="0"/>
        <w:jc w:val="both"/>
        <w:outlineLvl w:val="0"/>
        <w:rPr>
          <w:rFonts w:ascii="Segoe UI" w:hAnsi="Segoe UI" w:cs="Segoe UI"/>
          <w:szCs w:val="22"/>
        </w:rPr>
      </w:pPr>
      <w:r w:rsidRPr="00D1318C">
        <w:rPr>
          <w:rFonts w:ascii="Segoe UI" w:hAnsi="Segoe UI" w:cs="Segoe UI"/>
          <w:b/>
          <w:bCs/>
          <w:sz w:val="24"/>
        </w:rPr>
        <w:t>Funkcionalita (dnes IS VERA Radnice</w:t>
      </w:r>
      <w:r w:rsidRPr="00D1318C">
        <w:rPr>
          <w:rFonts w:ascii="Segoe UI" w:hAnsi="Segoe UI" w:cs="Segoe UI"/>
          <w:b/>
          <w:bCs/>
          <w:szCs w:val="22"/>
        </w:rPr>
        <w:t>)</w:t>
      </w:r>
    </w:p>
    <w:p w14:paraId="0598F981" w14:textId="77777777" w:rsidR="00CB4172" w:rsidRPr="00D1318C" w:rsidRDefault="00CB4172">
      <w:pPr>
        <w:pStyle w:val="Zkladntext"/>
        <w:spacing w:after="0"/>
        <w:outlineLvl w:val="0"/>
        <w:rPr>
          <w:rFonts w:ascii="Segoe UI" w:hAnsi="Segoe UI" w:cs="Segoe UI"/>
        </w:rPr>
      </w:pPr>
      <w:r w:rsidRPr="00D1318C">
        <w:rPr>
          <w:rFonts w:ascii="Segoe UI" w:hAnsi="Segoe UI" w:cs="Segoe UI"/>
          <w:szCs w:val="22"/>
        </w:rPr>
        <w:t>IS VERA Radnice pokrývá naprostou většinu činností úřadu, jak v oblasti správních agend, tak i v oblasti provozních systémů. Umožňuje obousměrnou komunikaci s okolím. Jedná se zejména o vstupy a výstupy IS základních registrů, registru přestupků, IS datových schránek atd.</w:t>
      </w:r>
    </w:p>
    <w:p w14:paraId="58A88189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Registry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4ECA31A7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537E3D09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4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2CF85B1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1DE0EAC8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3DDFC064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4BE4854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Zák. č. 133/2000 Sb., </w:t>
            </w:r>
            <w:r w:rsidRPr="00D1318C">
              <w:rPr>
                <w:rFonts w:ascii="Segoe UI" w:hAnsi="Segoe UI" w:cs="Segoe UI"/>
                <w:sz w:val="20"/>
                <w:shd w:val="clear" w:color="auto" w:fill="FFFFFF"/>
              </w:rPr>
              <w:t>o evidenci obyvatel a rodných číslech a o změně některých zákonů (zákon o evidenci obyvatel), v platném znění</w:t>
            </w:r>
            <w:r w:rsidRPr="00D1318C">
              <w:rPr>
                <w:rFonts w:ascii="Segoe UI" w:hAnsi="Segoe UI" w:cs="Segoe UI"/>
                <w:sz w:val="20"/>
              </w:rPr>
              <w:t xml:space="preserve">, </w:t>
            </w:r>
          </w:p>
          <w:p w14:paraId="18DAFE6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zák. č. 128/2000 Sb., o obcích (obecní zřízení), v platném znění, </w:t>
            </w:r>
          </w:p>
          <w:p w14:paraId="245E223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zákon č. 51/2020 Sb., zákon o územně správním členění státu a o změně souvisejících zákonů (zákon o územně správním členění státu), v platném znění,</w:t>
            </w:r>
          </w:p>
          <w:p w14:paraId="4A5444D1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zákon č. 256/2013 Sb., o katastru nemovitostí (katastrální zákon), v platném znění</w:t>
            </w:r>
          </w:p>
        </w:tc>
      </w:tr>
      <w:tr w:rsidR="00F464E2" w:rsidRPr="00D1318C" w14:paraId="18CF78B5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589BC0D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6A42BFB1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Evidence obyvatel, vedení agendy ohlašovny</w:t>
            </w:r>
          </w:p>
          <w:p w14:paraId="1DC0C83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Popis správního území z hlediska členění na katastry, sídelní jednotky a jejich částí, evidence a správa číselníků katastrů, obcí a jejich částí, ulic, čísel popisných a </w:t>
            </w:r>
            <w:proofErr w:type="spellStart"/>
            <w:r w:rsidRPr="00D1318C">
              <w:rPr>
                <w:rFonts w:ascii="Segoe UI" w:hAnsi="Segoe UI" w:cs="Segoe UI"/>
                <w:sz w:val="20"/>
              </w:rPr>
              <w:t>evid</w:t>
            </w:r>
            <w:proofErr w:type="spellEnd"/>
            <w:r w:rsidRPr="00D1318C">
              <w:rPr>
                <w:rFonts w:ascii="Segoe UI" w:hAnsi="Segoe UI" w:cs="Segoe UI"/>
                <w:sz w:val="20"/>
              </w:rPr>
              <w:t>.</w:t>
            </w:r>
          </w:p>
          <w:p w14:paraId="07CE84F6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lastRenderedPageBreak/>
              <w:t>Evidence majetkoprávních vztahů ve spravovaném území, generování a tisk sestav pozemků, budov, bytových jednotek a jejich vlastníků</w:t>
            </w:r>
          </w:p>
        </w:tc>
      </w:tr>
      <w:tr w:rsidR="00F464E2" w:rsidRPr="00D1318C" w14:paraId="0D223A35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6A567917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lastRenderedPageBreak/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270502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Údaje o osobách, jejich partnerech, rodičích, dětech a trvalém pobytu</w:t>
            </w:r>
          </w:p>
          <w:p w14:paraId="79C0D2F8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Názvy, kódy, vzájemné vazby a doplňující informativní údaje katastrů, obcí, částí obcí, ulic, čísel popis. a </w:t>
            </w:r>
            <w:proofErr w:type="spellStart"/>
            <w:r w:rsidRPr="00D1318C">
              <w:rPr>
                <w:rFonts w:ascii="Segoe UI" w:hAnsi="Segoe UI" w:cs="Segoe UI"/>
                <w:sz w:val="20"/>
              </w:rPr>
              <w:t>evid</w:t>
            </w:r>
            <w:proofErr w:type="spellEnd"/>
            <w:r w:rsidRPr="00D1318C">
              <w:rPr>
                <w:rFonts w:ascii="Segoe UI" w:hAnsi="Segoe UI" w:cs="Segoe UI"/>
                <w:sz w:val="20"/>
              </w:rPr>
              <w:t>.</w:t>
            </w:r>
          </w:p>
          <w:p w14:paraId="756A6143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Geografické a popisné údaje o pozemcích, budovách, bytových jednotkách apod.</w:t>
            </w:r>
          </w:p>
        </w:tc>
      </w:tr>
    </w:tbl>
    <w:p w14:paraId="751FC843" w14:textId="77777777" w:rsidR="00CB4172" w:rsidRPr="00D1318C" w:rsidRDefault="00CB4172">
      <w:pPr>
        <w:pStyle w:val="Zkladntext"/>
        <w:rPr>
          <w:rFonts w:ascii="Segoe UI" w:hAnsi="Segoe UI" w:cs="Segoe UI"/>
        </w:rPr>
      </w:pPr>
    </w:p>
    <w:p w14:paraId="5F529757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Evidence majetku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4DA296DC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7E84DF1C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5</w:t>
            </w:r>
          </w:p>
        </w:tc>
        <w:tc>
          <w:tcPr>
            <w:tcW w:w="60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4A7034B3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325A903C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71825BF9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54C92E0C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Zák. č. 128/2000 Sb., o obcích (obecní zřízení), v platném znění</w:t>
            </w:r>
          </w:p>
          <w:p w14:paraId="310F486F" w14:textId="51028C02" w:rsidR="001A0901" w:rsidRPr="00D1318C" w:rsidRDefault="001A0901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 563/1991 Sb., o účetnictví, v platném znění</w:t>
            </w:r>
          </w:p>
        </w:tc>
      </w:tr>
      <w:tr w:rsidR="00F464E2" w:rsidRPr="00D1318C" w14:paraId="7B85EA7B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575C1354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025E6CF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Evidence majetku města</w:t>
            </w:r>
          </w:p>
        </w:tc>
      </w:tr>
      <w:tr w:rsidR="00F464E2" w:rsidRPr="00D1318C" w14:paraId="1DC3FF90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5B8172D6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01F59C8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položkách majetku a jeho inventarizaci</w:t>
            </w:r>
          </w:p>
        </w:tc>
      </w:tr>
    </w:tbl>
    <w:p w14:paraId="032FE9BE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Spisová služba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23DC55B6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6026DAD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6</w:t>
            </w:r>
          </w:p>
        </w:tc>
        <w:tc>
          <w:tcPr>
            <w:tcW w:w="60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4DA73D02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1698C210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56D0F4BE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2949FDC2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 499/2004 Sb., o archivnictví a spisové službě a o změně některých zákonů, v platném znění</w:t>
            </w:r>
          </w:p>
        </w:tc>
      </w:tr>
      <w:tr w:rsidR="00F464E2" w:rsidRPr="00D1318C" w14:paraId="7BF72A11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7D59975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710F8892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Komplexní vedení spisové služby. Automatizuje evidenci a oběh písemností v celém jejich životním cyklu.</w:t>
            </w:r>
          </w:p>
        </w:tc>
      </w:tr>
      <w:tr w:rsidR="00F464E2" w:rsidRPr="00D1318C" w14:paraId="4B9B0F39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5415D712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4E8A1FB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písemnostech</w:t>
            </w:r>
          </w:p>
        </w:tc>
      </w:tr>
    </w:tbl>
    <w:p w14:paraId="16A3CCE9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Evidence smluv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2BD5548B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24F8B9E6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 xml:space="preserve">Id: 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75006952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23BB12C5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321925C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09C9F4A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 128/2000 Sb., o obcích (obecní zřízení), v platném znění</w:t>
            </w:r>
          </w:p>
        </w:tc>
      </w:tr>
      <w:tr w:rsidR="00F464E2" w:rsidRPr="00D1318C" w14:paraId="48FECE57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5ACBC537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5659AAEB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Evidence smluvních závazků města (evidence a integrace na registr smluv)</w:t>
            </w:r>
          </w:p>
        </w:tc>
      </w:tr>
      <w:tr w:rsidR="00F464E2" w:rsidRPr="00D1318C" w14:paraId="1F4B2E7A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723EB8B1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B405D6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smlouvách</w:t>
            </w:r>
          </w:p>
        </w:tc>
      </w:tr>
    </w:tbl>
    <w:p w14:paraId="2242C8E0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Matrika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2F56931D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772108F2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7</w:t>
            </w:r>
          </w:p>
        </w:tc>
        <w:tc>
          <w:tcPr>
            <w:tcW w:w="602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4961285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3C0BA4F2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275687C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3DA347F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Zák. č. 128/2000 Sb., o obcích (obecní zřízení), v platném znění zák. č. 301/2000 Sb., </w:t>
            </w:r>
            <w:r w:rsidRPr="00D1318C">
              <w:rPr>
                <w:rFonts w:ascii="Segoe UI" w:hAnsi="Segoe UI" w:cs="Segoe UI"/>
                <w:sz w:val="20"/>
                <w:shd w:val="clear" w:color="auto" w:fill="FFFFFF"/>
              </w:rPr>
              <w:t>o matrikách, jménu a příjmení a o změně některých souvisejících zákonů, v platném znění</w:t>
            </w:r>
          </w:p>
        </w:tc>
      </w:tr>
      <w:tr w:rsidR="00F464E2" w:rsidRPr="00D1318C" w14:paraId="0A8B07DF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25C39AD4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5C17725C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Evidence matričních údajů, tisk výstupů</w:t>
            </w:r>
          </w:p>
        </w:tc>
      </w:tr>
      <w:tr w:rsidR="00F464E2" w:rsidRPr="00D1318C" w14:paraId="5203474F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12B99E54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lastRenderedPageBreak/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5FBA559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obyvatelích</w:t>
            </w:r>
          </w:p>
        </w:tc>
      </w:tr>
    </w:tbl>
    <w:p w14:paraId="62D384D4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Agenda Městské policie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60874E70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679B9EC4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8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5826B8AB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6B994BDF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41D9021E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3D331429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Zákon č.553/1991 Sb. o obecní policii, ve znění pozdějších předpisů</w:t>
            </w:r>
          </w:p>
        </w:tc>
      </w:tr>
      <w:tr w:rsidR="00F464E2" w:rsidRPr="00D1318C" w14:paraId="0FA0A216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7300A83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7B413524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Agenda městské policie</w:t>
            </w:r>
          </w:p>
        </w:tc>
      </w:tr>
      <w:tr w:rsidR="00F464E2" w:rsidRPr="00D1318C" w14:paraId="4925998B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2076F126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E0DF967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vedených řízeních, přestupcích a rozhodnutích</w:t>
            </w:r>
          </w:p>
        </w:tc>
      </w:tr>
    </w:tbl>
    <w:p w14:paraId="42803B05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Pasporty a ekonomika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7114F5C5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4C64FA4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9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58E1FF88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06BE2A81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4C257FF3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55AA7102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 128/2000 Sb., o obcích (obecní zřízení), v platném znění</w:t>
            </w:r>
          </w:p>
        </w:tc>
      </w:tr>
      <w:tr w:rsidR="00F464E2" w:rsidRPr="00D1318C" w14:paraId="4D9E9CE6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487142F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3C2409F4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Agenda obce na úseku správy a řízení majetku</w:t>
            </w:r>
          </w:p>
        </w:tc>
      </w:tr>
      <w:tr w:rsidR="00F464E2" w:rsidRPr="00D1318C" w14:paraId="07D20EB8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58F5F36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E888E9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stavu, údržbě a revizích majetku</w:t>
            </w:r>
          </w:p>
        </w:tc>
      </w:tr>
    </w:tbl>
    <w:p w14:paraId="208B6B9B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Přestupkové řízení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696C0290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1FABED1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10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21B2F4F4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7794CBE9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6FAB4AEA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1965F5D6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 500/2004 Sb., správní řád, v platném znění, zák. č. 250/2016 Sb., o odpovědnosti za přestupky a řízení o nich, v platném znění</w:t>
            </w:r>
          </w:p>
        </w:tc>
      </w:tr>
      <w:tr w:rsidR="00F464E2" w:rsidRPr="00D1318C" w14:paraId="61C669D8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225F9A3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48AAF6A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Agenda obce na úseku přestupkového řízení</w:t>
            </w:r>
          </w:p>
        </w:tc>
      </w:tr>
      <w:tr w:rsidR="00F464E2" w:rsidRPr="00D1318C" w14:paraId="6CEA9E30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13D76E3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AAD142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vedených řízeních, přestupcích a rozhodnutích</w:t>
            </w:r>
          </w:p>
        </w:tc>
      </w:tr>
    </w:tbl>
    <w:p w14:paraId="7FC393F7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Příjmy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0A97AB86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0D1066B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11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49422BD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11CAACE1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779BE8C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52A6F5F1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Zák. č. 565/1990 Sb., o místních poplatcích, v platném znění</w:t>
            </w:r>
          </w:p>
          <w:p w14:paraId="333EF85C" w14:textId="7A3870B7" w:rsidR="00B73B08" w:rsidRPr="00D1318C" w:rsidRDefault="00B73B08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 128/2000 Sb., o obcích (obecní zřízení), v platném znění</w:t>
            </w:r>
          </w:p>
        </w:tc>
      </w:tr>
      <w:tr w:rsidR="00F464E2" w:rsidRPr="00D1318C" w14:paraId="146C14FB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2756E3D8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4B6FA079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Správa místních poplatků</w:t>
            </w:r>
          </w:p>
        </w:tc>
      </w:tr>
      <w:tr w:rsidR="00F464E2" w:rsidRPr="00D1318C" w14:paraId="7F04A421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116D9E8E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56857F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Evidence poplatníků, předpisů a plateb</w:t>
            </w:r>
          </w:p>
        </w:tc>
      </w:tr>
    </w:tbl>
    <w:p w14:paraId="701985AA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Evidence psů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46D2D102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1E29B861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12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4193313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47DD8952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20A91A03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1257A83B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 565/1990 Sb., o místních poplatcích, v platném znění</w:t>
            </w:r>
          </w:p>
        </w:tc>
      </w:tr>
      <w:tr w:rsidR="00F464E2" w:rsidRPr="00D1318C" w14:paraId="342A0833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18E9D6D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lastRenderedPageBreak/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5DE4F8C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Evidence psů a jejich majitelů</w:t>
            </w:r>
          </w:p>
        </w:tc>
      </w:tr>
      <w:tr w:rsidR="00F464E2" w:rsidRPr="00D1318C" w14:paraId="2C809D3B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4B894EB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D9C9EA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majitelích, psech, předpisech a platbách</w:t>
            </w:r>
          </w:p>
        </w:tc>
      </w:tr>
    </w:tbl>
    <w:p w14:paraId="5D1CAB6F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Komunální odpad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5BEF86D1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2FE9BAB6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13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34AC957C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774B7A7F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0F13F8CA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0C3C1056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 565/1990 Sb., o místních poplatcích, v platném znění</w:t>
            </w:r>
          </w:p>
        </w:tc>
      </w:tr>
      <w:tr w:rsidR="00F464E2" w:rsidRPr="00D1318C" w14:paraId="43467277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25A7506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1EC33EA1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Evidence poplatníků za svoz komunálního odpadu</w:t>
            </w:r>
          </w:p>
        </w:tc>
      </w:tr>
      <w:tr w:rsidR="00F464E2" w:rsidRPr="00D1318C" w14:paraId="0DE567BC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00A2201E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6B6CD0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plátcích, předpisech a platbách</w:t>
            </w:r>
          </w:p>
        </w:tc>
      </w:tr>
    </w:tbl>
    <w:p w14:paraId="34C9477A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Vymáhání pohledávek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789A988B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28C7E54B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14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17B43D26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598C0EA8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5DDB001C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4E8D3C82" w14:textId="45CD935F" w:rsidR="003403FF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Zák. č. 565/1990 Sb., o místních poplatcích, v platném znění, </w:t>
            </w:r>
            <w:r w:rsidR="003403FF" w:rsidRPr="00D1318C">
              <w:rPr>
                <w:rFonts w:ascii="Segoe UI" w:hAnsi="Segoe UI" w:cs="Segoe UI"/>
                <w:sz w:val="20"/>
              </w:rPr>
              <w:br/>
              <w:t>zákon č. 280/2009 Sb., daňový řád v platném znění,</w:t>
            </w:r>
          </w:p>
          <w:p w14:paraId="35A01680" w14:textId="755B670C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 500/2004 Sb., správní řád, v platném znění</w:t>
            </w:r>
          </w:p>
        </w:tc>
      </w:tr>
      <w:tr w:rsidR="00F464E2" w:rsidRPr="00D1318C" w14:paraId="36A919CF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6D1B1AEB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43E4AC0C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Evidence dlužníků</w:t>
            </w:r>
          </w:p>
        </w:tc>
      </w:tr>
      <w:tr w:rsidR="00F464E2" w:rsidRPr="00D1318C" w14:paraId="2CD8A7E3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104FDEB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31EBA29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dlužnících, dlužných částkách, vedených řízeních</w:t>
            </w:r>
          </w:p>
        </w:tc>
      </w:tr>
    </w:tbl>
    <w:p w14:paraId="0EAD8603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Pokladna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75021133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31FACCB3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 xml:space="preserve">Id: 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7D8BBDEC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704CAA02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6B5AC524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1449DA69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 563/1991 Sb., o účetnictví, v platném znění</w:t>
            </w:r>
          </w:p>
        </w:tc>
      </w:tr>
      <w:tr w:rsidR="00F464E2" w:rsidRPr="00D1318C" w14:paraId="01667229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482313F3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04C1299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Vedení pokladny (příjmová stránka)</w:t>
            </w:r>
          </w:p>
        </w:tc>
      </w:tr>
      <w:tr w:rsidR="00F464E2" w:rsidRPr="00D1318C" w14:paraId="7890CC45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5236479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07663F23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Pokladní doklady</w:t>
            </w:r>
          </w:p>
        </w:tc>
      </w:tr>
    </w:tbl>
    <w:p w14:paraId="65F979DC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Vidimace a legalizace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047B5FB0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2EC4E46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15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527C454C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4538AA7C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0C1285B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3DA02F0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č.21/2006 Sb., o ověřování shody opisu nebo kopie s listinou a o ověřování pravosti podpisu a o změně některých zákonů (zákon o ověřování), ve znění pozdějších předpisů.</w:t>
            </w:r>
          </w:p>
        </w:tc>
      </w:tr>
      <w:tr w:rsidR="00F464E2" w:rsidRPr="00D1318C" w14:paraId="45FEC500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29F11E7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222A25F4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Ověřování listin a podpisů</w:t>
            </w:r>
          </w:p>
        </w:tc>
      </w:tr>
      <w:tr w:rsidR="00F464E2" w:rsidRPr="00D1318C" w14:paraId="1C92A02D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59D87627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039983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Evidence dokumentů</w:t>
            </w:r>
          </w:p>
        </w:tc>
      </w:tr>
    </w:tbl>
    <w:p w14:paraId="4017986B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Volební agendy</w:t>
      </w:r>
    </w:p>
    <w:tbl>
      <w:tblPr>
        <w:tblW w:w="0" w:type="auto"/>
        <w:tblInd w:w="1674" w:type="dxa"/>
        <w:tblLayout w:type="fixed"/>
        <w:tblLook w:val="0000" w:firstRow="0" w:lastRow="0" w:firstColumn="0" w:lastColumn="0" w:noHBand="0" w:noVBand="0"/>
      </w:tblPr>
      <w:tblGrid>
        <w:gridCol w:w="2045"/>
        <w:gridCol w:w="6019"/>
      </w:tblGrid>
      <w:tr w:rsidR="00F464E2" w:rsidRPr="00D1318C" w14:paraId="37B47E91" w14:textId="77777777">
        <w:trPr>
          <w:trHeight w:val="510"/>
        </w:trPr>
        <w:tc>
          <w:tcPr>
            <w:tcW w:w="2045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643F11F1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16</w:t>
            </w:r>
          </w:p>
        </w:tc>
        <w:tc>
          <w:tcPr>
            <w:tcW w:w="6019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62A038EB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4A5CC371" w14:textId="77777777">
        <w:trPr>
          <w:trHeight w:val="510"/>
        </w:trPr>
        <w:tc>
          <w:tcPr>
            <w:tcW w:w="2045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2268496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lastRenderedPageBreak/>
              <w:t>Související právní předpisy:</w:t>
            </w:r>
          </w:p>
        </w:tc>
        <w:tc>
          <w:tcPr>
            <w:tcW w:w="6019" w:type="dxa"/>
            <w:tcBorders>
              <w:right w:val="single" w:sz="12" w:space="0" w:color="000000"/>
            </w:tcBorders>
            <w:vAlign w:val="center"/>
          </w:tcPr>
          <w:p w14:paraId="15D5E91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proofErr w:type="spellStart"/>
            <w:r w:rsidRPr="00D1318C">
              <w:rPr>
                <w:rFonts w:ascii="Segoe UI" w:hAnsi="Segoe UI" w:cs="Segoe UI"/>
                <w:sz w:val="20"/>
              </w:rPr>
              <w:t>Zák</w:t>
            </w:r>
            <w:proofErr w:type="spellEnd"/>
            <w:r w:rsidRPr="00D1318C">
              <w:rPr>
                <w:rFonts w:ascii="Segoe UI" w:hAnsi="Segoe UI" w:cs="Segoe UI"/>
                <w:sz w:val="20"/>
              </w:rPr>
              <w:t xml:space="preserve"> č. 491/2001 Sb., </w:t>
            </w:r>
            <w:r w:rsidRPr="00D1318C">
              <w:rPr>
                <w:rFonts w:ascii="Segoe UI" w:hAnsi="Segoe UI" w:cs="Segoe UI"/>
                <w:sz w:val="20"/>
                <w:shd w:val="clear" w:color="auto" w:fill="FFFFFF"/>
              </w:rPr>
              <w:t xml:space="preserve">o volbách do zastupitelstev obcí a o změně některých zákonů, v platném znění, </w:t>
            </w:r>
            <w:proofErr w:type="spellStart"/>
            <w:r w:rsidRPr="00D1318C">
              <w:rPr>
                <w:rFonts w:ascii="Segoe UI" w:hAnsi="Segoe UI" w:cs="Segoe UI"/>
                <w:sz w:val="20"/>
                <w:shd w:val="clear" w:color="auto" w:fill="FFFFFF"/>
              </w:rPr>
              <w:t>zák</w:t>
            </w:r>
            <w:proofErr w:type="spellEnd"/>
            <w:r w:rsidRPr="00D1318C">
              <w:rPr>
                <w:rFonts w:ascii="Segoe UI" w:hAnsi="Segoe UI" w:cs="Segoe UI"/>
                <w:sz w:val="20"/>
                <w:shd w:val="clear" w:color="auto" w:fill="FFFFFF"/>
              </w:rPr>
              <w:t xml:space="preserve"> č. 130/2000 Sb., o volbách do zastupitelstev krajů a o změně některých zákonů, zák. č. 247/1995 Sb., o volbách do Parlamentu České republiky a o změně a doplnění některých dalších zákonů, v platném znění, zák. č. 62/2003 Sb., o volbách do Evropského parlamentu a o změně některých zákonů, v platném znění</w:t>
            </w:r>
          </w:p>
        </w:tc>
      </w:tr>
      <w:tr w:rsidR="00F464E2" w:rsidRPr="00D1318C" w14:paraId="69151A89" w14:textId="77777777">
        <w:trPr>
          <w:trHeight w:val="510"/>
        </w:trPr>
        <w:tc>
          <w:tcPr>
            <w:tcW w:w="2045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63C2B1F2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19" w:type="dxa"/>
            <w:tcBorders>
              <w:right w:val="single" w:sz="12" w:space="0" w:color="000000"/>
            </w:tcBorders>
            <w:vAlign w:val="center"/>
          </w:tcPr>
          <w:p w14:paraId="3F31805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Administrace volebních okrsků, vedení seznamů voličů</w:t>
            </w:r>
          </w:p>
        </w:tc>
      </w:tr>
      <w:tr w:rsidR="00F464E2" w:rsidRPr="00D1318C" w14:paraId="5F326789" w14:textId="77777777">
        <w:trPr>
          <w:trHeight w:val="510"/>
        </w:trPr>
        <w:tc>
          <w:tcPr>
            <w:tcW w:w="2045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69A7FBEB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1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C7853C4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volebních okrscích a oprávněných osobách</w:t>
            </w:r>
          </w:p>
        </w:tc>
      </w:tr>
    </w:tbl>
    <w:p w14:paraId="2BBACAD0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Sociální agenda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461995C8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38035173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17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725871FB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4A69BFC6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5E93ED33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6BFFABAB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 108/2006 Sb., o sociálních službách, v platném znění.</w:t>
            </w:r>
          </w:p>
        </w:tc>
      </w:tr>
      <w:tr w:rsidR="00F464E2" w:rsidRPr="00D1318C" w14:paraId="7F301B53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55EEE41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48B26742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Agenda sociálního odboru</w:t>
            </w:r>
          </w:p>
        </w:tc>
      </w:tr>
      <w:tr w:rsidR="00F464E2" w:rsidRPr="00D1318C" w14:paraId="10A1AB01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739542E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03371C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vedených řízeních, klientech, …</w:t>
            </w:r>
          </w:p>
        </w:tc>
      </w:tr>
    </w:tbl>
    <w:p w14:paraId="2529FD90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Stavební úřad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5763CC93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56F139A1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18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7F3CB7CA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3B2FB8DD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2AABF78C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22448F07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Zák. č. 183/2006 Sb., </w:t>
            </w:r>
            <w:r w:rsidRPr="00D1318C">
              <w:rPr>
                <w:rFonts w:ascii="Segoe UI" w:hAnsi="Segoe UI" w:cs="Segoe UI"/>
                <w:sz w:val="20"/>
                <w:shd w:val="clear" w:color="auto" w:fill="FFFFFF"/>
              </w:rPr>
              <w:t>o územním plánování a stavebním řádu (stavební zákon), v platném znění</w:t>
            </w:r>
          </w:p>
        </w:tc>
      </w:tr>
      <w:tr w:rsidR="00F464E2" w:rsidRPr="00D1318C" w14:paraId="0C571284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30D3CE67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48A21045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Podporuje v souladu s ustanovením § 117 odst. 1 písm. d) zákona č. 50/1976 Sb., působnost obecního stavebního úřadu</w:t>
            </w:r>
          </w:p>
        </w:tc>
      </w:tr>
      <w:tr w:rsidR="00F464E2" w:rsidRPr="00D1318C" w14:paraId="32DB1FC8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036E1791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18ABF56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stavebních a územních řízeních</w:t>
            </w:r>
          </w:p>
        </w:tc>
      </w:tr>
    </w:tbl>
    <w:p w14:paraId="1B5F17D2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Dotační programy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39BE955E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2A2196C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19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65A30332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6011966F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5F7508D2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27E039AE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Zák. č. 128/2000 Sb., o obcích (obecní zřízení), v platném znění, zák. č. 250/2000 Sb., o rozpočtových pravidlech územních rozpočtů, v platném znění</w:t>
            </w:r>
          </w:p>
        </w:tc>
      </w:tr>
      <w:tr w:rsidR="00F464E2" w:rsidRPr="00D1318C" w14:paraId="2AA1FE6D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1DC51271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2C614508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Administrace žádostí o podporu ze strany města</w:t>
            </w:r>
          </w:p>
        </w:tc>
      </w:tr>
      <w:tr w:rsidR="00F464E2" w:rsidRPr="00D1318C" w14:paraId="68671392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23AA701E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C9C048A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Údaje o žádostech o podporu ze strany města</w:t>
            </w:r>
          </w:p>
        </w:tc>
      </w:tr>
    </w:tbl>
    <w:p w14:paraId="5566C864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Administrační a systémové moduly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47523537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632283E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20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3E2C5F56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6BEE769B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37D06A0E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51816437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---</w:t>
            </w:r>
          </w:p>
        </w:tc>
      </w:tr>
      <w:tr w:rsidR="00F464E2" w:rsidRPr="00D1318C" w14:paraId="471A43A4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36491657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2CEACF2A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Sada nástrojů pro konfiguraci a správu IS</w:t>
            </w:r>
          </w:p>
        </w:tc>
      </w:tr>
      <w:tr w:rsidR="00F464E2" w:rsidRPr="00D1318C" w14:paraId="12BDF4BC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55A1CC0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lastRenderedPageBreak/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B1E415A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Uživatelské účty, přístupová oprávnění uživatelů, …</w:t>
            </w:r>
          </w:p>
        </w:tc>
      </w:tr>
    </w:tbl>
    <w:p w14:paraId="1C629E60" w14:textId="77777777" w:rsidR="00CB4172" w:rsidRPr="00D1318C" w:rsidRDefault="00CB4172">
      <w:pPr>
        <w:pStyle w:val="Zkladntextodsazen31"/>
        <w:ind w:left="0"/>
        <w:rPr>
          <w:rFonts w:ascii="Segoe UI" w:hAnsi="Segoe UI" w:cs="Segoe UI"/>
        </w:rPr>
      </w:pPr>
    </w:p>
    <w:p w14:paraId="0E6286B2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eastAsia="Songti SC" w:hAnsi="Segoe UI" w:cs="Segoe UI"/>
        </w:rPr>
        <w:t>Integrační vazby</w:t>
      </w:r>
      <w:r w:rsidR="00F65FB4" w:rsidRPr="00D1318C">
        <w:rPr>
          <w:rFonts w:ascii="Segoe UI" w:eastAsia="Songti SC" w:hAnsi="Segoe UI" w:cs="Segoe UI"/>
        </w:rPr>
        <w:t xml:space="preserve"> – vazby na interní informační systémy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0C91356B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74D60884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21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5211B673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47B8328D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39BB02F8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566DA74E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---</w:t>
            </w:r>
          </w:p>
        </w:tc>
      </w:tr>
      <w:tr w:rsidR="00F464E2" w:rsidRPr="00D1318C" w14:paraId="573F6D06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0078358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1EAB0C09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GIS</w:t>
            </w:r>
          </w:p>
          <w:p w14:paraId="22F97663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T-WIST</w:t>
            </w:r>
            <w:r w:rsidRPr="00D1318C">
              <w:rPr>
                <w:rFonts w:ascii="Segoe UI" w:eastAsia="Arial" w:hAnsi="Segoe UI" w:cs="Segoe UI"/>
                <w:sz w:val="20"/>
              </w:rPr>
              <w:t xml:space="preserve"> </w:t>
            </w:r>
            <w:r w:rsidRPr="00D1318C">
              <w:rPr>
                <w:rFonts w:ascii="Segoe UI" w:hAnsi="Segoe UI" w:cs="Segoe UI"/>
                <w:sz w:val="20"/>
              </w:rPr>
              <w:t>(T-Mapy spol. s.r.o)</w:t>
            </w:r>
          </w:p>
        </w:tc>
      </w:tr>
      <w:tr w:rsidR="00F464E2" w:rsidRPr="00D1318C" w14:paraId="57144FD9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37465217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FC8027E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vazba na </w:t>
            </w:r>
            <w:r w:rsidR="00F65FB4" w:rsidRPr="00D1318C">
              <w:rPr>
                <w:rFonts w:ascii="Segoe UI" w:hAnsi="Segoe UI" w:cs="Segoe UI"/>
                <w:sz w:val="20"/>
              </w:rPr>
              <w:t xml:space="preserve">mapové podklady; evidence majetku a detailu o stavu majetku v mapových podkladech </w:t>
            </w:r>
          </w:p>
        </w:tc>
      </w:tr>
    </w:tbl>
    <w:p w14:paraId="64D5CA0E" w14:textId="77777777" w:rsidR="000E345D" w:rsidRPr="00D1318C" w:rsidRDefault="000E345D">
      <w:pPr>
        <w:pStyle w:val="Zkladntextodsazen31"/>
        <w:ind w:left="0"/>
        <w:rPr>
          <w:rFonts w:ascii="Segoe UI" w:hAnsi="Segoe UI" w:cs="Segoe UI"/>
          <w:b/>
          <w:bCs/>
        </w:rPr>
      </w:pPr>
    </w:p>
    <w:p w14:paraId="78B56ACD" w14:textId="77777777" w:rsidR="000E345D" w:rsidRPr="00D1318C" w:rsidRDefault="000E345D">
      <w:pPr>
        <w:pStyle w:val="Zkladntextodsazen31"/>
        <w:ind w:left="0"/>
        <w:rPr>
          <w:rFonts w:ascii="Segoe UI" w:hAnsi="Segoe UI" w:cs="Segoe UI"/>
          <w:b/>
          <w:bCs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3A79472E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62CF3401" w14:textId="77777777" w:rsidR="00F65FB4" w:rsidRPr="00D1318C" w:rsidRDefault="00F65FB4" w:rsidP="005163D5">
            <w:pPr>
              <w:pStyle w:val="Zkladntextodsazen31"/>
              <w:ind w:left="0"/>
              <w:rPr>
                <w:rFonts w:ascii="Segoe UI" w:hAnsi="Segoe UI" w:cs="Segoe UI"/>
                <w:b/>
                <w:bCs/>
              </w:rPr>
            </w:pPr>
            <w:r w:rsidRPr="00D1318C">
              <w:rPr>
                <w:rFonts w:ascii="Segoe UI" w:hAnsi="Segoe UI" w:cs="Segoe UI"/>
                <w:b/>
                <w:bCs/>
              </w:rPr>
              <w:t xml:space="preserve">Id: </w:t>
            </w:r>
            <w:r w:rsidR="00BA0DFF" w:rsidRPr="00D1318C">
              <w:rPr>
                <w:rFonts w:ascii="Segoe UI" w:hAnsi="Segoe UI" w:cs="Segoe UI"/>
                <w:b/>
                <w:bCs/>
              </w:rPr>
              <w:t>22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420AFC2E" w14:textId="77777777" w:rsidR="00F65FB4" w:rsidRPr="00D1318C" w:rsidRDefault="00F65FB4" w:rsidP="00BA0DFF">
            <w:pPr>
              <w:pStyle w:val="Zkladntextodsazen31"/>
              <w:ind w:left="0"/>
              <w:rPr>
                <w:rFonts w:ascii="Segoe UI" w:hAnsi="Segoe UI" w:cs="Segoe UI"/>
                <w:b/>
                <w:bCs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3DA3686F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59AC7AB7" w14:textId="77777777" w:rsidR="00F65FB4" w:rsidRPr="00D1318C" w:rsidRDefault="00F65FB4">
            <w:pPr>
              <w:pStyle w:val="Zkladntextodsazen31"/>
              <w:keepNext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48EC9180" w14:textId="77777777" w:rsidR="00856008" w:rsidRPr="00D1318C" w:rsidRDefault="00856008">
            <w:pPr>
              <w:pStyle w:val="Zkladntextodsazen31"/>
              <w:snapToGrid w:val="0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Zákon č. 262/2006Sb., zákoník</w:t>
            </w:r>
            <w:r w:rsidR="00C67DEF" w:rsidRPr="00D1318C">
              <w:rPr>
                <w:rFonts w:ascii="Segoe UI" w:hAnsi="Segoe UI" w:cs="Segoe UI"/>
                <w:sz w:val="20"/>
              </w:rPr>
              <w:t xml:space="preserve"> </w:t>
            </w:r>
            <w:r w:rsidRPr="00D1318C">
              <w:rPr>
                <w:rFonts w:ascii="Segoe UI" w:hAnsi="Segoe UI" w:cs="Segoe UI"/>
                <w:sz w:val="20"/>
              </w:rPr>
              <w:t>práce</w:t>
            </w:r>
            <w:r w:rsidR="00C67DEF" w:rsidRPr="00D1318C">
              <w:rPr>
                <w:rFonts w:ascii="Segoe UI" w:hAnsi="Segoe UI" w:cs="Segoe UI"/>
                <w:sz w:val="20"/>
              </w:rPr>
              <w:t>, v platném znění</w:t>
            </w:r>
          </w:p>
          <w:p w14:paraId="3696BF3B" w14:textId="77777777" w:rsidR="00856008" w:rsidRPr="00D1318C" w:rsidRDefault="00F65FB4">
            <w:pPr>
              <w:pStyle w:val="Zkladntextodsazen31"/>
              <w:snapToGrid w:val="0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zákon</w:t>
            </w:r>
            <w:r w:rsidR="00856008" w:rsidRPr="00D1318C">
              <w:rPr>
                <w:rFonts w:ascii="Segoe UI" w:hAnsi="Segoe UI" w:cs="Segoe UI"/>
                <w:sz w:val="20"/>
              </w:rPr>
              <w:t xml:space="preserve"> č. 312/2002 Sb.,</w:t>
            </w:r>
            <w:r w:rsidRPr="00D1318C">
              <w:rPr>
                <w:rFonts w:ascii="Segoe UI" w:hAnsi="Segoe UI" w:cs="Segoe UI"/>
                <w:sz w:val="20"/>
              </w:rPr>
              <w:t xml:space="preserve"> o úřednících</w:t>
            </w:r>
            <w:r w:rsidR="00856008" w:rsidRPr="00D1318C">
              <w:rPr>
                <w:rFonts w:ascii="Segoe UI" w:hAnsi="Segoe UI" w:cs="Segoe UI"/>
                <w:sz w:val="20"/>
              </w:rPr>
              <w:t xml:space="preserve"> územních samosprávných celků</w:t>
            </w:r>
            <w:r w:rsidR="00C67DEF" w:rsidRPr="00D1318C">
              <w:rPr>
                <w:rFonts w:ascii="Segoe UI" w:hAnsi="Segoe UI" w:cs="Segoe UI"/>
                <w:sz w:val="20"/>
              </w:rPr>
              <w:t>, v platném znění</w:t>
            </w:r>
          </w:p>
          <w:p w14:paraId="50330B35" w14:textId="77777777" w:rsidR="00856008" w:rsidRPr="00D1318C" w:rsidRDefault="00856008">
            <w:pPr>
              <w:pStyle w:val="Zkladntextodsazen31"/>
              <w:snapToGrid w:val="0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zákon č. 128/2000 Sb., </w:t>
            </w:r>
            <w:r w:rsidR="00C67DEF" w:rsidRPr="00D1318C">
              <w:rPr>
                <w:rFonts w:ascii="Segoe UI" w:hAnsi="Segoe UI" w:cs="Segoe UI"/>
                <w:sz w:val="20"/>
              </w:rPr>
              <w:t>o obcích, v platném znění</w:t>
            </w:r>
            <w:r w:rsidRPr="00D1318C">
              <w:rPr>
                <w:rFonts w:ascii="Segoe UI" w:hAnsi="Segoe UI" w:cs="Segoe UI"/>
                <w:sz w:val="20"/>
              </w:rPr>
              <w:t xml:space="preserve"> </w:t>
            </w:r>
          </w:p>
          <w:p w14:paraId="5141C2C0" w14:textId="77777777" w:rsidR="00B25BC9" w:rsidRPr="00D1318C" w:rsidRDefault="00B25BC9">
            <w:pPr>
              <w:pStyle w:val="Zkladntextodsazen31"/>
              <w:snapToGrid w:val="0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nařízení vlády č. 341/2017 o platových poměrech zaměstnanců ve veřejných službách a správě</w:t>
            </w:r>
            <w:r w:rsidR="00C67DEF" w:rsidRPr="00D1318C">
              <w:rPr>
                <w:rFonts w:ascii="Segoe UI" w:hAnsi="Segoe UI" w:cs="Segoe UI"/>
                <w:sz w:val="20"/>
              </w:rPr>
              <w:t>, v platném znění</w:t>
            </w:r>
          </w:p>
          <w:p w14:paraId="62D91910" w14:textId="77777777" w:rsidR="00F65FB4" w:rsidRPr="00D1318C" w:rsidRDefault="00F65FB4">
            <w:pPr>
              <w:pStyle w:val="Zkladntextodsazen31"/>
              <w:snapToGrid w:val="0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 a</w:t>
            </w:r>
            <w:r w:rsidR="00B25BC9" w:rsidRPr="00D1318C">
              <w:rPr>
                <w:rFonts w:ascii="Segoe UI" w:hAnsi="Segoe UI" w:cs="Segoe UI"/>
                <w:sz w:val="20"/>
              </w:rPr>
              <w:t xml:space="preserve"> </w:t>
            </w:r>
            <w:r w:rsidRPr="00D1318C">
              <w:rPr>
                <w:rFonts w:ascii="Segoe UI" w:hAnsi="Segoe UI" w:cs="Segoe UI"/>
                <w:sz w:val="20"/>
              </w:rPr>
              <w:t xml:space="preserve">prováděcí předpisy </w:t>
            </w:r>
            <w:r w:rsidR="00C67DEF" w:rsidRPr="00D1318C">
              <w:rPr>
                <w:rFonts w:ascii="Segoe UI" w:hAnsi="Segoe UI" w:cs="Segoe UI"/>
                <w:sz w:val="20"/>
              </w:rPr>
              <w:t>k těmto zákonům</w:t>
            </w:r>
          </w:p>
        </w:tc>
      </w:tr>
      <w:tr w:rsidR="00F464E2" w:rsidRPr="00D1318C" w14:paraId="24D81065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40EA3A33" w14:textId="77777777" w:rsidR="00F65FB4" w:rsidRPr="00D1318C" w:rsidRDefault="00F65FB4">
            <w:pPr>
              <w:pStyle w:val="Zkladntextodsazen31"/>
              <w:keepNext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74C78221" w14:textId="77777777" w:rsidR="00F65FB4" w:rsidRPr="00D1318C" w:rsidRDefault="00F65FB4">
            <w:pPr>
              <w:pStyle w:val="Zkladntextodsazen31"/>
              <w:snapToGrid w:val="0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IS </w:t>
            </w:r>
            <w:proofErr w:type="spellStart"/>
            <w:r w:rsidRPr="00D1318C">
              <w:rPr>
                <w:rFonts w:ascii="Segoe UI" w:hAnsi="Segoe UI" w:cs="Segoe UI"/>
                <w:sz w:val="20"/>
              </w:rPr>
              <w:t>PaM</w:t>
            </w:r>
            <w:proofErr w:type="spellEnd"/>
            <w:r w:rsidRPr="00D1318C">
              <w:rPr>
                <w:rFonts w:ascii="Segoe UI" w:hAnsi="Segoe UI" w:cs="Segoe UI"/>
                <w:sz w:val="20"/>
              </w:rPr>
              <w:t xml:space="preserve"> (RON Software s.r.o.)</w:t>
            </w:r>
          </w:p>
        </w:tc>
      </w:tr>
      <w:tr w:rsidR="00F464E2" w:rsidRPr="00D1318C" w14:paraId="4A1FFBE1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0FF9B575" w14:textId="77777777" w:rsidR="00F65FB4" w:rsidRPr="00D1318C" w:rsidRDefault="00F65FB4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79B2F6E8" w14:textId="77777777" w:rsidR="00F65FB4" w:rsidRPr="00D1318C" w:rsidRDefault="00F65FB4">
            <w:pPr>
              <w:pStyle w:val="Zkladntextodsazen31"/>
              <w:snapToGrid w:val="0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Docházka, personalistika, mzdy, vzdělávání zaměstnanců, cestovní příkazy.</w:t>
            </w:r>
          </w:p>
          <w:p w14:paraId="61B72554" w14:textId="77777777" w:rsidR="00F65FB4" w:rsidRPr="00D1318C" w:rsidRDefault="00F65FB4">
            <w:pPr>
              <w:pStyle w:val="Zkladntextodsazen31"/>
              <w:snapToGrid w:val="0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Vazba na ekonomický systém – přenášení dat o platech k zaúčtování pravidelně každý měsíc</w:t>
            </w:r>
          </w:p>
        </w:tc>
      </w:tr>
    </w:tbl>
    <w:p w14:paraId="480EC3F3" w14:textId="77777777" w:rsidR="00F65FB4" w:rsidRPr="00D1318C" w:rsidRDefault="00F65FB4" w:rsidP="00F65FB4">
      <w:pPr>
        <w:rPr>
          <w:rFonts w:ascii="Segoe UI" w:hAnsi="Segoe UI" w:cs="Segoe UI"/>
          <w:b/>
          <w:bCs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0350B7C5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7980199D" w14:textId="77777777" w:rsidR="00F65FB4" w:rsidRPr="00D1318C" w:rsidRDefault="00F65FB4">
            <w:pPr>
              <w:pStyle w:val="Zkladntextodsazen31"/>
              <w:ind w:left="0"/>
              <w:rPr>
                <w:rFonts w:ascii="Segoe UI" w:hAnsi="Segoe UI" w:cs="Segoe UI"/>
                <w:b/>
                <w:bCs/>
              </w:rPr>
            </w:pPr>
            <w:r w:rsidRPr="00D1318C">
              <w:rPr>
                <w:rFonts w:ascii="Segoe UI" w:hAnsi="Segoe UI" w:cs="Segoe UI"/>
                <w:b/>
                <w:bCs/>
              </w:rPr>
              <w:t xml:space="preserve">Id: </w:t>
            </w:r>
            <w:r w:rsidR="00BA0DFF" w:rsidRPr="00D1318C">
              <w:rPr>
                <w:rFonts w:ascii="Segoe UI" w:hAnsi="Segoe UI" w:cs="Segoe UI"/>
                <w:b/>
                <w:bCs/>
              </w:rPr>
              <w:t>23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4263A228" w14:textId="77777777" w:rsidR="00F65FB4" w:rsidRPr="00D1318C" w:rsidRDefault="00F65FB4">
            <w:pPr>
              <w:pStyle w:val="Zkladntextodsazen31"/>
              <w:ind w:left="0"/>
              <w:rPr>
                <w:rFonts w:ascii="Segoe UI" w:hAnsi="Segoe UI" w:cs="Segoe UI"/>
                <w:b/>
                <w:bCs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57DE950F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4AA6AEDF" w14:textId="77777777" w:rsidR="00F65FB4" w:rsidRPr="00D1318C" w:rsidRDefault="00F65FB4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778F8497" w14:textId="77777777" w:rsidR="00F65FB4" w:rsidRPr="00D1318C" w:rsidRDefault="00F65FB4">
            <w:pPr>
              <w:pStyle w:val="Zkladntextodsazen31"/>
              <w:snapToGrid w:val="0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---</w:t>
            </w:r>
          </w:p>
        </w:tc>
      </w:tr>
      <w:tr w:rsidR="00F464E2" w:rsidRPr="00D1318C" w14:paraId="6F9D46C8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11093233" w14:textId="77777777" w:rsidR="00F65FB4" w:rsidRPr="00D1318C" w:rsidRDefault="00F65FB4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28D78886" w14:textId="77777777" w:rsidR="00F65FB4" w:rsidRPr="00D1318C" w:rsidRDefault="00F65FB4">
            <w:pPr>
              <w:pStyle w:val="Zkladntextodsazen31"/>
              <w:snapToGrid w:val="0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WINDOMY SQL (STARLIT OK-Soft s.r.o.)</w:t>
            </w:r>
          </w:p>
        </w:tc>
      </w:tr>
      <w:tr w:rsidR="00F464E2" w:rsidRPr="00D1318C" w14:paraId="28C9A8AA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7FB15925" w14:textId="77777777" w:rsidR="00F65FB4" w:rsidRPr="00D1318C" w:rsidRDefault="00F65FB4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51B5CF42" w14:textId="77777777" w:rsidR="00F65FB4" w:rsidRPr="00D1318C" w:rsidRDefault="00F65FB4">
            <w:pPr>
              <w:pStyle w:val="Zkladntextodsazen31"/>
              <w:snapToGrid w:val="0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Data o bytových a nebytových prostorech vlastněných městem.</w:t>
            </w:r>
          </w:p>
          <w:p w14:paraId="46DD09B1" w14:textId="77777777" w:rsidR="00F65FB4" w:rsidRPr="00D1318C" w:rsidRDefault="00F65FB4">
            <w:pPr>
              <w:pStyle w:val="Zkladntextodsazen31"/>
              <w:snapToGrid w:val="0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Vazba na ekonomický systém – pravidelné zaúčtování dat o nájmech, službách a dalších platbách.</w:t>
            </w:r>
          </w:p>
        </w:tc>
      </w:tr>
    </w:tbl>
    <w:p w14:paraId="63DC3B00" w14:textId="77777777" w:rsidR="00BA0DFF" w:rsidRPr="00D1318C" w:rsidRDefault="00BA0DFF">
      <w:pPr>
        <w:pStyle w:val="Zkladntextodsazen31"/>
        <w:ind w:left="0"/>
        <w:rPr>
          <w:rFonts w:ascii="Segoe UI" w:hAnsi="Segoe UI" w:cs="Segoe UI"/>
          <w:b/>
          <w:bCs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1234B006" w14:textId="77777777" w:rsidTr="002B612E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5C6D276E" w14:textId="77777777" w:rsidR="00BA0DFF" w:rsidRPr="00D1318C" w:rsidRDefault="00BA0DFF" w:rsidP="002B612E">
            <w:pPr>
              <w:pStyle w:val="Zkladntextodsazen31"/>
              <w:ind w:left="0"/>
              <w:rPr>
                <w:rFonts w:ascii="Segoe UI" w:hAnsi="Segoe UI" w:cs="Segoe UI"/>
                <w:b/>
                <w:bCs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24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628E8FEF" w14:textId="77777777" w:rsidR="00BA0DFF" w:rsidRPr="00D1318C" w:rsidRDefault="00BA0DFF" w:rsidP="002B612E">
            <w:pPr>
              <w:pStyle w:val="Zkladntextodsazen31"/>
              <w:ind w:left="0"/>
              <w:rPr>
                <w:rFonts w:ascii="Segoe UI" w:hAnsi="Segoe UI" w:cs="Segoe UI"/>
                <w:b/>
                <w:bCs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4D84DD94" w14:textId="77777777" w:rsidTr="002B612E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0A5194C0" w14:textId="77777777" w:rsidR="00BA0DFF" w:rsidRPr="00D1318C" w:rsidRDefault="00BA0DFF" w:rsidP="002B612E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76C4308F" w14:textId="77777777" w:rsidR="00893788" w:rsidRPr="00D1318C" w:rsidRDefault="00893788" w:rsidP="00893788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Zákon č. 361/2000 Sb., o provozu na pozemních </w:t>
            </w:r>
            <w:proofErr w:type="gramStart"/>
            <w:r w:rsidRPr="00D1318C">
              <w:rPr>
                <w:rFonts w:ascii="Segoe UI" w:hAnsi="Segoe UI" w:cs="Segoe UI"/>
                <w:sz w:val="20"/>
              </w:rPr>
              <w:t>komunikacích,  v</w:t>
            </w:r>
            <w:proofErr w:type="gramEnd"/>
            <w:r w:rsidRPr="00D1318C">
              <w:rPr>
                <w:rFonts w:ascii="Segoe UI" w:hAnsi="Segoe UI" w:cs="Segoe UI"/>
                <w:sz w:val="20"/>
              </w:rPr>
              <w:t> platném znění</w:t>
            </w:r>
          </w:p>
          <w:p w14:paraId="5F87E199" w14:textId="77777777" w:rsidR="00BA0DFF" w:rsidRPr="00D1318C" w:rsidRDefault="00BA0DFF" w:rsidP="002B612E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Zákon </w:t>
            </w:r>
            <w:r w:rsidR="00C67DEF" w:rsidRPr="00D1318C">
              <w:rPr>
                <w:rFonts w:ascii="Segoe UI" w:hAnsi="Segoe UI" w:cs="Segoe UI"/>
                <w:sz w:val="20"/>
              </w:rPr>
              <w:t xml:space="preserve">č. 553/1991 Sb., </w:t>
            </w:r>
            <w:r w:rsidRPr="00D1318C">
              <w:rPr>
                <w:rFonts w:ascii="Segoe UI" w:hAnsi="Segoe UI" w:cs="Segoe UI"/>
                <w:sz w:val="20"/>
              </w:rPr>
              <w:t>o obecní policii</w:t>
            </w:r>
            <w:r w:rsidR="00C67DEF" w:rsidRPr="00D1318C">
              <w:rPr>
                <w:rFonts w:ascii="Segoe UI" w:hAnsi="Segoe UI" w:cs="Segoe UI"/>
                <w:sz w:val="20"/>
              </w:rPr>
              <w:t>, v platném znění</w:t>
            </w:r>
          </w:p>
          <w:p w14:paraId="7AE689F6" w14:textId="77777777" w:rsidR="00BA0DFF" w:rsidRPr="00D1318C" w:rsidRDefault="00BA0DFF" w:rsidP="002B612E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Zákon č. 499/2004 Sb. o archivnictví a spisové službě</w:t>
            </w:r>
            <w:r w:rsidR="00893788" w:rsidRPr="00D1318C">
              <w:rPr>
                <w:rFonts w:ascii="Segoe UI" w:hAnsi="Segoe UI" w:cs="Segoe UI"/>
                <w:sz w:val="20"/>
              </w:rPr>
              <w:t>, v platném znění</w:t>
            </w:r>
            <w:r w:rsidR="00C67DEF" w:rsidRPr="00D1318C">
              <w:rPr>
                <w:rFonts w:ascii="Segoe UI" w:hAnsi="Segoe UI" w:cs="Segoe UI"/>
                <w:sz w:val="20"/>
              </w:rPr>
              <w:t>, v platném znění</w:t>
            </w:r>
          </w:p>
          <w:p w14:paraId="7947AB55" w14:textId="77777777" w:rsidR="00BA0DFF" w:rsidRPr="00D1318C" w:rsidRDefault="00BA0DFF" w:rsidP="002B612E">
            <w:pPr>
              <w:pStyle w:val="Zkladntextodsazen31"/>
              <w:ind w:left="0"/>
              <w:rPr>
                <w:rFonts w:ascii="Segoe UI" w:hAnsi="Segoe UI" w:cs="Segoe UI"/>
              </w:rPr>
            </w:pPr>
          </w:p>
        </w:tc>
      </w:tr>
      <w:tr w:rsidR="00F464E2" w:rsidRPr="00D1318C" w14:paraId="37419E1B" w14:textId="77777777" w:rsidTr="002B612E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7D3560C9" w14:textId="77777777" w:rsidR="00BA0DFF" w:rsidRPr="00D1318C" w:rsidRDefault="00BA0DFF" w:rsidP="002B612E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lastRenderedPageBreak/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03CF000D" w14:textId="77777777" w:rsidR="00BA0DFF" w:rsidRPr="00D1318C" w:rsidRDefault="00BA0DFF" w:rsidP="002B612E">
            <w:pPr>
              <w:pStyle w:val="Zkladntextodsazen31"/>
              <w:ind w:left="0"/>
              <w:rPr>
                <w:rFonts w:ascii="Segoe UI" w:hAnsi="Segoe UI" w:cs="Segoe UI"/>
              </w:rPr>
            </w:pPr>
            <w:proofErr w:type="spellStart"/>
            <w:r w:rsidRPr="00D1318C">
              <w:rPr>
                <w:rFonts w:ascii="Segoe UI" w:hAnsi="Segoe UI" w:cs="Segoe UI"/>
                <w:sz w:val="20"/>
              </w:rPr>
              <w:t>Scarabeus</w:t>
            </w:r>
            <w:proofErr w:type="spellEnd"/>
            <w:r w:rsidRPr="00D1318C">
              <w:rPr>
                <w:rFonts w:ascii="Segoe UI" w:hAnsi="Segoe UI" w:cs="Segoe UI"/>
                <w:sz w:val="20"/>
              </w:rPr>
              <w:t xml:space="preserve"> DMS (</w:t>
            </w:r>
            <w:proofErr w:type="spellStart"/>
            <w:r w:rsidRPr="00D1318C">
              <w:rPr>
                <w:rFonts w:ascii="Segoe UI" w:hAnsi="Segoe UI" w:cs="Segoe UI"/>
                <w:sz w:val="20"/>
              </w:rPr>
              <w:t>Init</w:t>
            </w:r>
            <w:proofErr w:type="spellEnd"/>
            <w:r w:rsidRPr="00D1318C">
              <w:rPr>
                <w:rFonts w:ascii="Segoe UI" w:hAnsi="Segoe UI" w:cs="Segoe UI"/>
                <w:sz w:val="20"/>
              </w:rPr>
              <w:t xml:space="preserve"> Technology s.r.o.)</w:t>
            </w:r>
          </w:p>
        </w:tc>
      </w:tr>
      <w:tr w:rsidR="00F464E2" w:rsidRPr="00D1318C" w14:paraId="30247CC6" w14:textId="77777777" w:rsidTr="002B612E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6B5B522A" w14:textId="77777777" w:rsidR="00BA0DFF" w:rsidRPr="00D1318C" w:rsidRDefault="00BA0DFF" w:rsidP="002B612E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296C05BA" w14:textId="77777777" w:rsidR="00BA0DFF" w:rsidRPr="00D1318C" w:rsidRDefault="00BA0DFF" w:rsidP="002B612E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Automatizovaná příprava oznámení o překročení nejvyšší dovolené rychlosti zjištěné stacionárními radary (v kompetenci městské policie), která se následně předávají prostřednictvím spisové služby do přestupkového řízení (kompetence městského úřadu ORP).</w:t>
            </w:r>
          </w:p>
        </w:tc>
      </w:tr>
    </w:tbl>
    <w:p w14:paraId="02D3875C" w14:textId="77777777" w:rsidR="00BA0DFF" w:rsidRPr="00D1318C" w:rsidRDefault="00BA0DFF">
      <w:pPr>
        <w:pStyle w:val="Zkladntextodsazen31"/>
        <w:ind w:left="0"/>
        <w:rPr>
          <w:rFonts w:ascii="Segoe UI" w:hAnsi="Segoe UI" w:cs="Segoe UI"/>
          <w:b/>
          <w:bCs/>
        </w:rPr>
      </w:pPr>
    </w:p>
    <w:p w14:paraId="7B4FF2BF" w14:textId="77777777" w:rsidR="00F65FB4" w:rsidRPr="00D1318C" w:rsidRDefault="00F65FB4">
      <w:pPr>
        <w:pStyle w:val="Zkladntextodsazen31"/>
        <w:ind w:left="0"/>
        <w:rPr>
          <w:rFonts w:ascii="Segoe UI" w:hAnsi="Segoe UI" w:cs="Segoe UI"/>
          <w:b/>
          <w:bCs/>
        </w:rPr>
      </w:pPr>
    </w:p>
    <w:p w14:paraId="45208742" w14:textId="77777777" w:rsidR="00F65FB4" w:rsidRPr="00D1318C" w:rsidRDefault="00F65FB4">
      <w:pPr>
        <w:pStyle w:val="Zkladntextodsazen31"/>
        <w:ind w:left="0"/>
        <w:rPr>
          <w:rFonts w:ascii="Segoe UI" w:hAnsi="Segoe UI" w:cs="Segoe UI"/>
          <w:b/>
          <w:bCs/>
        </w:rPr>
      </w:pPr>
      <w:r w:rsidRPr="00D1318C">
        <w:rPr>
          <w:rFonts w:ascii="Segoe UI" w:hAnsi="Segoe UI" w:cs="Segoe UI"/>
          <w:b/>
          <w:bCs/>
        </w:rPr>
        <w:t>Integrační vazby – vazby na státní informační systémy</w:t>
      </w:r>
    </w:p>
    <w:p w14:paraId="0BF1BFAE" w14:textId="77777777" w:rsidR="000E345D" w:rsidRPr="00D1318C" w:rsidRDefault="000E345D">
      <w:pPr>
        <w:pStyle w:val="Zkladntextodsazen31"/>
        <w:ind w:left="0"/>
        <w:rPr>
          <w:rFonts w:ascii="Segoe UI" w:hAnsi="Segoe UI" w:cs="Segoe UI"/>
          <w:b/>
          <w:bCs/>
        </w:rPr>
      </w:pP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2029"/>
        <w:gridCol w:w="6027"/>
      </w:tblGrid>
      <w:tr w:rsidR="00F464E2" w:rsidRPr="00D1318C" w14:paraId="34AE36F2" w14:textId="77777777">
        <w:trPr>
          <w:trHeight w:val="510"/>
          <w:jc w:val="right"/>
        </w:trPr>
        <w:tc>
          <w:tcPr>
            <w:tcW w:w="2029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333333"/>
            <w:vAlign w:val="center"/>
          </w:tcPr>
          <w:p w14:paraId="54531B6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Id: 2</w:t>
            </w:r>
            <w:r w:rsidR="00BA0DFF" w:rsidRPr="00D1318C">
              <w:rPr>
                <w:rFonts w:ascii="Segoe UI" w:hAnsi="Segoe UI" w:cs="Segoe UI"/>
                <w:b/>
                <w:bCs/>
              </w:rPr>
              <w:t>5</w:t>
            </w:r>
          </w:p>
        </w:tc>
        <w:tc>
          <w:tcPr>
            <w:tcW w:w="602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333333"/>
            <w:vAlign w:val="center"/>
          </w:tcPr>
          <w:p w14:paraId="134E0F5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bCs/>
              </w:rPr>
              <w:t>Minimální požadavky</w:t>
            </w:r>
          </w:p>
        </w:tc>
      </w:tr>
      <w:tr w:rsidR="00F464E2" w:rsidRPr="00D1318C" w14:paraId="32488A04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1A7EB55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Související právní předpisy: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09FE77E9" w14:textId="77777777" w:rsidR="005B1204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Zejména následující zákony: </w:t>
            </w:r>
          </w:p>
          <w:p w14:paraId="024AE1D1" w14:textId="77777777" w:rsidR="005B1204" w:rsidRPr="00D1318C" w:rsidRDefault="005B1204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</w:p>
          <w:p w14:paraId="0DC5BCE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Zákon č. 111/2009 Sb., o základních registrech, v platném znění</w:t>
            </w:r>
          </w:p>
          <w:p w14:paraId="75EDE488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Zákon č. 300/2008 Sb., o elektronických úkonech a autorizované konverzi dokumentů, v platném znění</w:t>
            </w:r>
          </w:p>
          <w:p w14:paraId="42651FBB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Zákon č. 250/2016 Sb., o odpovědnosti za přestupky a řízení o nich, v platném znění</w:t>
            </w:r>
          </w:p>
          <w:p w14:paraId="3C7F192F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Zákon č. 340/2015 Sb., o registru smluv, v platném znění</w:t>
            </w:r>
          </w:p>
          <w:p w14:paraId="72F5E827" w14:textId="77777777" w:rsidR="00E50B67" w:rsidRPr="00D1318C" w:rsidRDefault="00E50B67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Zákon </w:t>
            </w:r>
            <w:r w:rsidR="00A55A2F" w:rsidRPr="00D1318C">
              <w:rPr>
                <w:rFonts w:ascii="Segoe UI" w:hAnsi="Segoe UI" w:cs="Segoe UI"/>
                <w:sz w:val="20"/>
              </w:rPr>
              <w:t>č. 361/2000 Sb., o provozu na pozemních komunikacích</w:t>
            </w:r>
            <w:proofErr w:type="gramStart"/>
            <w:r w:rsidR="00A55A2F" w:rsidRPr="00D1318C">
              <w:rPr>
                <w:rFonts w:ascii="Segoe UI" w:hAnsi="Segoe UI" w:cs="Segoe UI"/>
                <w:sz w:val="20"/>
              </w:rPr>
              <w:t>, ,</w:t>
            </w:r>
            <w:proofErr w:type="gramEnd"/>
            <w:r w:rsidR="00A55A2F" w:rsidRPr="00D1318C">
              <w:rPr>
                <w:rFonts w:ascii="Segoe UI" w:hAnsi="Segoe UI" w:cs="Segoe UI"/>
                <w:sz w:val="20"/>
              </w:rPr>
              <w:t xml:space="preserve"> v platném znění</w:t>
            </w:r>
          </w:p>
          <w:p w14:paraId="5ED81654" w14:textId="77777777" w:rsidR="005163D5" w:rsidRPr="00D1318C" w:rsidRDefault="005163D5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Zákon </w:t>
            </w:r>
            <w:r w:rsidR="00A55A2F" w:rsidRPr="00D1318C">
              <w:rPr>
                <w:rFonts w:ascii="Segoe UI" w:hAnsi="Segoe UI" w:cs="Segoe UI"/>
                <w:sz w:val="20"/>
              </w:rPr>
              <w:t>č. 308/2008 Sb., o elektronických úkonech a autorizované konverzi dokumentů, v platném znění</w:t>
            </w:r>
          </w:p>
          <w:p w14:paraId="22DD7F97" w14:textId="77777777" w:rsidR="00C67DEF" w:rsidRPr="00D1318C" w:rsidRDefault="00C67DEF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a prováděcí předpisy k těmto zákonům</w:t>
            </w:r>
          </w:p>
          <w:p w14:paraId="26748CFD" w14:textId="77777777" w:rsidR="00C17314" w:rsidRPr="00D1318C" w:rsidRDefault="00C17314">
            <w:pPr>
              <w:pStyle w:val="Zkladntextodsazen31"/>
              <w:ind w:left="0"/>
              <w:rPr>
                <w:rFonts w:ascii="Segoe UI" w:hAnsi="Segoe UI" w:cs="Segoe UI"/>
              </w:rPr>
            </w:pPr>
          </w:p>
          <w:p w14:paraId="6051842D" w14:textId="77777777" w:rsidR="00C17314" w:rsidRPr="00D1318C" w:rsidRDefault="00C17314" w:rsidP="00807E2E">
            <w:pPr>
              <w:pStyle w:val="Zkladntextodsazen31"/>
              <w:numPr>
                <w:ilvl w:val="0"/>
                <w:numId w:val="9"/>
              </w:numPr>
              <w:rPr>
                <w:rFonts w:ascii="Segoe UI" w:hAnsi="Segoe UI" w:cs="Segoe UI"/>
              </w:rPr>
            </w:pPr>
          </w:p>
        </w:tc>
      </w:tr>
      <w:tr w:rsidR="00F464E2" w:rsidRPr="00D1318C" w14:paraId="3118C588" w14:textId="77777777">
        <w:trPr>
          <w:trHeight w:val="510"/>
          <w:jc w:val="right"/>
        </w:trPr>
        <w:tc>
          <w:tcPr>
            <w:tcW w:w="2029" w:type="dxa"/>
            <w:tcBorders>
              <w:left w:val="single" w:sz="12" w:space="0" w:color="000000"/>
            </w:tcBorders>
            <w:shd w:val="clear" w:color="auto" w:fill="E0E0E0"/>
            <w:vAlign w:val="center"/>
          </w:tcPr>
          <w:p w14:paraId="23E382DD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t>Charakteristika modulu:</w:t>
            </w:r>
          </w:p>
        </w:tc>
        <w:tc>
          <w:tcPr>
            <w:tcW w:w="6027" w:type="dxa"/>
            <w:tcBorders>
              <w:right w:val="single" w:sz="12" w:space="0" w:color="000000"/>
            </w:tcBorders>
            <w:vAlign w:val="center"/>
          </w:tcPr>
          <w:p w14:paraId="6A200FBB" w14:textId="77777777" w:rsidR="00CB4172" w:rsidRPr="00D1318C" w:rsidRDefault="00CB4172" w:rsidP="005163D5">
            <w:pPr>
              <w:pStyle w:val="Zkladntextodsazen31"/>
              <w:numPr>
                <w:ilvl w:val="0"/>
                <w:numId w:val="10"/>
              </w:numPr>
              <w:ind w:left="428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ISZR (Informační systém základních registrů)</w:t>
            </w:r>
          </w:p>
          <w:p w14:paraId="6B0862A8" w14:textId="77777777" w:rsidR="00CB4172" w:rsidRPr="00D1318C" w:rsidRDefault="00CB4172" w:rsidP="005163D5">
            <w:pPr>
              <w:pStyle w:val="Zkladntextodsazen31"/>
              <w:numPr>
                <w:ilvl w:val="0"/>
                <w:numId w:val="10"/>
              </w:numPr>
              <w:ind w:left="428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ISDS (Informační systém datových schránek)</w:t>
            </w:r>
          </w:p>
          <w:p w14:paraId="3BBDAC2F" w14:textId="77777777" w:rsidR="00CB4172" w:rsidRPr="00D1318C" w:rsidRDefault="00CB4172" w:rsidP="005163D5">
            <w:pPr>
              <w:pStyle w:val="Zkladntextodsazen31"/>
              <w:numPr>
                <w:ilvl w:val="0"/>
                <w:numId w:val="10"/>
              </w:numPr>
              <w:ind w:left="428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ISEP (Informační systém evidence přestupků) </w:t>
            </w:r>
          </w:p>
          <w:p w14:paraId="7683694D" w14:textId="77777777" w:rsidR="0059626A" w:rsidRPr="00D1318C" w:rsidRDefault="00CB4172" w:rsidP="005163D5">
            <w:pPr>
              <w:pStyle w:val="Zkladntextodsazen31"/>
              <w:numPr>
                <w:ilvl w:val="0"/>
                <w:numId w:val="10"/>
              </w:numPr>
              <w:ind w:left="428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ISRS (Informační systém registru smluv)</w:t>
            </w:r>
            <w:r w:rsidR="0059626A" w:rsidRPr="00D1318C">
              <w:rPr>
                <w:rFonts w:ascii="Segoe UI" w:hAnsi="Segoe UI" w:cs="Segoe UI"/>
                <w:sz w:val="20"/>
              </w:rPr>
              <w:t xml:space="preserve"> </w:t>
            </w:r>
          </w:p>
          <w:p w14:paraId="2A6BB432" w14:textId="77777777" w:rsidR="0059626A" w:rsidRPr="00D1318C" w:rsidRDefault="0059626A" w:rsidP="005163D5">
            <w:pPr>
              <w:pStyle w:val="Zkladntextodsazen31"/>
              <w:numPr>
                <w:ilvl w:val="0"/>
                <w:numId w:val="10"/>
              </w:numPr>
              <w:ind w:left="428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 xml:space="preserve">CRV (Registr vozidel) </w:t>
            </w:r>
          </w:p>
          <w:p w14:paraId="00ECBA82" w14:textId="77777777" w:rsidR="0059626A" w:rsidRPr="00D1318C" w:rsidRDefault="0059626A" w:rsidP="005163D5">
            <w:pPr>
              <w:pStyle w:val="Zkladntextodsazen31"/>
              <w:numPr>
                <w:ilvl w:val="0"/>
                <w:numId w:val="10"/>
              </w:numPr>
              <w:ind w:left="428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CKP (Centrální kancelář pojistitelů)</w:t>
            </w:r>
          </w:p>
          <w:p w14:paraId="14BBC6A0" w14:textId="77777777" w:rsidR="0059626A" w:rsidRPr="00D1318C" w:rsidRDefault="0059626A" w:rsidP="005163D5">
            <w:pPr>
              <w:pStyle w:val="Zkladntextodsazen31"/>
              <w:numPr>
                <w:ilvl w:val="0"/>
                <w:numId w:val="10"/>
              </w:numPr>
              <w:ind w:left="428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ISTP (Evidence stanic technické kontroly a měření emisí)</w:t>
            </w:r>
          </w:p>
          <w:p w14:paraId="02BFA0DA" w14:textId="77777777" w:rsidR="0059626A" w:rsidRPr="00D1318C" w:rsidRDefault="0059626A" w:rsidP="005163D5">
            <w:pPr>
              <w:pStyle w:val="Zkladntextodsazen31"/>
              <w:numPr>
                <w:ilvl w:val="0"/>
                <w:numId w:val="10"/>
              </w:numPr>
              <w:ind w:left="428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Post servis České pošty (dopis online)</w:t>
            </w:r>
          </w:p>
          <w:p w14:paraId="0C8A7712" w14:textId="77777777" w:rsidR="0059626A" w:rsidRPr="00D1318C" w:rsidRDefault="0059626A" w:rsidP="005163D5">
            <w:pPr>
              <w:pStyle w:val="Zkladntextodsazen31"/>
              <w:numPr>
                <w:ilvl w:val="0"/>
                <w:numId w:val="10"/>
              </w:numPr>
              <w:ind w:left="428"/>
              <w:rPr>
                <w:rFonts w:ascii="Segoe UI" w:hAnsi="Segoe UI" w:cs="Segoe UI"/>
                <w:sz w:val="20"/>
              </w:rPr>
            </w:pPr>
            <w:proofErr w:type="spellStart"/>
            <w:r w:rsidRPr="00D1318C">
              <w:rPr>
                <w:rFonts w:ascii="Segoe UI" w:hAnsi="Segoe UI" w:cs="Segoe UI"/>
                <w:sz w:val="20"/>
              </w:rPr>
              <w:t>CzechPOINT</w:t>
            </w:r>
            <w:proofErr w:type="spellEnd"/>
          </w:p>
          <w:p w14:paraId="37069B49" w14:textId="77777777" w:rsidR="00CB4172" w:rsidRPr="00D1318C" w:rsidRDefault="0059626A" w:rsidP="0059626A">
            <w:pPr>
              <w:pStyle w:val="Zkladntextodsazen31"/>
              <w:numPr>
                <w:ilvl w:val="0"/>
                <w:numId w:val="10"/>
              </w:numPr>
              <w:ind w:left="428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ISIR (Insolvenční rejstřík)</w:t>
            </w:r>
          </w:p>
          <w:p w14:paraId="13801904" w14:textId="77777777" w:rsidR="00E50B67" w:rsidRPr="00D1318C" w:rsidRDefault="00E50B67" w:rsidP="0059626A">
            <w:pPr>
              <w:pStyle w:val="Zkladntextodsazen31"/>
              <w:numPr>
                <w:ilvl w:val="0"/>
                <w:numId w:val="10"/>
              </w:numPr>
              <w:ind w:left="428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ARES (Administrativní registr ekonomických subjektů)</w:t>
            </w:r>
          </w:p>
          <w:p w14:paraId="344C64B4" w14:textId="77777777" w:rsidR="00E50B67" w:rsidRPr="00D1318C" w:rsidRDefault="00E50B67" w:rsidP="005163D5">
            <w:pPr>
              <w:pStyle w:val="Zkladntextodsazen31"/>
              <w:numPr>
                <w:ilvl w:val="0"/>
                <w:numId w:val="10"/>
              </w:numPr>
              <w:ind w:left="428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ISKN (Informační systém katastru nemovitostí)</w:t>
            </w:r>
          </w:p>
          <w:p w14:paraId="71C01458" w14:textId="77777777" w:rsidR="00C67DEF" w:rsidRPr="00D1318C" w:rsidRDefault="00C67DEF" w:rsidP="00C67DEF">
            <w:pPr>
              <w:pStyle w:val="Zkladntextodsazen31"/>
              <w:rPr>
                <w:rFonts w:ascii="Segoe UI" w:hAnsi="Segoe UI" w:cs="Segoe UI"/>
                <w:sz w:val="20"/>
              </w:rPr>
            </w:pPr>
          </w:p>
          <w:p w14:paraId="70D974B1" w14:textId="77777777" w:rsidR="00C67DEF" w:rsidRPr="00D1318C" w:rsidRDefault="00C67DEF" w:rsidP="00C67DEF">
            <w:pPr>
              <w:pStyle w:val="Zkladntextodsazen31"/>
              <w:ind w:left="0"/>
              <w:rPr>
                <w:rFonts w:ascii="Segoe UI" w:hAnsi="Segoe UI" w:cs="Segoe UI"/>
                <w:sz w:val="20"/>
              </w:rPr>
            </w:pPr>
            <w:r w:rsidRPr="00D1318C">
              <w:rPr>
                <w:rFonts w:ascii="Segoe UI" w:hAnsi="Segoe UI" w:cs="Segoe UI"/>
                <w:sz w:val="20"/>
              </w:rPr>
              <w:t>Zadavatel předpokládá, že ke dni zahájení ostrého provozu celého IS bude nutné realizovat vazbu na IS, které nyní realizované nejsou:</w:t>
            </w:r>
          </w:p>
          <w:p w14:paraId="615EACE6" w14:textId="77777777" w:rsidR="00C67DEF" w:rsidRPr="00D1318C" w:rsidRDefault="00C67DEF" w:rsidP="00C67DEF">
            <w:pPr>
              <w:pStyle w:val="Zkladntextodsazen31"/>
              <w:numPr>
                <w:ilvl w:val="0"/>
                <w:numId w:val="9"/>
              </w:numPr>
              <w:rPr>
                <w:rFonts w:ascii="Segoe UI" w:hAnsi="Segoe UI" w:cs="Segoe UI"/>
                <w:sz w:val="20"/>
              </w:rPr>
            </w:pPr>
            <w:proofErr w:type="spellStart"/>
            <w:r w:rsidRPr="00D1318C">
              <w:rPr>
                <w:rFonts w:ascii="Segoe UI" w:hAnsi="Segoe UI" w:cs="Segoe UI"/>
                <w:sz w:val="20"/>
              </w:rPr>
              <w:t>eMatrika</w:t>
            </w:r>
            <w:proofErr w:type="spellEnd"/>
          </w:p>
          <w:p w14:paraId="081BE47A" w14:textId="77777777" w:rsidR="00C67DEF" w:rsidRPr="00D1318C" w:rsidRDefault="00C67DEF" w:rsidP="00EC0DFF">
            <w:pPr>
              <w:pStyle w:val="Zkladntextodsazen31"/>
              <w:rPr>
                <w:rFonts w:ascii="Segoe UI" w:hAnsi="Segoe UI" w:cs="Segoe UI"/>
                <w:sz w:val="20"/>
              </w:rPr>
            </w:pPr>
          </w:p>
        </w:tc>
      </w:tr>
      <w:tr w:rsidR="00F464E2" w:rsidRPr="00D1318C" w14:paraId="3F4DBECE" w14:textId="77777777">
        <w:trPr>
          <w:trHeight w:val="567"/>
          <w:jc w:val="right"/>
        </w:trPr>
        <w:tc>
          <w:tcPr>
            <w:tcW w:w="2029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E0E0E0"/>
            <w:vAlign w:val="center"/>
          </w:tcPr>
          <w:p w14:paraId="1E5EC880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b/>
                <w:sz w:val="20"/>
              </w:rPr>
              <w:lastRenderedPageBreak/>
              <w:t>Zpracovávaná data:</w:t>
            </w:r>
          </w:p>
        </w:tc>
        <w:tc>
          <w:tcPr>
            <w:tcW w:w="6027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353EA507" w14:textId="77777777" w:rsidR="00CB4172" w:rsidRPr="00D1318C" w:rsidRDefault="00CB4172">
            <w:pPr>
              <w:pStyle w:val="Zkladntextodsazen31"/>
              <w:ind w:left="0"/>
              <w:rPr>
                <w:rFonts w:ascii="Segoe UI" w:hAnsi="Segoe UI" w:cs="Segoe UI"/>
              </w:rPr>
            </w:pPr>
            <w:r w:rsidRPr="00D1318C">
              <w:rPr>
                <w:rFonts w:ascii="Segoe UI" w:hAnsi="Segoe UI" w:cs="Segoe UI"/>
                <w:sz w:val="20"/>
              </w:rPr>
              <w:t>vazba na centrální registry (centrální data státu)</w:t>
            </w:r>
          </w:p>
        </w:tc>
      </w:tr>
    </w:tbl>
    <w:p w14:paraId="249DC6B2" w14:textId="77777777" w:rsidR="00CB4172" w:rsidRPr="00D1318C" w:rsidRDefault="00CB4172">
      <w:pPr>
        <w:rPr>
          <w:rFonts w:ascii="Segoe UI" w:hAnsi="Segoe UI" w:cs="Segoe UI"/>
          <w:b/>
          <w:bCs/>
        </w:rPr>
      </w:pPr>
    </w:p>
    <w:p w14:paraId="53DC56AE" w14:textId="77777777" w:rsidR="00CB4172" w:rsidRPr="00D1318C" w:rsidRDefault="00CB4172">
      <w:pPr>
        <w:rPr>
          <w:rFonts w:ascii="Segoe UI" w:hAnsi="Segoe UI" w:cs="Segoe UI"/>
          <w:b/>
          <w:bCs/>
        </w:rPr>
      </w:pPr>
    </w:p>
    <w:p w14:paraId="46F63E02" w14:textId="77777777" w:rsidR="00CB4172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  <w:b/>
          <w:bCs/>
          <w:sz w:val="24"/>
        </w:rPr>
        <w:t>Migrace</w:t>
      </w:r>
    </w:p>
    <w:p w14:paraId="6FB5A2AC" w14:textId="77777777" w:rsidR="00CB4172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  <w:b/>
          <w:bCs/>
        </w:rPr>
        <w:t>Spisová služba</w:t>
      </w:r>
      <w:r w:rsidRPr="00D1318C">
        <w:rPr>
          <w:rFonts w:ascii="Segoe UI" w:hAnsi="Segoe UI" w:cs="Segoe UI"/>
        </w:rPr>
        <w:t xml:space="preserve"> </w:t>
      </w:r>
      <w:r w:rsidR="005B1204" w:rsidRPr="00D1318C">
        <w:rPr>
          <w:rFonts w:ascii="Segoe UI" w:hAnsi="Segoe UI" w:cs="Segoe UI"/>
        </w:rPr>
        <w:t>–</w:t>
      </w:r>
      <w:r w:rsidRPr="00D1318C">
        <w:rPr>
          <w:rFonts w:ascii="Segoe UI" w:hAnsi="Segoe UI" w:cs="Segoe UI"/>
        </w:rPr>
        <w:t xml:space="preserve"> uzavřené spisy zůstanou k náhledu ve stávajícím IS a migrovat se budou jen živé spisy. Jedná se </w:t>
      </w:r>
      <w:r w:rsidR="005B1204" w:rsidRPr="00D1318C">
        <w:rPr>
          <w:rFonts w:ascii="Segoe UI" w:hAnsi="Segoe UI" w:cs="Segoe UI"/>
        </w:rPr>
        <w:t xml:space="preserve">dnes </w:t>
      </w:r>
      <w:r w:rsidRPr="00D1318C">
        <w:rPr>
          <w:rFonts w:ascii="Segoe UI" w:hAnsi="Segoe UI" w:cs="Segoe UI"/>
        </w:rPr>
        <w:t xml:space="preserve">o </w:t>
      </w:r>
      <w:r w:rsidR="005B1204" w:rsidRPr="00D1318C">
        <w:rPr>
          <w:rFonts w:ascii="Segoe UI" w:hAnsi="Segoe UI" w:cs="Segoe UI"/>
        </w:rPr>
        <w:t xml:space="preserve">cca </w:t>
      </w:r>
      <w:r w:rsidRPr="00D1318C">
        <w:rPr>
          <w:rFonts w:ascii="Segoe UI" w:hAnsi="Segoe UI" w:cs="Segoe UI"/>
        </w:rPr>
        <w:t>90 tisíc otevřených spisů (živých) v celkovém objemu elektronických dat cca 1 TB.</w:t>
      </w:r>
      <w:r w:rsidR="005B1204" w:rsidRPr="00D1318C">
        <w:rPr>
          <w:rFonts w:ascii="Segoe UI" w:hAnsi="Segoe UI" w:cs="Segoe UI"/>
        </w:rPr>
        <w:t xml:space="preserve"> V</w:t>
      </w:r>
      <w:r w:rsidRPr="00D1318C">
        <w:rPr>
          <w:rFonts w:ascii="Segoe UI" w:hAnsi="Segoe UI" w:cs="Segoe UI"/>
        </w:rPr>
        <w:t xml:space="preserve"> budoucnu se dá očekávat zvýšení objemu zejména v souvislosti s ukládáním dat o přestupcích zahrnujících také obrazové informace.</w:t>
      </w:r>
    </w:p>
    <w:p w14:paraId="262E996C" w14:textId="77777777" w:rsidR="00CB4172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Přestupkové řízení</w:t>
      </w:r>
      <w:r w:rsidR="005B1204" w:rsidRPr="00D1318C">
        <w:rPr>
          <w:rFonts w:ascii="Segoe UI" w:hAnsi="Segoe UI" w:cs="Segoe UI"/>
        </w:rPr>
        <w:t xml:space="preserve"> – migrovat se budou všechna probíhající řízení. Jedná se o cca </w:t>
      </w:r>
      <w:r w:rsidR="000E345D" w:rsidRPr="00D1318C">
        <w:rPr>
          <w:rFonts w:ascii="Segoe UI" w:hAnsi="Segoe UI" w:cs="Segoe UI"/>
        </w:rPr>
        <w:t>1218</w:t>
      </w:r>
      <w:r w:rsidR="005B1204" w:rsidRPr="00D1318C">
        <w:rPr>
          <w:rFonts w:ascii="Segoe UI" w:hAnsi="Segoe UI" w:cs="Segoe UI"/>
        </w:rPr>
        <w:t xml:space="preserve"> </w:t>
      </w:r>
      <w:r w:rsidR="008E61E1" w:rsidRPr="00D1318C">
        <w:rPr>
          <w:rFonts w:ascii="Segoe UI" w:hAnsi="Segoe UI" w:cs="Segoe UI"/>
        </w:rPr>
        <w:t>případů</w:t>
      </w:r>
      <w:r w:rsidR="005B1204" w:rsidRPr="00D1318C">
        <w:rPr>
          <w:rFonts w:ascii="Segoe UI" w:hAnsi="Segoe UI" w:cs="Segoe UI"/>
        </w:rPr>
        <w:t xml:space="preserve">. </w:t>
      </w:r>
    </w:p>
    <w:p w14:paraId="64C07E4D" w14:textId="77777777" w:rsidR="00CB4172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Komunální odpad</w:t>
      </w:r>
      <w:r w:rsidR="005B1204" w:rsidRPr="00D1318C">
        <w:rPr>
          <w:rFonts w:ascii="Segoe UI" w:hAnsi="Segoe UI" w:cs="Segoe UI"/>
        </w:rPr>
        <w:t xml:space="preserve"> – migrace dat o poplatnících a platbách.</w:t>
      </w:r>
    </w:p>
    <w:p w14:paraId="47BA4769" w14:textId="77777777" w:rsidR="005B1204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Evidence psů</w:t>
      </w:r>
      <w:r w:rsidR="005B1204" w:rsidRPr="00D1318C">
        <w:rPr>
          <w:rFonts w:ascii="Segoe UI" w:hAnsi="Segoe UI" w:cs="Segoe UI"/>
        </w:rPr>
        <w:t xml:space="preserve"> – migrace dat o poplatnících a platbách.</w:t>
      </w:r>
    </w:p>
    <w:p w14:paraId="50524F26" w14:textId="77777777" w:rsidR="00CB4172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Vymáhání pohledávek</w:t>
      </w:r>
      <w:r w:rsidR="005B1204" w:rsidRPr="00D1318C">
        <w:rPr>
          <w:rFonts w:ascii="Segoe UI" w:hAnsi="Segoe UI" w:cs="Segoe UI"/>
        </w:rPr>
        <w:t xml:space="preserve"> – migrace dat všech probíhajících případů (vymáhaných pohledávek)</w:t>
      </w:r>
    </w:p>
    <w:p w14:paraId="00B35401" w14:textId="77777777" w:rsidR="00CB4172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 xml:space="preserve">Evidence </w:t>
      </w:r>
      <w:r w:rsidR="00211EB4" w:rsidRPr="00D1318C">
        <w:rPr>
          <w:rFonts w:ascii="Segoe UI" w:hAnsi="Segoe UI" w:cs="Segoe UI"/>
        </w:rPr>
        <w:t xml:space="preserve">a pasportizace </w:t>
      </w:r>
      <w:r w:rsidRPr="00D1318C">
        <w:rPr>
          <w:rFonts w:ascii="Segoe UI" w:hAnsi="Segoe UI" w:cs="Segoe UI"/>
        </w:rPr>
        <w:t>majetku</w:t>
      </w:r>
      <w:r w:rsidR="00C17314" w:rsidRPr="00D1318C">
        <w:rPr>
          <w:rFonts w:ascii="Segoe UI" w:hAnsi="Segoe UI" w:cs="Segoe UI"/>
        </w:rPr>
        <w:t xml:space="preserve"> </w:t>
      </w:r>
      <w:r w:rsidR="00211EB4" w:rsidRPr="00D1318C">
        <w:rPr>
          <w:rFonts w:ascii="Segoe UI" w:hAnsi="Segoe UI" w:cs="Segoe UI"/>
        </w:rPr>
        <w:t>– migrace dat evidence movitého a nemovitého majetku a dat o stavu tohoto majetku města (odpisy, údržba, včetně dat o technickém stavu majetku, včetně obrazových dat)</w:t>
      </w:r>
      <w:r w:rsidR="000E345D" w:rsidRPr="00D1318C">
        <w:rPr>
          <w:rFonts w:ascii="Segoe UI" w:hAnsi="Segoe UI" w:cs="Segoe UI"/>
        </w:rPr>
        <w:t xml:space="preserve">. Movitý </w:t>
      </w:r>
      <w:proofErr w:type="gramStart"/>
      <w:r w:rsidR="000E345D" w:rsidRPr="00D1318C">
        <w:rPr>
          <w:rFonts w:ascii="Segoe UI" w:hAnsi="Segoe UI" w:cs="Segoe UI"/>
        </w:rPr>
        <w:t>majetek - počet</w:t>
      </w:r>
      <w:proofErr w:type="gramEnd"/>
      <w:r w:rsidR="000E345D" w:rsidRPr="00D1318C">
        <w:rPr>
          <w:rFonts w:ascii="Segoe UI" w:hAnsi="Segoe UI" w:cs="Segoe UI"/>
        </w:rPr>
        <w:t xml:space="preserve"> záznamů: 18219; nemovitý majetek: </w:t>
      </w:r>
      <w:proofErr w:type="gramStart"/>
      <w:r w:rsidR="000E345D" w:rsidRPr="00D1318C">
        <w:rPr>
          <w:rFonts w:ascii="Segoe UI" w:hAnsi="Segoe UI" w:cs="Segoe UI"/>
        </w:rPr>
        <w:t>pozemky - počet</w:t>
      </w:r>
      <w:proofErr w:type="gramEnd"/>
      <w:r w:rsidR="000E345D" w:rsidRPr="00D1318C">
        <w:rPr>
          <w:rFonts w:ascii="Segoe UI" w:hAnsi="Segoe UI" w:cs="Segoe UI"/>
        </w:rPr>
        <w:t xml:space="preserve"> záznamů: </w:t>
      </w:r>
      <w:proofErr w:type="gramStart"/>
      <w:r w:rsidR="000E345D" w:rsidRPr="00D1318C">
        <w:rPr>
          <w:rFonts w:ascii="Segoe UI" w:hAnsi="Segoe UI" w:cs="Segoe UI"/>
        </w:rPr>
        <w:t>2530,  budovy</w:t>
      </w:r>
      <w:proofErr w:type="gramEnd"/>
      <w:r w:rsidR="000E345D" w:rsidRPr="00D1318C">
        <w:rPr>
          <w:rFonts w:ascii="Segoe UI" w:hAnsi="Segoe UI" w:cs="Segoe UI"/>
        </w:rPr>
        <w:t xml:space="preserve"> - počet záznamů: 1013; </w:t>
      </w:r>
      <w:proofErr w:type="gramStart"/>
      <w:r w:rsidR="000E345D" w:rsidRPr="00D1318C">
        <w:rPr>
          <w:rFonts w:ascii="Segoe UI" w:hAnsi="Segoe UI" w:cs="Segoe UI"/>
        </w:rPr>
        <w:t>archiv - počet</w:t>
      </w:r>
      <w:proofErr w:type="gramEnd"/>
      <w:r w:rsidR="000E345D" w:rsidRPr="00D1318C">
        <w:rPr>
          <w:rFonts w:ascii="Segoe UI" w:hAnsi="Segoe UI" w:cs="Segoe UI"/>
        </w:rPr>
        <w:t xml:space="preserve"> záznamů: cca 40000.</w:t>
      </w:r>
    </w:p>
    <w:p w14:paraId="7AAA4CC1" w14:textId="77777777" w:rsidR="00CB4172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Agenda Městské policie</w:t>
      </w:r>
      <w:r w:rsidR="00211EB4" w:rsidRPr="00D1318C">
        <w:rPr>
          <w:rFonts w:ascii="Segoe UI" w:hAnsi="Segoe UI" w:cs="Segoe UI"/>
        </w:rPr>
        <w:t xml:space="preserve"> – migrace dat všech probíhajících případů</w:t>
      </w:r>
      <w:r w:rsidR="00400E71" w:rsidRPr="00D1318C">
        <w:rPr>
          <w:rFonts w:ascii="Segoe UI" w:hAnsi="Segoe UI" w:cs="Segoe UI"/>
        </w:rPr>
        <w:t>.</w:t>
      </w:r>
    </w:p>
    <w:p w14:paraId="724F7043" w14:textId="77777777" w:rsidR="00CB4172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Sociální agenda</w:t>
      </w:r>
      <w:r w:rsidR="00211EB4" w:rsidRPr="00D1318C">
        <w:rPr>
          <w:rFonts w:ascii="Segoe UI" w:hAnsi="Segoe UI" w:cs="Segoe UI"/>
        </w:rPr>
        <w:t xml:space="preserve"> – migrace dat všech probíhajících případů</w:t>
      </w:r>
    </w:p>
    <w:p w14:paraId="6C92B226" w14:textId="77777777" w:rsidR="00CB4172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Stavební úřad</w:t>
      </w:r>
      <w:r w:rsidR="00211EB4" w:rsidRPr="00D1318C">
        <w:rPr>
          <w:rFonts w:ascii="Segoe UI" w:hAnsi="Segoe UI" w:cs="Segoe UI"/>
        </w:rPr>
        <w:t xml:space="preserve"> – migrace dat všech probíhajících případů</w:t>
      </w:r>
    </w:p>
    <w:p w14:paraId="52C946BA" w14:textId="77777777" w:rsidR="00CB4172" w:rsidRPr="00D1318C" w:rsidRDefault="00CB4172">
      <w:pPr>
        <w:pStyle w:val="Zkladntextodsazen31"/>
        <w:ind w:left="0"/>
        <w:rPr>
          <w:rFonts w:ascii="Segoe UI" w:hAnsi="Segoe UI" w:cs="Segoe UI"/>
        </w:rPr>
      </w:pPr>
    </w:p>
    <w:p w14:paraId="0EAB2F35" w14:textId="77777777" w:rsidR="00CB4172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  <w:b/>
          <w:bCs/>
          <w:sz w:val="24"/>
        </w:rPr>
        <w:t>Rozvoj systému</w:t>
      </w:r>
    </w:p>
    <w:p w14:paraId="583EAB5E" w14:textId="77777777" w:rsidR="00C17314" w:rsidRPr="00D1318C" w:rsidRDefault="00C17314" w:rsidP="00C17314">
      <w:pPr>
        <w:pStyle w:val="Zkladntext"/>
        <w:rPr>
          <w:rFonts w:ascii="Segoe UI" w:hAnsi="Segoe UI" w:cs="Segoe UI"/>
          <w:szCs w:val="22"/>
        </w:rPr>
      </w:pPr>
      <w:r w:rsidRPr="00D1318C">
        <w:rPr>
          <w:rFonts w:ascii="Segoe UI" w:hAnsi="Segoe UI" w:cs="Segoe UI"/>
          <w:szCs w:val="22"/>
        </w:rPr>
        <w:t xml:space="preserve">Zadavatel předpokládá, že bude pokračovat státní i obecní trend postupné digitalizace agend. V roce </w:t>
      </w:r>
      <w:r w:rsidR="00CB4172" w:rsidRPr="00D1318C">
        <w:rPr>
          <w:rFonts w:ascii="Segoe UI" w:hAnsi="Segoe UI" w:cs="Segoe UI"/>
          <w:szCs w:val="22"/>
        </w:rPr>
        <w:t xml:space="preserve">2028 </w:t>
      </w:r>
      <w:r w:rsidRPr="00D1318C">
        <w:rPr>
          <w:rFonts w:ascii="Segoe UI" w:hAnsi="Segoe UI" w:cs="Segoe UI"/>
          <w:szCs w:val="22"/>
        </w:rPr>
        <w:t xml:space="preserve">se očekává zřízení státního </w:t>
      </w:r>
      <w:r w:rsidR="00CB4172" w:rsidRPr="00D1318C">
        <w:rPr>
          <w:rFonts w:ascii="Segoe UI" w:hAnsi="Segoe UI" w:cs="Segoe UI"/>
          <w:szCs w:val="22"/>
        </w:rPr>
        <w:t>systém</w:t>
      </w:r>
      <w:r w:rsidRPr="00D1318C">
        <w:rPr>
          <w:rFonts w:ascii="Segoe UI" w:hAnsi="Segoe UI" w:cs="Segoe UI"/>
          <w:szCs w:val="22"/>
        </w:rPr>
        <w:t>u</w:t>
      </w:r>
      <w:r w:rsidR="00CB4172" w:rsidRPr="00D1318C">
        <w:rPr>
          <w:rFonts w:ascii="Segoe UI" w:hAnsi="Segoe UI" w:cs="Segoe UI"/>
          <w:szCs w:val="22"/>
        </w:rPr>
        <w:t xml:space="preserve"> stavebního řízení</w:t>
      </w:r>
      <w:r w:rsidRPr="00D1318C">
        <w:rPr>
          <w:rFonts w:ascii="Segoe UI" w:hAnsi="Segoe UI" w:cs="Segoe UI"/>
          <w:szCs w:val="22"/>
        </w:rPr>
        <w:t>.</w:t>
      </w:r>
      <w:r w:rsidR="00CB4172" w:rsidRPr="00D1318C">
        <w:rPr>
          <w:rFonts w:ascii="Segoe UI" w:hAnsi="Segoe UI" w:cs="Segoe UI"/>
          <w:szCs w:val="22"/>
        </w:rPr>
        <w:t xml:space="preserve"> </w:t>
      </w:r>
    </w:p>
    <w:p w14:paraId="774107F1" w14:textId="2383FFD2" w:rsidR="00CB4172" w:rsidRPr="00D1318C" w:rsidRDefault="00C17314" w:rsidP="00C17314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  <w:szCs w:val="22"/>
        </w:rPr>
        <w:t xml:space="preserve">Zadavatel předpokládá další rozvoj </w:t>
      </w:r>
      <w:r w:rsidR="00CB4172" w:rsidRPr="00D1318C">
        <w:rPr>
          <w:rFonts w:ascii="Segoe UI" w:hAnsi="Segoe UI" w:cs="Segoe UI"/>
          <w:szCs w:val="22"/>
        </w:rPr>
        <w:t>portálu občan</w:t>
      </w:r>
      <w:r w:rsidR="00211EB4" w:rsidRPr="00D1318C">
        <w:rPr>
          <w:rFonts w:ascii="Segoe UI" w:hAnsi="Segoe UI" w:cs="Segoe UI"/>
          <w:szCs w:val="22"/>
        </w:rPr>
        <w:t>a,</w:t>
      </w:r>
      <w:r w:rsidR="00CB4172" w:rsidRPr="00D1318C">
        <w:rPr>
          <w:rFonts w:ascii="Segoe UI" w:hAnsi="Segoe UI" w:cs="Segoe UI"/>
          <w:szCs w:val="22"/>
        </w:rPr>
        <w:t xml:space="preserve"> </w:t>
      </w:r>
      <w:r w:rsidR="00211EB4" w:rsidRPr="00D1318C">
        <w:rPr>
          <w:rFonts w:ascii="Segoe UI" w:hAnsi="Segoe UI" w:cs="Segoe UI"/>
          <w:szCs w:val="22"/>
        </w:rPr>
        <w:t xml:space="preserve">usnadnění přístupu občana k úřadu formou elektronických služeb a </w:t>
      </w:r>
      <w:r w:rsidR="00CB4172" w:rsidRPr="00D1318C">
        <w:rPr>
          <w:rFonts w:ascii="Segoe UI" w:hAnsi="Segoe UI" w:cs="Segoe UI"/>
          <w:szCs w:val="22"/>
        </w:rPr>
        <w:t>mobilní</w:t>
      </w:r>
      <w:r w:rsidRPr="00D1318C">
        <w:rPr>
          <w:rFonts w:ascii="Segoe UI" w:hAnsi="Segoe UI" w:cs="Segoe UI"/>
          <w:szCs w:val="22"/>
        </w:rPr>
        <w:t xml:space="preserve">ch </w:t>
      </w:r>
      <w:r w:rsidR="00CB4172" w:rsidRPr="00D1318C">
        <w:rPr>
          <w:rFonts w:ascii="Segoe UI" w:hAnsi="Segoe UI" w:cs="Segoe UI"/>
          <w:szCs w:val="22"/>
        </w:rPr>
        <w:t>aplikac</w:t>
      </w:r>
      <w:r w:rsidRPr="00D1318C">
        <w:rPr>
          <w:rFonts w:ascii="Segoe UI" w:hAnsi="Segoe UI" w:cs="Segoe UI"/>
          <w:szCs w:val="22"/>
        </w:rPr>
        <w:t>í</w:t>
      </w:r>
      <w:r w:rsidR="00211EB4" w:rsidRPr="00D1318C">
        <w:rPr>
          <w:rFonts w:ascii="Segoe UI" w:hAnsi="Segoe UI" w:cs="Segoe UI"/>
          <w:szCs w:val="22"/>
        </w:rPr>
        <w:t>. Zadavatel nevylučuje budoucí náhradu separátních IS do hlavního IS (správa bytů</w:t>
      </w:r>
      <w:r w:rsidR="00D85E3C" w:rsidRPr="00D1318C">
        <w:rPr>
          <w:rFonts w:ascii="Segoe UI" w:hAnsi="Segoe UI" w:cs="Segoe UI"/>
          <w:szCs w:val="22"/>
        </w:rPr>
        <w:t xml:space="preserve"> a nebytových prostor</w:t>
      </w:r>
      <w:r w:rsidR="00211EB4" w:rsidRPr="00D1318C">
        <w:rPr>
          <w:rFonts w:ascii="Segoe UI" w:hAnsi="Segoe UI" w:cs="Segoe UI"/>
          <w:szCs w:val="22"/>
        </w:rPr>
        <w:t>, personalistika</w:t>
      </w:r>
      <w:r w:rsidR="00D85E3C" w:rsidRPr="00D1318C">
        <w:rPr>
          <w:rFonts w:ascii="Segoe UI" w:hAnsi="Segoe UI" w:cs="Segoe UI"/>
          <w:szCs w:val="22"/>
        </w:rPr>
        <w:t xml:space="preserve"> zahrnující také mzdy a služební cesty</w:t>
      </w:r>
      <w:r w:rsidR="00211EB4" w:rsidRPr="00D1318C">
        <w:rPr>
          <w:rFonts w:ascii="Segoe UI" w:hAnsi="Segoe UI" w:cs="Segoe UI"/>
          <w:szCs w:val="22"/>
        </w:rPr>
        <w:t>, GIS a mapové aplikace),</w:t>
      </w:r>
      <w:r w:rsidR="00D1318C" w:rsidRPr="00D1318C">
        <w:rPr>
          <w:rFonts w:ascii="Segoe UI" w:hAnsi="Segoe UI" w:cs="Segoe UI"/>
          <w:szCs w:val="22"/>
        </w:rPr>
        <w:t xml:space="preserve"> </w:t>
      </w:r>
      <w:r w:rsidR="00D85E3C" w:rsidRPr="00D1318C">
        <w:rPr>
          <w:rFonts w:ascii="Segoe UI" w:hAnsi="Segoe UI" w:cs="Segoe UI"/>
          <w:szCs w:val="22"/>
        </w:rPr>
        <w:t>příprava a organizace jednání orgánů města,</w:t>
      </w:r>
      <w:r w:rsidR="00211EB4" w:rsidRPr="00D1318C">
        <w:rPr>
          <w:rFonts w:ascii="Segoe UI" w:hAnsi="Segoe UI" w:cs="Segoe UI"/>
          <w:szCs w:val="22"/>
        </w:rPr>
        <w:t xml:space="preserve"> pokud vybraný dodavatel takové řešení v budoucnu nabídne.</w:t>
      </w:r>
      <w:r w:rsidR="00D85E3C" w:rsidRPr="00D1318C">
        <w:rPr>
          <w:rFonts w:ascii="Segoe UI" w:hAnsi="Segoe UI" w:cs="Segoe UI"/>
          <w:szCs w:val="22"/>
        </w:rPr>
        <w:t xml:space="preserve"> Zadavatel předpokládá zapojení AI do jednotlivých agend, zejména ekonomických, př. vytěžování faktur, kontace apod.</w:t>
      </w:r>
    </w:p>
    <w:p w14:paraId="14DA9DBE" w14:textId="77777777" w:rsidR="00CB4172" w:rsidRPr="00D1318C" w:rsidRDefault="00CB4172">
      <w:pPr>
        <w:pStyle w:val="Zkladntextodsazen31"/>
        <w:ind w:left="0"/>
        <w:rPr>
          <w:rFonts w:ascii="Segoe UI" w:hAnsi="Segoe UI" w:cs="Segoe UI"/>
        </w:rPr>
      </w:pPr>
    </w:p>
    <w:p w14:paraId="21E238CC" w14:textId="77777777" w:rsidR="00CB4172" w:rsidRPr="00D1318C" w:rsidRDefault="00CB4172">
      <w:pPr>
        <w:pStyle w:val="Nadpis3"/>
        <w:rPr>
          <w:rFonts w:ascii="Segoe UI" w:hAnsi="Segoe UI" w:cs="Segoe UI"/>
        </w:rPr>
      </w:pPr>
      <w:r w:rsidRPr="00D1318C">
        <w:rPr>
          <w:rFonts w:ascii="Segoe UI" w:hAnsi="Segoe UI" w:cs="Segoe UI"/>
          <w:b w:val="0"/>
        </w:rPr>
        <w:t>Technické požadavky</w:t>
      </w:r>
    </w:p>
    <w:p w14:paraId="7EA9BB7A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Provozní prostředí</w:t>
      </w:r>
    </w:p>
    <w:p w14:paraId="508A4190" w14:textId="61ADCE73" w:rsidR="00CB4172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Preferujeme využití stávajícího technické prostředí</w:t>
      </w:r>
      <w:r w:rsidR="00F464E2" w:rsidRPr="00D1318C">
        <w:rPr>
          <w:rFonts w:ascii="Segoe UI" w:hAnsi="Segoe UI" w:cs="Segoe UI"/>
        </w:rPr>
        <w:t xml:space="preserve"> zadavatele</w:t>
      </w:r>
      <w:r w:rsidRPr="00D1318C">
        <w:rPr>
          <w:rFonts w:ascii="Segoe UI" w:hAnsi="Segoe UI" w:cs="Segoe UI"/>
        </w:rPr>
        <w:t>:</w:t>
      </w:r>
    </w:p>
    <w:p w14:paraId="63021018" w14:textId="77777777" w:rsidR="00CB4172" w:rsidRPr="00D1318C" w:rsidRDefault="00CB4172">
      <w:pPr>
        <w:pStyle w:val="Zkladntext"/>
        <w:numPr>
          <w:ilvl w:val="0"/>
          <w:numId w:val="3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 xml:space="preserve">Privátní cloud 3 x host (2xCPU-8cores) + </w:t>
      </w:r>
      <w:proofErr w:type="spellStart"/>
      <w:r w:rsidRPr="00D1318C">
        <w:rPr>
          <w:rFonts w:ascii="Segoe UI" w:hAnsi="Segoe UI" w:cs="Segoe UI"/>
        </w:rPr>
        <w:t>fiber</w:t>
      </w:r>
      <w:proofErr w:type="spellEnd"/>
      <w:r w:rsidRPr="00D1318C">
        <w:rPr>
          <w:rFonts w:ascii="Segoe UI" w:hAnsi="Segoe UI" w:cs="Segoe UI"/>
        </w:rPr>
        <w:t xml:space="preserve"> </w:t>
      </w:r>
      <w:proofErr w:type="spellStart"/>
      <w:r w:rsidRPr="00D1318C">
        <w:rPr>
          <w:rFonts w:ascii="Segoe UI" w:hAnsi="Segoe UI" w:cs="Segoe UI"/>
        </w:rPr>
        <w:t>channel</w:t>
      </w:r>
      <w:proofErr w:type="spellEnd"/>
      <w:r w:rsidRPr="00D1318C">
        <w:rPr>
          <w:rFonts w:ascii="Segoe UI" w:hAnsi="Segoe UI" w:cs="Segoe UI"/>
        </w:rPr>
        <w:t xml:space="preserve"> </w:t>
      </w:r>
      <w:proofErr w:type="spellStart"/>
      <w:r w:rsidRPr="00D1318C">
        <w:rPr>
          <w:rFonts w:ascii="Segoe UI" w:hAnsi="Segoe UI" w:cs="Segoe UI"/>
        </w:rPr>
        <w:t>disc</w:t>
      </w:r>
      <w:proofErr w:type="spellEnd"/>
      <w:r w:rsidRPr="00D1318C">
        <w:rPr>
          <w:rFonts w:ascii="Segoe UI" w:hAnsi="Segoe UI" w:cs="Segoe UI"/>
        </w:rPr>
        <w:t xml:space="preserve"> </w:t>
      </w:r>
      <w:proofErr w:type="spellStart"/>
      <w:r w:rsidRPr="00D1318C">
        <w:rPr>
          <w:rFonts w:ascii="Segoe UI" w:hAnsi="Segoe UI" w:cs="Segoe UI"/>
        </w:rPr>
        <w:t>array</w:t>
      </w:r>
      <w:proofErr w:type="spellEnd"/>
      <w:r w:rsidRPr="00D1318C">
        <w:rPr>
          <w:rFonts w:ascii="Segoe UI" w:hAnsi="Segoe UI" w:cs="Segoe UI"/>
        </w:rPr>
        <w:t xml:space="preserve"> s virtualizací </w:t>
      </w:r>
      <w:proofErr w:type="spellStart"/>
      <w:r w:rsidRPr="00D1318C">
        <w:rPr>
          <w:rFonts w:ascii="Segoe UI" w:hAnsi="Segoe UI" w:cs="Segoe UI"/>
        </w:rPr>
        <w:t>Vmware</w:t>
      </w:r>
      <w:proofErr w:type="spellEnd"/>
      <w:r w:rsidRPr="00D1318C">
        <w:rPr>
          <w:rFonts w:ascii="Segoe UI" w:hAnsi="Segoe UI" w:cs="Segoe UI"/>
        </w:rPr>
        <w:t>.</w:t>
      </w:r>
    </w:p>
    <w:p w14:paraId="6130604D" w14:textId="77777777" w:rsidR="00CB4172" w:rsidRPr="00D1318C" w:rsidRDefault="00CB4172">
      <w:pPr>
        <w:pStyle w:val="Zkladntext"/>
        <w:numPr>
          <w:ilvl w:val="0"/>
          <w:numId w:val="3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OS Linux (</w:t>
      </w:r>
      <w:proofErr w:type="spellStart"/>
      <w:r w:rsidRPr="00D1318C">
        <w:rPr>
          <w:rFonts w:ascii="Segoe UI" w:hAnsi="Segoe UI" w:cs="Segoe UI"/>
        </w:rPr>
        <w:t>Red</w:t>
      </w:r>
      <w:proofErr w:type="spellEnd"/>
      <w:r w:rsidRPr="00D1318C">
        <w:rPr>
          <w:rFonts w:ascii="Segoe UI" w:hAnsi="Segoe UI" w:cs="Segoe UI"/>
        </w:rPr>
        <w:t xml:space="preserve"> </w:t>
      </w:r>
      <w:proofErr w:type="spellStart"/>
      <w:r w:rsidRPr="00D1318C">
        <w:rPr>
          <w:rFonts w:ascii="Segoe UI" w:hAnsi="Segoe UI" w:cs="Segoe UI"/>
        </w:rPr>
        <w:t>Hat</w:t>
      </w:r>
      <w:proofErr w:type="spellEnd"/>
      <w:r w:rsidRPr="00D1318C">
        <w:rPr>
          <w:rFonts w:ascii="Segoe UI" w:hAnsi="Segoe UI" w:cs="Segoe UI"/>
        </w:rPr>
        <w:t xml:space="preserve"> </w:t>
      </w:r>
      <w:proofErr w:type="spellStart"/>
      <w:r w:rsidRPr="00D1318C">
        <w:rPr>
          <w:rFonts w:ascii="Segoe UI" w:hAnsi="Segoe UI" w:cs="Segoe UI"/>
        </w:rPr>
        <w:t>Enterprise</w:t>
      </w:r>
      <w:proofErr w:type="spellEnd"/>
      <w:r w:rsidRPr="00D1318C">
        <w:rPr>
          <w:rFonts w:ascii="Segoe UI" w:hAnsi="Segoe UI" w:cs="Segoe UI"/>
        </w:rPr>
        <w:t xml:space="preserve"> Linux (RHEL), Rocky Linux (RHEL-</w:t>
      </w:r>
      <w:proofErr w:type="spellStart"/>
      <w:r w:rsidRPr="00D1318C">
        <w:rPr>
          <w:rFonts w:ascii="Segoe UI" w:hAnsi="Segoe UI" w:cs="Segoe UI"/>
        </w:rPr>
        <w:t>compatible</w:t>
      </w:r>
      <w:proofErr w:type="spellEnd"/>
      <w:r w:rsidRPr="00D1318C">
        <w:rPr>
          <w:rFonts w:ascii="Segoe UI" w:hAnsi="Segoe UI" w:cs="Segoe UI"/>
        </w:rPr>
        <w:t>), …).</w:t>
      </w:r>
    </w:p>
    <w:p w14:paraId="17EB6648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lastRenderedPageBreak/>
        <w:t>Architektura systému</w:t>
      </w:r>
    </w:p>
    <w:p w14:paraId="3CBF98BF" w14:textId="77777777" w:rsidR="00CB4172" w:rsidRPr="00D1318C" w:rsidRDefault="00CB4172">
      <w:pPr>
        <w:pStyle w:val="Zkladntext"/>
        <w:numPr>
          <w:ilvl w:val="0"/>
          <w:numId w:val="3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Systém musí být postaven na vícevrstvé architektuře.</w:t>
      </w:r>
    </w:p>
    <w:p w14:paraId="1D53A0E5" w14:textId="77777777" w:rsidR="00CB4172" w:rsidRPr="00D1318C" w:rsidRDefault="00CB4172">
      <w:pPr>
        <w:pStyle w:val="Zkladntext"/>
        <w:numPr>
          <w:ilvl w:val="0"/>
          <w:numId w:val="3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 xml:space="preserve">Systém musí být schopen provozu v režimu klienta v architektuře </w:t>
      </w:r>
      <w:proofErr w:type="spellStart"/>
      <w:r w:rsidRPr="00D1318C">
        <w:rPr>
          <w:rFonts w:ascii="Segoe UI" w:hAnsi="Segoe UI" w:cs="Segoe UI"/>
        </w:rPr>
        <w:t>client</w:t>
      </w:r>
      <w:proofErr w:type="spellEnd"/>
      <w:r w:rsidRPr="00D1318C">
        <w:rPr>
          <w:rFonts w:ascii="Segoe UI" w:hAnsi="Segoe UI" w:cs="Segoe UI"/>
        </w:rPr>
        <w:t xml:space="preserve">-server </w:t>
      </w:r>
    </w:p>
    <w:p w14:paraId="2C502BF0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Databázová platforma</w:t>
      </w:r>
    </w:p>
    <w:p w14:paraId="1AB25940" w14:textId="77777777" w:rsidR="00CB4172" w:rsidRPr="00D1318C" w:rsidRDefault="00CB4172">
      <w:pPr>
        <w:pStyle w:val="Zkladntext"/>
        <w:numPr>
          <w:ilvl w:val="0"/>
          <w:numId w:val="4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Požadujeme dodávku DB a její administraci.</w:t>
      </w:r>
    </w:p>
    <w:p w14:paraId="4716B588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Bezpečnost</w:t>
      </w:r>
    </w:p>
    <w:p w14:paraId="4D3EEE9C" w14:textId="77777777" w:rsidR="00CB4172" w:rsidRPr="00D1318C" w:rsidRDefault="00CB4172">
      <w:pPr>
        <w:pStyle w:val="Zkladntext"/>
        <w:numPr>
          <w:ilvl w:val="0"/>
          <w:numId w:val="5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Požadujeme soulad s požadavky na kybernetickou bezpečnost (zákon o kybernetické bezpečnosti v platném znění) a ochranu osobních údajů (GDPR).</w:t>
      </w:r>
    </w:p>
    <w:p w14:paraId="0254A61A" w14:textId="77777777" w:rsidR="00CB4172" w:rsidRPr="00D1318C" w:rsidRDefault="00CB4172">
      <w:pPr>
        <w:pStyle w:val="Zkladntext"/>
        <w:numPr>
          <w:ilvl w:val="0"/>
          <w:numId w:val="5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Systém musí mít vysokou míru zabezpečení a schopnost autorizovat přístup k procesům i datům přes stávající LDAP postavený na Linuxové platformě.</w:t>
      </w:r>
    </w:p>
    <w:p w14:paraId="0474D53E" w14:textId="77777777" w:rsidR="00CB4172" w:rsidRPr="00D1318C" w:rsidRDefault="00CB4172">
      <w:pPr>
        <w:pStyle w:val="Nadpis7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Otevřenost systému</w:t>
      </w:r>
    </w:p>
    <w:p w14:paraId="11255BEF" w14:textId="77777777" w:rsidR="00CB4172" w:rsidRPr="00D1318C" w:rsidRDefault="00CB4172">
      <w:pPr>
        <w:pStyle w:val="Zkladntext"/>
        <w:numPr>
          <w:ilvl w:val="0"/>
          <w:numId w:val="6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 xml:space="preserve">Požadujeme otevřenost systému vůči požadavkům na komunikaci s aplikacemi z oblasti rozvoje eGovernmentu (Základní registry, AIS, </w:t>
      </w:r>
      <w:proofErr w:type="spellStart"/>
      <w:r w:rsidRPr="00D1318C">
        <w:rPr>
          <w:rFonts w:ascii="Segoe UI" w:hAnsi="Segoe UI" w:cs="Segoe UI"/>
        </w:rPr>
        <w:t>CzechPoint</w:t>
      </w:r>
      <w:proofErr w:type="spellEnd"/>
      <w:r w:rsidRPr="00D1318C">
        <w:rPr>
          <w:rFonts w:ascii="Segoe UI" w:hAnsi="Segoe UI" w:cs="Segoe UI"/>
        </w:rPr>
        <w:t>, Státní pokladna, …).</w:t>
      </w:r>
    </w:p>
    <w:p w14:paraId="614490F7" w14:textId="77777777" w:rsidR="00CB4172" w:rsidRPr="00D1318C" w:rsidRDefault="00CB4172">
      <w:pPr>
        <w:pStyle w:val="Zkladntext"/>
        <w:numPr>
          <w:ilvl w:val="0"/>
          <w:numId w:val="6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 xml:space="preserve">Systém musí být postaven na moderních a běžně uznávaných technologických i obchodních standardech a rozhraních (API, XML, PDF, </w:t>
      </w:r>
      <w:proofErr w:type="gramStart"/>
      <w:r w:rsidRPr="00D1318C">
        <w:rPr>
          <w:rFonts w:ascii="Segoe UI" w:hAnsi="Segoe UI" w:cs="Segoe UI"/>
        </w:rPr>
        <w:t>e-mail,</w:t>
      </w:r>
      <w:proofErr w:type="gramEnd"/>
      <w:r w:rsidRPr="00D1318C">
        <w:rPr>
          <w:rFonts w:ascii="Segoe UI" w:hAnsi="Segoe UI" w:cs="Segoe UI"/>
        </w:rPr>
        <w:t xml:space="preserve"> apod.).</w:t>
      </w:r>
    </w:p>
    <w:p w14:paraId="1E7A4AAE" w14:textId="77777777" w:rsidR="00CB4172" w:rsidRPr="00D1318C" w:rsidRDefault="00CB4172">
      <w:pPr>
        <w:pStyle w:val="Nadpis3"/>
        <w:rPr>
          <w:rFonts w:ascii="Segoe UI" w:hAnsi="Segoe UI" w:cs="Segoe UI"/>
        </w:rPr>
      </w:pPr>
      <w:r w:rsidRPr="00D1318C">
        <w:rPr>
          <w:rFonts w:ascii="Segoe UI" w:hAnsi="Segoe UI" w:cs="Segoe UI"/>
          <w:b w:val="0"/>
        </w:rPr>
        <w:t>Požadavky na implementaci</w:t>
      </w:r>
    </w:p>
    <w:p w14:paraId="548FC96E" w14:textId="77777777" w:rsidR="00CB4172" w:rsidRPr="00D1318C" w:rsidRDefault="00CB4172">
      <w:pPr>
        <w:pStyle w:val="Zkladntext"/>
        <w:numPr>
          <w:ilvl w:val="0"/>
          <w:numId w:val="7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Termín zahájení projektu implementace nejpozději ve 2. čtvrtletí 2026.</w:t>
      </w:r>
    </w:p>
    <w:p w14:paraId="2B2F6118" w14:textId="31D430C1" w:rsidR="00CB4172" w:rsidRPr="00D1318C" w:rsidRDefault="00CB4172">
      <w:pPr>
        <w:pStyle w:val="Zkladntext"/>
        <w:numPr>
          <w:ilvl w:val="0"/>
          <w:numId w:val="7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 xml:space="preserve">Zpracování detailního návrhu (cílový koncept) včetně plánu migrace dat do </w:t>
      </w:r>
      <w:r w:rsidR="00F464E2" w:rsidRPr="00D1318C">
        <w:rPr>
          <w:rFonts w:ascii="Segoe UI" w:hAnsi="Segoe UI" w:cs="Segoe UI"/>
        </w:rPr>
        <w:t>2</w:t>
      </w:r>
      <w:r w:rsidRPr="00D1318C">
        <w:rPr>
          <w:rFonts w:ascii="Segoe UI" w:hAnsi="Segoe UI" w:cs="Segoe UI"/>
        </w:rPr>
        <w:t xml:space="preserve"> měsíců od nabytí účinnosti smlouvy.</w:t>
      </w:r>
    </w:p>
    <w:p w14:paraId="53ACB148" w14:textId="77777777" w:rsidR="00CB4172" w:rsidRPr="00D1318C" w:rsidRDefault="00CB4172">
      <w:pPr>
        <w:pStyle w:val="Zkladntext"/>
        <w:numPr>
          <w:ilvl w:val="0"/>
          <w:numId w:val="7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Školení klíčových uživatelů a administrátorů.</w:t>
      </w:r>
    </w:p>
    <w:p w14:paraId="2319EFA6" w14:textId="77777777" w:rsidR="00CB4172" w:rsidRPr="00D1318C" w:rsidRDefault="00CB4172">
      <w:pPr>
        <w:pStyle w:val="Zkladntext"/>
        <w:numPr>
          <w:ilvl w:val="0"/>
          <w:numId w:val="7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Zahájení uživatelského testování systému nastaveného dle cílového konceptu do 6 měsíců od nabytí účinnosti smlouvy.</w:t>
      </w:r>
    </w:p>
    <w:p w14:paraId="350B7AA3" w14:textId="77777777" w:rsidR="00CB4172" w:rsidRPr="00D1318C" w:rsidRDefault="00CB4172">
      <w:pPr>
        <w:pStyle w:val="Zkladntext"/>
        <w:numPr>
          <w:ilvl w:val="0"/>
          <w:numId w:val="7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Termín zahájení ostrého provozu celého systému od 1.1.2027.</w:t>
      </w:r>
    </w:p>
    <w:p w14:paraId="146C960F" w14:textId="77777777" w:rsidR="00CB4172" w:rsidRPr="00D1318C" w:rsidRDefault="00CB4172">
      <w:pPr>
        <w:pStyle w:val="Zkladntext"/>
        <w:numPr>
          <w:ilvl w:val="0"/>
          <w:numId w:val="7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Zahájení poskytování servisní podpory od termínu zahájení ostrého provozu systému.</w:t>
      </w:r>
    </w:p>
    <w:p w14:paraId="24C584EF" w14:textId="77777777" w:rsidR="00CB4172" w:rsidRPr="00D1318C" w:rsidRDefault="00CB4172" w:rsidP="00151C17">
      <w:pPr>
        <w:pStyle w:val="Zkladntext"/>
        <w:ind w:left="720"/>
        <w:rPr>
          <w:rFonts w:ascii="Segoe UI" w:hAnsi="Segoe UI" w:cs="Segoe UI"/>
        </w:rPr>
      </w:pPr>
    </w:p>
    <w:p w14:paraId="4889833D" w14:textId="77777777" w:rsidR="00CB4172" w:rsidRPr="00D1318C" w:rsidRDefault="00CB4172">
      <w:pPr>
        <w:pStyle w:val="Nadpis3"/>
        <w:rPr>
          <w:rFonts w:ascii="Segoe UI" w:hAnsi="Segoe UI" w:cs="Segoe UI"/>
        </w:rPr>
      </w:pPr>
      <w:r w:rsidRPr="00D1318C">
        <w:rPr>
          <w:rFonts w:ascii="Segoe UI" w:hAnsi="Segoe UI" w:cs="Segoe UI"/>
          <w:b w:val="0"/>
        </w:rPr>
        <w:t>Požadavky na podporu a údržbu</w:t>
      </w:r>
    </w:p>
    <w:p w14:paraId="5E7CA0C3" w14:textId="77777777" w:rsidR="00CB4172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V rámci podpory a údržby systému požadujeme:</w:t>
      </w:r>
    </w:p>
    <w:p w14:paraId="6E303E5D" w14:textId="77777777" w:rsidR="00CB4172" w:rsidRPr="00D1318C" w:rsidRDefault="00CB4172">
      <w:pPr>
        <w:pStyle w:val="Zkladntext"/>
        <w:numPr>
          <w:ilvl w:val="0"/>
          <w:numId w:val="8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Zajištění technické podpory</w:t>
      </w:r>
    </w:p>
    <w:p w14:paraId="4BD57AB5" w14:textId="77777777" w:rsidR="00CB4172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Dodavatel prostřednictvím nastaveného komunikačního kanálu (Helpdesk, Hotline) poskytuje podporu uživatelům systému při odstraňování vad, nedodělků a požadavků dle dohodnutých SLA parametrů.</w:t>
      </w:r>
    </w:p>
    <w:p w14:paraId="57D15495" w14:textId="77777777" w:rsidR="00CB4172" w:rsidRPr="00D1318C" w:rsidRDefault="00CB4172">
      <w:pPr>
        <w:pStyle w:val="Zkladntext"/>
        <w:numPr>
          <w:ilvl w:val="0"/>
          <w:numId w:val="8"/>
        </w:numPr>
        <w:rPr>
          <w:rFonts w:ascii="Segoe UI" w:hAnsi="Segoe UI" w:cs="Segoe UI"/>
        </w:rPr>
      </w:pPr>
      <w:r w:rsidRPr="00D1318C">
        <w:rPr>
          <w:rFonts w:ascii="Segoe UI" w:hAnsi="Segoe UI" w:cs="Segoe UI"/>
        </w:rPr>
        <w:t>Pravidelné aktualizace a záplaty systému</w:t>
      </w:r>
    </w:p>
    <w:p w14:paraId="14A6C860" w14:textId="77777777" w:rsidR="00CB4172" w:rsidRPr="00D1318C" w:rsidRDefault="00CB4172">
      <w:pPr>
        <w:pStyle w:val="Zkladntext"/>
        <w:rPr>
          <w:rFonts w:ascii="Segoe UI" w:hAnsi="Segoe UI" w:cs="Segoe UI"/>
        </w:rPr>
      </w:pPr>
      <w:r w:rsidRPr="00D1318C">
        <w:rPr>
          <w:rFonts w:ascii="Segoe UI" w:hAnsi="Segoe UI" w:cs="Segoe UI"/>
        </w:rPr>
        <w:lastRenderedPageBreak/>
        <w:t>Dodavatel poskytuje zlepšení a dodatky k nabízenému IS (upgrade a update) vydaných dodavatelem během příslušného ročního období a zároveň licence na tyto produkty. Součástí poskytnutí těchto upgrade a update je jejich instalace a implementace u objednatele.</w:t>
      </w:r>
    </w:p>
    <w:p w14:paraId="5D61C218" w14:textId="77777777" w:rsidR="00CB4172" w:rsidRPr="00D1318C" w:rsidRDefault="00CB4172">
      <w:pPr>
        <w:pStyle w:val="Zkladntext"/>
        <w:rPr>
          <w:rFonts w:ascii="Segoe UI" w:hAnsi="Segoe UI" w:cs="Segoe UI"/>
        </w:rPr>
      </w:pPr>
    </w:p>
    <w:p w14:paraId="0A600DE8" w14:textId="77777777" w:rsidR="00996579" w:rsidRPr="00D1318C" w:rsidRDefault="00996579">
      <w:pPr>
        <w:pStyle w:val="Zkladntext"/>
        <w:rPr>
          <w:rFonts w:ascii="Segoe UI" w:hAnsi="Segoe UI" w:cs="Segoe UI"/>
        </w:rPr>
      </w:pPr>
    </w:p>
    <w:sectPr w:rsidR="00996579" w:rsidRPr="00D1318C">
      <w:footerReference w:type="default" r:id="rId7"/>
      <w:pgSz w:w="11906" w:h="16838"/>
      <w:pgMar w:top="1700" w:right="1134" w:bottom="1700" w:left="1134" w:header="1134" w:footer="1134" w:gutter="0"/>
      <w:cols w:space="708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7EC34" w14:textId="77777777" w:rsidR="00090F01" w:rsidRDefault="00090F01">
      <w:r>
        <w:separator/>
      </w:r>
    </w:p>
  </w:endnote>
  <w:endnote w:type="continuationSeparator" w:id="0">
    <w:p w14:paraId="51CC4DE8" w14:textId="77777777" w:rsidR="00090F01" w:rsidRDefault="00090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Liberation Serif">
    <w:altName w:val="Times New Roman"/>
    <w:charset w:val="01"/>
    <w:family w:val="roman"/>
    <w:pitch w:val="variable"/>
  </w:font>
  <w:font w:name="Songti SC">
    <w:altName w:val="Times New Roman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swiss"/>
    <w:pitch w:val="variable"/>
  </w:font>
  <w:font w:name="PingFang SC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3C46" w14:textId="77777777" w:rsidR="00CB4172" w:rsidRPr="00151C17" w:rsidRDefault="00CB4172">
    <w:pPr>
      <w:pStyle w:val="Zpat"/>
      <w:jc w:val="right"/>
      <w:rPr>
        <w:rFonts w:ascii="Segoe UI" w:hAnsi="Segoe UI" w:cs="Segoe UI"/>
      </w:rPr>
    </w:pPr>
    <w:r w:rsidRPr="00151C17">
      <w:rPr>
        <w:rFonts w:ascii="Segoe UI" w:hAnsi="Segoe UI" w:cs="Segoe UI"/>
        <w:sz w:val="20"/>
        <w:szCs w:val="20"/>
      </w:rPr>
      <w:t xml:space="preserve">strana </w:t>
    </w:r>
    <w:r w:rsidRPr="00151C17">
      <w:rPr>
        <w:rFonts w:ascii="Segoe UI" w:hAnsi="Segoe UI" w:cs="Segoe UI"/>
        <w:sz w:val="20"/>
        <w:szCs w:val="20"/>
      </w:rPr>
      <w:fldChar w:fldCharType="begin"/>
    </w:r>
    <w:r w:rsidRPr="00151C17">
      <w:rPr>
        <w:rFonts w:ascii="Segoe UI" w:hAnsi="Segoe UI" w:cs="Segoe UI"/>
        <w:sz w:val="20"/>
        <w:szCs w:val="20"/>
      </w:rPr>
      <w:instrText xml:space="preserve"> PAGE </w:instrText>
    </w:r>
    <w:r w:rsidRPr="00151C17">
      <w:rPr>
        <w:rFonts w:ascii="Segoe UI" w:hAnsi="Segoe UI" w:cs="Segoe UI"/>
        <w:sz w:val="20"/>
        <w:szCs w:val="20"/>
      </w:rPr>
      <w:fldChar w:fldCharType="separate"/>
    </w:r>
    <w:r w:rsidRPr="00151C17">
      <w:rPr>
        <w:rFonts w:ascii="Segoe UI" w:hAnsi="Segoe UI" w:cs="Segoe UI"/>
        <w:sz w:val="20"/>
        <w:szCs w:val="20"/>
      </w:rPr>
      <w:t>9</w:t>
    </w:r>
    <w:r w:rsidRPr="00151C17">
      <w:rPr>
        <w:rFonts w:ascii="Segoe UI" w:hAnsi="Segoe UI" w:cs="Segoe U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DA5EB" w14:textId="77777777" w:rsidR="00090F01" w:rsidRDefault="00090F01">
      <w:r>
        <w:separator/>
      </w:r>
    </w:p>
  </w:footnote>
  <w:footnote w:type="continuationSeparator" w:id="0">
    <w:p w14:paraId="35A296EE" w14:textId="77777777" w:rsidR="00090F01" w:rsidRDefault="00090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 w15:restartNumberingAfterBreak="0">
    <w:nsid w:val="047B1D0F"/>
    <w:multiLevelType w:val="hybridMultilevel"/>
    <w:tmpl w:val="D9644FBE"/>
    <w:lvl w:ilvl="0" w:tplc="18106F42">
      <w:numFmt w:val="bullet"/>
      <w:lvlText w:val="-"/>
      <w:lvlJc w:val="left"/>
      <w:pPr>
        <w:ind w:left="720" w:hanging="360"/>
      </w:pPr>
      <w:rPr>
        <w:rFonts w:ascii="Liberation Serif" w:eastAsia="Songti SC" w:hAnsi="Liberation Serif" w:cs="Arial Unicode M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831E0B"/>
    <w:multiLevelType w:val="hybridMultilevel"/>
    <w:tmpl w:val="6798A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3958215">
    <w:abstractNumId w:val="0"/>
  </w:num>
  <w:num w:numId="2" w16cid:durableId="1522282911">
    <w:abstractNumId w:val="1"/>
  </w:num>
  <w:num w:numId="3" w16cid:durableId="1309555010">
    <w:abstractNumId w:val="2"/>
  </w:num>
  <w:num w:numId="4" w16cid:durableId="1738167038">
    <w:abstractNumId w:val="3"/>
  </w:num>
  <w:num w:numId="5" w16cid:durableId="292179970">
    <w:abstractNumId w:val="4"/>
  </w:num>
  <w:num w:numId="6" w16cid:durableId="534930701">
    <w:abstractNumId w:val="5"/>
  </w:num>
  <w:num w:numId="7" w16cid:durableId="2004813085">
    <w:abstractNumId w:val="6"/>
  </w:num>
  <w:num w:numId="8" w16cid:durableId="1751388808">
    <w:abstractNumId w:val="7"/>
  </w:num>
  <w:num w:numId="9" w16cid:durableId="647827951">
    <w:abstractNumId w:val="8"/>
  </w:num>
  <w:num w:numId="10" w16cid:durableId="70471407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F3"/>
    <w:rsid w:val="00090F01"/>
    <w:rsid w:val="000E345D"/>
    <w:rsid w:val="00151C17"/>
    <w:rsid w:val="00155337"/>
    <w:rsid w:val="001A0901"/>
    <w:rsid w:val="001E44A4"/>
    <w:rsid w:val="00211EB4"/>
    <w:rsid w:val="002934F1"/>
    <w:rsid w:val="002B612E"/>
    <w:rsid w:val="003403FF"/>
    <w:rsid w:val="00400E71"/>
    <w:rsid w:val="0042763F"/>
    <w:rsid w:val="00470ACB"/>
    <w:rsid w:val="005163D5"/>
    <w:rsid w:val="00530F62"/>
    <w:rsid w:val="0059626A"/>
    <w:rsid w:val="005B1204"/>
    <w:rsid w:val="00690F31"/>
    <w:rsid w:val="0074517C"/>
    <w:rsid w:val="007B7C24"/>
    <w:rsid w:val="007D11DB"/>
    <w:rsid w:val="007F0895"/>
    <w:rsid w:val="00807E2E"/>
    <w:rsid w:val="00856008"/>
    <w:rsid w:val="00865CB3"/>
    <w:rsid w:val="00893788"/>
    <w:rsid w:val="008E61E1"/>
    <w:rsid w:val="00996579"/>
    <w:rsid w:val="00A55A2F"/>
    <w:rsid w:val="00B25BC9"/>
    <w:rsid w:val="00B5672B"/>
    <w:rsid w:val="00B73B08"/>
    <w:rsid w:val="00BA0DFF"/>
    <w:rsid w:val="00C17314"/>
    <w:rsid w:val="00C540FD"/>
    <w:rsid w:val="00C67DEF"/>
    <w:rsid w:val="00CB4172"/>
    <w:rsid w:val="00D1318C"/>
    <w:rsid w:val="00D85E3C"/>
    <w:rsid w:val="00E50B67"/>
    <w:rsid w:val="00EC0DFF"/>
    <w:rsid w:val="00EC52CB"/>
    <w:rsid w:val="00F464E2"/>
    <w:rsid w:val="00F65FB4"/>
    <w:rsid w:val="00F93A9A"/>
    <w:rsid w:val="00FD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3C9599"/>
  <w15:chartTrackingRefBased/>
  <w15:docId w15:val="{D6605070-976B-45A7-8184-2B39094EC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Nadpis3">
    <w:name w:val="heading 3"/>
    <w:basedOn w:val="Nadpis"/>
    <w:next w:val="Zkladntex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Nadpis7">
    <w:name w:val="heading 7"/>
    <w:basedOn w:val="Nadpis"/>
    <w:next w:val="Zkladntext"/>
    <w:qFormat/>
    <w:pPr>
      <w:numPr>
        <w:ilvl w:val="6"/>
        <w:numId w:val="1"/>
      </w:numPr>
      <w:spacing w:before="113" w:after="62"/>
      <w:outlineLvl w:val="6"/>
    </w:pPr>
    <w:rPr>
      <w:rFonts w:ascii="Times New Roman" w:hAnsi="Times New Roman" w:cs="Times New Roman"/>
      <w:b/>
      <w:bCs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8z1">
    <w:name w:val="WW8Num8z1"/>
    <w:rPr>
      <w:rFonts w:ascii="OpenSymbol" w:hAnsi="OpenSymbol" w:cs="OpenSymbol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styleId="slodku">
    <w:name w:val="line number"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379">
    <w:name w:val="ListLabel 379"/>
  </w:style>
  <w:style w:type="character" w:customStyle="1" w:styleId="ListLabel380">
    <w:name w:val="ListLabel 380"/>
  </w:style>
  <w:style w:type="character" w:customStyle="1" w:styleId="ListLabel381">
    <w:name w:val="ListLabel 381"/>
  </w:style>
  <w:style w:type="character" w:customStyle="1" w:styleId="ListLabel382">
    <w:name w:val="ListLabel 382"/>
  </w:style>
  <w:style w:type="character" w:customStyle="1" w:styleId="ListLabel383">
    <w:name w:val="ListLabel 383"/>
  </w:style>
  <w:style w:type="character" w:customStyle="1" w:styleId="ListLabel384">
    <w:name w:val="ListLabel 384"/>
  </w:style>
  <w:style w:type="character" w:customStyle="1" w:styleId="ListLabel385">
    <w:name w:val="ListLabel 385"/>
  </w:style>
  <w:style w:type="character" w:customStyle="1" w:styleId="ListLabel386">
    <w:name w:val="ListLabel 386"/>
  </w:style>
  <w:style w:type="character" w:customStyle="1" w:styleId="ListLabel387">
    <w:name w:val="ListLabel 387"/>
  </w:style>
  <w:style w:type="character" w:customStyle="1" w:styleId="ListLabel388">
    <w:name w:val="ListLabel 388"/>
    <w:rPr>
      <w:rFonts w:ascii="Calibri" w:hAnsi="Calibri" w:cs="Calibri"/>
    </w:rPr>
  </w:style>
  <w:style w:type="character" w:customStyle="1" w:styleId="ListLabel389">
    <w:name w:val="ListLabel 389"/>
    <w:rPr>
      <w:rFonts w:ascii="Calibri" w:hAnsi="Calibri" w:cs="Courier New"/>
    </w:rPr>
  </w:style>
  <w:style w:type="character" w:customStyle="1" w:styleId="ListLabel390">
    <w:name w:val="ListLabel 390"/>
    <w:rPr>
      <w:rFonts w:ascii="Calibri" w:hAnsi="Calibri" w:cs="Calibri"/>
    </w:rPr>
  </w:style>
  <w:style w:type="character" w:customStyle="1" w:styleId="ListLabel391">
    <w:name w:val="ListLabel 391"/>
    <w:rPr>
      <w:rFonts w:ascii="Calibri" w:hAnsi="Calibri" w:cs="Calibri"/>
    </w:rPr>
  </w:style>
  <w:style w:type="character" w:customStyle="1" w:styleId="ListLabel392">
    <w:name w:val="ListLabel 392"/>
    <w:rPr>
      <w:rFonts w:ascii="Calibri" w:hAnsi="Calibri" w:cs="Courier New"/>
    </w:rPr>
  </w:style>
  <w:style w:type="character" w:customStyle="1" w:styleId="ListLabel393">
    <w:name w:val="ListLabel 393"/>
    <w:rPr>
      <w:rFonts w:ascii="Calibri" w:hAnsi="Calibri" w:cs="Calibri"/>
    </w:rPr>
  </w:style>
  <w:style w:type="character" w:customStyle="1" w:styleId="ListLabel394">
    <w:name w:val="ListLabel 394"/>
    <w:rPr>
      <w:rFonts w:ascii="Calibri" w:hAnsi="Calibri" w:cs="Calibri"/>
    </w:rPr>
  </w:style>
  <w:style w:type="character" w:customStyle="1" w:styleId="ListLabel395">
    <w:name w:val="ListLabel 395"/>
    <w:rPr>
      <w:rFonts w:ascii="Calibri" w:hAnsi="Calibri" w:cs="Courier New"/>
    </w:rPr>
  </w:style>
  <w:style w:type="character" w:customStyle="1" w:styleId="ListLabel396">
    <w:name w:val="ListLabel 396"/>
    <w:rPr>
      <w:rFonts w:ascii="Calibri" w:hAnsi="Calibri" w:cs="Calibri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TextkomenteChar">
    <w:name w:val="Text komentáře Char"/>
    <w:rPr>
      <w:rFonts w:ascii="Liberation Serif" w:eastAsia="Songti SC" w:hAnsi="Liberation Serif" w:cs="Mangal"/>
      <w:kern w:val="2"/>
      <w:szCs w:val="18"/>
      <w:lang w:eastAsia="zh-CN" w:bidi="hi-IN"/>
    </w:rPr>
  </w:style>
  <w:style w:type="character" w:customStyle="1" w:styleId="PedmtkomenteChar">
    <w:name w:val="Předmět komentáře Char"/>
    <w:rPr>
      <w:rFonts w:ascii="Liberation Serif" w:eastAsia="Songti SC" w:hAnsi="Liberation Serif" w:cs="Mangal"/>
      <w:b/>
      <w:bCs/>
      <w:kern w:val="2"/>
      <w:szCs w:val="18"/>
      <w:lang w:eastAsia="zh-CN" w:bidi="hi-I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  <w:rPr>
      <w:rFonts w:ascii="Arial" w:hAnsi="Arial" w:cs="Arial"/>
      <w:sz w:val="22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caption11">
    <w:name w:val="caption11"/>
    <w:basedOn w:val="Normln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Titulek2">
    <w:name w:val="Titulek2"/>
    <w:basedOn w:val="Normln"/>
    <w:pPr>
      <w:suppressLineNumbers/>
      <w:spacing w:before="120" w:after="120"/>
    </w:pPr>
    <w:rPr>
      <w:i/>
      <w:iCs/>
    </w:rPr>
  </w:style>
  <w:style w:type="paragraph" w:customStyle="1" w:styleId="caption111">
    <w:name w:val="caption111"/>
    <w:basedOn w:val="Normln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Zkladntextodsazen31">
    <w:name w:val="Základní text odsazený 31"/>
    <w:basedOn w:val="Normln"/>
    <w:pPr>
      <w:ind w:left="2160"/>
    </w:pPr>
    <w:rPr>
      <w:szCs w:val="20"/>
    </w:rPr>
  </w:style>
  <w:style w:type="paragraph" w:customStyle="1" w:styleId="Odstavecseseznamem1">
    <w:name w:val="Odstavec se seznamem1"/>
    <w:basedOn w:val="Normln"/>
    <w:pPr>
      <w:spacing w:after="160"/>
      <w:ind w:left="720"/>
      <w:contextualSpacing/>
    </w:pPr>
  </w:style>
  <w:style w:type="paragraph" w:customStyle="1" w:styleId="Zhlavazpat">
    <w:name w:val="Záhlaví a zápatí"/>
    <w:basedOn w:val="Normln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Zhlavazpat"/>
  </w:style>
  <w:style w:type="paragraph" w:customStyle="1" w:styleId="Koment">
    <w:name w:val="Komentář"/>
    <w:basedOn w:val="Normln"/>
    <w:pPr>
      <w:spacing w:before="56"/>
      <w:ind w:left="56" w:right="56"/>
    </w:pPr>
    <w:rPr>
      <w:sz w:val="20"/>
      <w:szCs w:val="20"/>
    </w:rPr>
  </w:style>
  <w:style w:type="paragraph" w:styleId="Zpat">
    <w:name w:val="footer"/>
    <w:basedOn w:val="Zhlavazpat"/>
  </w:style>
  <w:style w:type="paragraph" w:customStyle="1" w:styleId="Textkomente1">
    <w:name w:val="Text komentáře1"/>
    <w:basedOn w:val="Normln"/>
    <w:rPr>
      <w:rFonts w:cs="Mangal"/>
      <w:sz w:val="20"/>
      <w:szCs w:val="18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Revize">
    <w:name w:val="Revision"/>
    <w:pPr>
      <w:suppressAutoHyphens/>
    </w:pPr>
    <w:rPr>
      <w:rFonts w:ascii="Liberation Serif" w:eastAsia="Songti SC" w:hAnsi="Liberation Serif" w:cs="Mangal"/>
      <w:kern w:val="2"/>
      <w:sz w:val="24"/>
      <w:szCs w:val="21"/>
      <w:lang w:eastAsia="zh-CN" w:bidi="hi-IN"/>
    </w:rPr>
  </w:style>
  <w:style w:type="character" w:styleId="Odkaznakoment">
    <w:name w:val="annotation reference"/>
    <w:uiPriority w:val="99"/>
    <w:semiHidden/>
    <w:unhideWhenUsed/>
    <w:rsid w:val="00856008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856008"/>
    <w:rPr>
      <w:rFonts w:cs="Mangal"/>
      <w:sz w:val="20"/>
      <w:szCs w:val="18"/>
    </w:rPr>
  </w:style>
  <w:style w:type="character" w:customStyle="1" w:styleId="TextkomenteChar1">
    <w:name w:val="Text komentáře Char1"/>
    <w:link w:val="Textkomente"/>
    <w:uiPriority w:val="99"/>
    <w:semiHidden/>
    <w:rsid w:val="00856008"/>
    <w:rPr>
      <w:rFonts w:ascii="Liberation Serif" w:eastAsia="Songti SC" w:hAnsi="Liberation Serif" w:cs="Mangal"/>
      <w:kern w:val="2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59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2498</Words>
  <Characters>14743</Characters>
  <Application>Microsoft Office Word</Application>
  <DocSecurity>4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Body k projednání na videoschůzce dne 5</vt:lpstr>
    </vt:vector>
  </TitlesOfParts>
  <Company/>
  <LinksUpToDate>false</LinksUpToDate>
  <CharactersWithSpaces>17207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k projednání na videoschůzce dne 5</dc:title>
  <dc:subject/>
  <dc:creator>Pavel Liška</dc:creator>
  <cp:keywords/>
  <cp:lastModifiedBy>David Mareš</cp:lastModifiedBy>
  <cp:revision>2</cp:revision>
  <cp:lastPrinted>2025-02-27T13:31:00Z</cp:lastPrinted>
  <dcterms:created xsi:type="dcterms:W3CDTF">2025-07-28T15:15:00Z</dcterms:created>
  <dcterms:modified xsi:type="dcterms:W3CDTF">2025-07-28T15:15:00Z</dcterms:modified>
</cp:coreProperties>
</file>