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496CE4CE" w14:textId="5B8DD5EC" w:rsidR="009142BE" w:rsidRDefault="009142BE" w:rsidP="009142BE">
      <w:pPr>
        <w:spacing w:after="0" w:line="312" w:lineRule="auto"/>
        <w:ind w:left="4320" w:hanging="4320"/>
        <w:rPr>
          <w:rFonts w:cs="Arial"/>
          <w:b/>
          <w:bCs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r w:rsidR="00FE4FB2" w:rsidRPr="00FE4FB2">
        <w:rPr>
          <w:rFonts w:ascii="Arial" w:hAnsi="Arial" w:cs="Arial"/>
          <w:b/>
          <w:sz w:val="24"/>
          <w:szCs w:val="24"/>
        </w:rPr>
        <w:t>Stavební úpravy školní kuchyně a společných prostor ZŠ Dr. Milady Horákové, Kopřivnice</w:t>
      </w:r>
    </w:p>
    <w:p w14:paraId="645BEE39" w14:textId="77777777" w:rsidR="00560F91" w:rsidRPr="00A549AB" w:rsidRDefault="00560F91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</w:p>
    <w:p w14:paraId="7192985C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>Identifikační údaje dodavatele: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  <w:proofErr w:type="gramEnd"/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0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0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  <w:proofErr w:type="gramEnd"/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3EEE90B0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</w:t>
      </w:r>
      <w:r w:rsidR="00FE4FB2">
        <w:t>6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62239737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0A6D06AE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Default="009142BE" w:rsidP="002463E5">
      <w:pPr>
        <w:suppressAutoHyphens/>
        <w:spacing w:line="240" w:lineRule="auto"/>
        <w:ind w:right="-2"/>
        <w:outlineLvl w:val="7"/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9142BE">
        <w:rPr>
          <w:rFonts w:eastAsia="Lucida Sans Unicode"/>
          <w:bCs/>
          <w:i/>
        </w:rPr>
        <w:t xml:space="preserve"> </w:t>
      </w:r>
      <w:r>
        <w:rPr>
          <w:rFonts w:eastAsia="Lucida Sans Unicode"/>
          <w:bCs/>
          <w:i/>
        </w:rPr>
        <w:t>/ vymaže.</w:t>
      </w:r>
    </w:p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237B3C"/>
    <w:rsid w:val="002463E5"/>
    <w:rsid w:val="003C2FCB"/>
    <w:rsid w:val="003E598A"/>
    <w:rsid w:val="00560F91"/>
    <w:rsid w:val="005C4813"/>
    <w:rsid w:val="005D7F03"/>
    <w:rsid w:val="00675644"/>
    <w:rsid w:val="006877E6"/>
    <w:rsid w:val="006B675B"/>
    <w:rsid w:val="0071387D"/>
    <w:rsid w:val="009142BE"/>
    <w:rsid w:val="009429D6"/>
    <w:rsid w:val="00A02912"/>
    <w:rsid w:val="00B77624"/>
    <w:rsid w:val="00F63E4E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2</cp:revision>
  <dcterms:created xsi:type="dcterms:W3CDTF">2026-03-09T17:07:00Z</dcterms:created>
  <dcterms:modified xsi:type="dcterms:W3CDTF">2026-03-09T17:07:00Z</dcterms:modified>
</cp:coreProperties>
</file>